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A7DA6" w14:textId="578F56E6" w:rsidR="00124CF0" w:rsidRDefault="000B6BF5">
      <w:r>
        <w:rPr>
          <w:rFonts w:cs="Arial"/>
          <w:noProof/>
          <w:szCs w:val="20"/>
        </w:rPr>
        <mc:AlternateContent>
          <mc:Choice Requires="wps">
            <w:drawing>
              <wp:anchor distT="0" distB="0" distL="114300" distR="114300" simplePos="0" relativeHeight="251681791" behindDoc="1" locked="0" layoutInCell="1" allowOverlap="1" wp14:anchorId="01C7D3D6" wp14:editId="3F99CD80">
                <wp:simplePos x="0" y="0"/>
                <wp:positionH relativeFrom="page">
                  <wp:align>left</wp:align>
                </wp:positionH>
                <wp:positionV relativeFrom="paragraph">
                  <wp:posOffset>-900430</wp:posOffset>
                </wp:positionV>
                <wp:extent cx="7761767" cy="1467293"/>
                <wp:effectExtent l="0" t="0" r="10795" b="19050"/>
                <wp:wrapNone/>
                <wp:docPr id="41" name="Prostokąt 41"/>
                <wp:cNvGraphicFramePr/>
                <a:graphic xmlns:a="http://schemas.openxmlformats.org/drawingml/2006/main">
                  <a:graphicData uri="http://schemas.microsoft.com/office/word/2010/wordprocessingShape">
                    <wps:wsp>
                      <wps:cNvSpPr/>
                      <wps:spPr>
                        <a:xfrm>
                          <a:off x="0" y="0"/>
                          <a:ext cx="7761767" cy="1467293"/>
                        </a:xfrm>
                        <a:prstGeom prst="rect">
                          <a:avLst/>
                        </a:prstGeom>
                        <a:solidFill>
                          <a:srgbClr val="DF3334"/>
                        </a:solidFill>
                        <a:ln>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49CFE" id="Prostokąt 41" o:spid="_x0000_s1026" style="position:absolute;margin-left:0;margin-top:-70.9pt;width:611.15pt;height:115.55pt;z-index:-2516346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" fillcolor="#df3334" strokecolor="#df3334" strokeweight="1pt">
                <w10:wrap anchorx="page"/>
              </v:rect>
            </w:pict>
          </mc:Fallback>
        </mc:AlternateContent>
      </w:r>
      <w:r>
        <w:rPr>
          <w:noProof/>
        </w:rPr>
        <w:drawing>
          <wp:anchor distT="0" distB="0" distL="114300" distR="114300" simplePos="0" relativeHeight="251675648" behindDoc="0" locked="0" layoutInCell="1" allowOverlap="1" wp14:anchorId="0C329926" wp14:editId="7FF8587B">
            <wp:simplePos x="0" y="0"/>
            <wp:positionH relativeFrom="page">
              <wp:align>center</wp:align>
            </wp:positionH>
            <wp:positionV relativeFrom="paragraph">
              <wp:posOffset>-581025</wp:posOffset>
            </wp:positionV>
            <wp:extent cx="749300" cy="103124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0px-POL_gmina_Bojadła_COA.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300" cy="1031240"/>
                    </a:xfrm>
                    <a:prstGeom prst="rect">
                      <a:avLst/>
                    </a:prstGeom>
                  </pic:spPr>
                </pic:pic>
              </a:graphicData>
            </a:graphic>
            <wp14:sizeRelH relativeFrom="page">
              <wp14:pctWidth>0</wp14:pctWidth>
            </wp14:sizeRelH>
            <wp14:sizeRelV relativeFrom="page">
              <wp14:pctHeight>0</wp14:pctHeight>
            </wp14:sizeRelV>
          </wp:anchor>
        </w:drawing>
      </w:r>
    </w:p>
    <w:p w14:paraId="3D63006B" w14:textId="5762DE03" w:rsidR="00411C5C" w:rsidRDefault="009762E5">
      <w:r>
        <w:rPr>
          <w:noProof/>
        </w:rPr>
        <w:drawing>
          <wp:anchor distT="0" distB="0" distL="114300" distR="114300" simplePos="0" relativeHeight="251658239" behindDoc="1" locked="0" layoutInCell="1" allowOverlap="1" wp14:anchorId="5582325B" wp14:editId="17EC7400">
            <wp:simplePos x="0" y="0"/>
            <wp:positionH relativeFrom="page">
              <wp:align>left</wp:align>
            </wp:positionH>
            <wp:positionV relativeFrom="paragraph">
              <wp:posOffset>287020</wp:posOffset>
            </wp:positionV>
            <wp:extent cx="7615451" cy="6295068"/>
            <wp:effectExtent l="0" t="0" r="508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61" r="9087"/>
                    <a:stretch/>
                  </pic:blipFill>
                  <pic:spPr bwMode="auto">
                    <a:xfrm>
                      <a:off x="0" y="0"/>
                      <a:ext cx="7615840" cy="629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2ECAE" w14:textId="5263BD52" w:rsidR="00F90C72" w:rsidRDefault="00F90C72"/>
    <w:p w14:paraId="642EA54D" w14:textId="4AE0AE82" w:rsidR="00411C5C" w:rsidRDefault="00411C5C"/>
    <w:p w14:paraId="6C886FDC" w14:textId="2CFF5107" w:rsidR="00411C5C" w:rsidRDefault="00411C5C" w:rsidP="00411C5C">
      <w:pPr>
        <w:jc w:val="center"/>
      </w:pPr>
    </w:p>
    <w:p w14:paraId="4938328C" w14:textId="6B0DF4FF" w:rsidR="00411C5C" w:rsidRDefault="00411C5C"/>
    <w:p w14:paraId="45295CBB" w14:textId="5EB7ADF1" w:rsidR="00411C5C" w:rsidRDefault="00411C5C" w:rsidP="00411C5C"/>
    <w:p w14:paraId="5ED75A9B" w14:textId="32BEBDC4" w:rsidR="00411C5C" w:rsidRDefault="00411C5C" w:rsidP="00411C5C"/>
    <w:p w14:paraId="06BBE300" w14:textId="12DB1FCE" w:rsidR="00411C5C" w:rsidRDefault="000B6BF5">
      <w:r>
        <w:rPr>
          <w:rFonts w:cs="Arial"/>
          <w:noProof/>
          <w:szCs w:val="20"/>
        </w:rPr>
        <mc:AlternateContent>
          <mc:Choice Requires="wps">
            <w:drawing>
              <wp:anchor distT="0" distB="0" distL="114300" distR="114300" simplePos="0" relativeHeight="251676672" behindDoc="0" locked="0" layoutInCell="1" allowOverlap="1" wp14:anchorId="5363A352" wp14:editId="284685DB">
                <wp:simplePos x="0" y="0"/>
                <wp:positionH relativeFrom="page">
                  <wp:align>center</wp:align>
                </wp:positionH>
                <wp:positionV relativeFrom="paragraph">
                  <wp:posOffset>5505450</wp:posOffset>
                </wp:positionV>
                <wp:extent cx="6559550" cy="1304925"/>
                <wp:effectExtent l="0" t="0" r="0" b="0"/>
                <wp:wrapNone/>
                <wp:docPr id="42" name="Pole tekstowe 42"/>
                <wp:cNvGraphicFramePr/>
                <a:graphic xmlns:a="http://schemas.openxmlformats.org/drawingml/2006/main">
                  <a:graphicData uri="http://schemas.microsoft.com/office/word/2010/wordprocessingShape">
                    <wps:wsp>
                      <wps:cNvSpPr txBox="1"/>
                      <wps:spPr>
                        <a:xfrm>
                          <a:off x="0" y="0"/>
                          <a:ext cx="6559550" cy="1304925"/>
                        </a:xfrm>
                        <a:prstGeom prst="rect">
                          <a:avLst/>
                        </a:prstGeom>
                        <a:noFill/>
                        <a:ln w="6350">
                          <a:noFill/>
                        </a:ln>
                      </wps:spPr>
                      <wps:txbx>
                        <w:txbxContent>
                          <w:p w14:paraId="4CFC0B03" w14:textId="21411AEA" w:rsidR="00361B26" w:rsidRPr="00620073" w:rsidRDefault="00361B26" w:rsidP="00102BF8">
                            <w:pPr>
                              <w:pStyle w:val="Tytu"/>
                              <w:spacing w:line="276" w:lineRule="auto"/>
                              <w:jc w:val="center"/>
                              <w:rPr>
                                <w:b/>
                                <w:bCs/>
                                <w:color w:val="FFFFFF" w:themeColor="background1"/>
                                <w:sz w:val="44"/>
                                <w:szCs w:val="44"/>
                              </w:rPr>
                            </w:pPr>
                            <w:r w:rsidRPr="000B6BF5">
                              <w:rPr>
                                <w:b/>
                                <w:bCs/>
                                <w:color w:val="FFFFFF" w:themeColor="background1"/>
                                <w:sz w:val="44"/>
                                <w:szCs w:val="44"/>
                              </w:rPr>
                              <w:t xml:space="preserve">STRATEGIA ROZWOJU GMINY BOJADŁA </w:t>
                            </w:r>
                            <w:r w:rsidRPr="000B6BF5">
                              <w:rPr>
                                <w:b/>
                                <w:bCs/>
                                <w:color w:val="FFFFFF" w:themeColor="background1"/>
                                <w:sz w:val="44"/>
                                <w:szCs w:val="44"/>
                              </w:rPr>
                              <w:br/>
                              <w:t>NA LATA 2021-2030</w:t>
                            </w:r>
                          </w:p>
                          <w:p w14:paraId="5DCA2782" w14:textId="77777777" w:rsidR="00361B26" w:rsidRPr="000B6BF5" w:rsidRDefault="00361B26">
                            <w:pPr>
                              <w:rPr>
                                <w:b/>
                                <w:bCs/>
                                <w:color w:val="FFFFFF" w:themeColor="background1"/>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3A352" id="_x0000_t202" coordsize="21600,21600" o:spt="202" path="m,l,21600r21600,l21600,xe">
                <v:stroke joinstyle="miter"/>
                <v:path gradientshapeok="t" o:connecttype="rect"/>
              </v:shapetype>
              <v:shape id="Pole tekstowe 42" o:spid="_x0000_s1026" type="#_x0000_t202" style="position:absolute;left:0;text-align:left;margin-left:0;margin-top:433.5pt;width:516.5pt;height:102.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" filled="f" stroked="f" strokeweight=".5pt">
                <v:textbox>
                  <w:txbxContent>
                    <w:p w14:paraId="4CFC0B03" w14:textId="21411AEA" w:rsidR="00361B26" w:rsidRPr="00620073" w:rsidRDefault="00361B26" w:rsidP="00102BF8">
                      <w:pPr>
                        <w:pStyle w:val="Tytu"/>
                        <w:spacing w:line="276" w:lineRule="auto"/>
                        <w:jc w:val="center"/>
                        <w:rPr>
                          <w:b/>
                          <w:bCs/>
                          <w:color w:val="FFFFFF" w:themeColor="background1"/>
                          <w:sz w:val="44"/>
                          <w:szCs w:val="44"/>
                        </w:rPr>
                      </w:pPr>
                      <w:r w:rsidRPr="000B6BF5">
                        <w:rPr>
                          <w:b/>
                          <w:bCs/>
                          <w:color w:val="FFFFFF" w:themeColor="background1"/>
                          <w:sz w:val="44"/>
                          <w:szCs w:val="44"/>
                        </w:rPr>
                        <w:t xml:space="preserve">STRATEGIA ROZWOJU GMINY BOJADŁA </w:t>
                      </w:r>
                      <w:r w:rsidRPr="000B6BF5">
                        <w:rPr>
                          <w:b/>
                          <w:bCs/>
                          <w:color w:val="FFFFFF" w:themeColor="background1"/>
                          <w:sz w:val="44"/>
                          <w:szCs w:val="44"/>
                        </w:rPr>
                        <w:br/>
                        <w:t>NA LATA 2021-2030</w:t>
                      </w:r>
                    </w:p>
                    <w:p w14:paraId="5DCA2782" w14:textId="77777777" w:rsidR="00361B26" w:rsidRPr="000B6BF5" w:rsidRDefault="00361B26">
                      <w:pPr>
                        <w:rPr>
                          <w:b/>
                          <w:bCs/>
                          <w:color w:val="FFFFFF" w:themeColor="background1"/>
                          <w:sz w:val="18"/>
                          <w:szCs w:val="20"/>
                        </w:rPr>
                      </w:pPr>
                    </w:p>
                  </w:txbxContent>
                </v:textbox>
                <w10:wrap anchorx="page"/>
              </v:shape>
            </w:pict>
          </mc:Fallback>
        </mc:AlternateContent>
      </w:r>
      <w:r>
        <w:rPr>
          <w:rFonts w:cs="Arial"/>
          <w:noProof/>
          <w:szCs w:val="20"/>
        </w:rPr>
        <mc:AlternateContent>
          <mc:Choice Requires="wps">
            <w:drawing>
              <wp:anchor distT="0" distB="0" distL="114300" distR="114300" simplePos="0" relativeHeight="251672576" behindDoc="1" locked="0" layoutInCell="1" allowOverlap="1" wp14:anchorId="1C4D14D2" wp14:editId="3DB9AEFF">
                <wp:simplePos x="0" y="0"/>
                <wp:positionH relativeFrom="page">
                  <wp:align>left</wp:align>
                </wp:positionH>
                <wp:positionV relativeFrom="paragraph">
                  <wp:posOffset>4755530</wp:posOffset>
                </wp:positionV>
                <wp:extent cx="7751135" cy="2934409"/>
                <wp:effectExtent l="0" t="0" r="21590" b="18415"/>
                <wp:wrapNone/>
                <wp:docPr id="40" name="Prostokąt 40"/>
                <wp:cNvGraphicFramePr/>
                <a:graphic xmlns:a="http://schemas.openxmlformats.org/drawingml/2006/main">
                  <a:graphicData uri="http://schemas.microsoft.com/office/word/2010/wordprocessingShape">
                    <wps:wsp>
                      <wps:cNvSpPr/>
                      <wps:spPr>
                        <a:xfrm>
                          <a:off x="0" y="0"/>
                          <a:ext cx="7751135" cy="2934409"/>
                        </a:xfrm>
                        <a:prstGeom prst="rect">
                          <a:avLst/>
                        </a:prstGeom>
                        <a:solidFill>
                          <a:srgbClr val="DF3334"/>
                        </a:solidFill>
                        <a:ln>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E6CCE" id="Prostokąt 40" o:spid="_x0000_s1026" style="position:absolute;margin-left:0;margin-top:374.45pt;width:610.35pt;height:231.05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" fillcolor="#df3334" strokecolor="#df3334" strokeweight="1pt">
                <w10:wrap anchorx="page"/>
              </v:rect>
            </w:pict>
          </mc:Fallback>
        </mc:AlternateContent>
      </w:r>
      <w:r w:rsidR="00411C5C">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E9697D" w14:paraId="6E8668D9" w14:textId="77777777" w:rsidTr="003175D6">
        <w:tc>
          <w:tcPr>
            <w:tcW w:w="5245" w:type="dxa"/>
          </w:tcPr>
          <w:p w14:paraId="3985C229" w14:textId="77777777" w:rsidR="00E9697D" w:rsidRPr="00294DF7" w:rsidRDefault="00E9697D" w:rsidP="003175D6">
            <w:pPr>
              <w:spacing w:line="360" w:lineRule="auto"/>
              <w:rPr>
                <w:rFonts w:cs="Arial"/>
              </w:rPr>
            </w:pPr>
          </w:p>
          <w:p w14:paraId="5B767C67" w14:textId="77777777" w:rsidR="00E9697D" w:rsidRPr="00294DF7" w:rsidRDefault="00E9697D" w:rsidP="003175D6">
            <w:pPr>
              <w:spacing w:line="360" w:lineRule="auto"/>
              <w:rPr>
                <w:rFonts w:cs="Arial"/>
              </w:rPr>
            </w:pPr>
          </w:p>
          <w:p w14:paraId="6B8F6FA1" w14:textId="77777777" w:rsidR="00E9697D" w:rsidRPr="00294DF7" w:rsidRDefault="00E9697D" w:rsidP="003175D6">
            <w:pPr>
              <w:spacing w:line="360" w:lineRule="auto"/>
              <w:rPr>
                <w:rFonts w:cs="Arial"/>
              </w:rPr>
            </w:pPr>
          </w:p>
          <w:p w14:paraId="78BA691F" w14:textId="77777777" w:rsidR="00E9697D" w:rsidRPr="00294DF7" w:rsidRDefault="00E9697D" w:rsidP="003175D6">
            <w:pPr>
              <w:spacing w:line="360" w:lineRule="auto"/>
              <w:rPr>
                <w:rFonts w:cs="Arial"/>
              </w:rPr>
            </w:pPr>
          </w:p>
          <w:p w14:paraId="225FD15C" w14:textId="77777777" w:rsidR="00E9697D" w:rsidRPr="00294DF7" w:rsidRDefault="00E9697D" w:rsidP="003175D6">
            <w:pPr>
              <w:spacing w:line="360" w:lineRule="auto"/>
              <w:rPr>
                <w:rFonts w:cs="Arial"/>
              </w:rPr>
            </w:pPr>
          </w:p>
          <w:p w14:paraId="50EF7D14" w14:textId="77777777" w:rsidR="00E9697D" w:rsidRPr="00294DF7" w:rsidRDefault="00E9697D" w:rsidP="003175D6">
            <w:pPr>
              <w:spacing w:line="360" w:lineRule="auto"/>
              <w:rPr>
                <w:rFonts w:cs="Arial"/>
              </w:rPr>
            </w:pPr>
          </w:p>
          <w:p w14:paraId="0E9E4D1F" w14:textId="77777777" w:rsidR="00E9697D" w:rsidRPr="00294DF7" w:rsidRDefault="00E9697D" w:rsidP="003175D6">
            <w:pPr>
              <w:spacing w:line="360" w:lineRule="auto"/>
              <w:rPr>
                <w:rFonts w:cs="Arial"/>
              </w:rPr>
            </w:pPr>
          </w:p>
          <w:p w14:paraId="6A016478" w14:textId="77777777" w:rsidR="00E9697D" w:rsidRPr="00294DF7" w:rsidRDefault="00E9697D" w:rsidP="003175D6">
            <w:pPr>
              <w:spacing w:line="360" w:lineRule="auto"/>
              <w:rPr>
                <w:rFonts w:cs="Arial"/>
              </w:rPr>
            </w:pPr>
          </w:p>
          <w:p w14:paraId="52783100" w14:textId="77777777" w:rsidR="00E9697D" w:rsidRPr="00294DF7" w:rsidRDefault="00E9697D" w:rsidP="003175D6">
            <w:pPr>
              <w:spacing w:line="360" w:lineRule="auto"/>
              <w:rPr>
                <w:rFonts w:cs="Arial"/>
              </w:rPr>
            </w:pPr>
          </w:p>
          <w:p w14:paraId="67FCABEF" w14:textId="77777777" w:rsidR="00E9697D" w:rsidRDefault="00E9697D" w:rsidP="003175D6">
            <w:pPr>
              <w:spacing w:line="360" w:lineRule="auto"/>
              <w:rPr>
                <w:rFonts w:cs="Arial"/>
              </w:rPr>
            </w:pPr>
          </w:p>
          <w:p w14:paraId="635CCEFB" w14:textId="77777777" w:rsidR="00E9697D" w:rsidRDefault="00E9697D" w:rsidP="003175D6">
            <w:pPr>
              <w:spacing w:line="360" w:lineRule="auto"/>
              <w:rPr>
                <w:rFonts w:cs="Arial"/>
              </w:rPr>
            </w:pPr>
          </w:p>
          <w:p w14:paraId="7A7D673F" w14:textId="77777777" w:rsidR="00E9697D" w:rsidRDefault="00E9697D" w:rsidP="003175D6">
            <w:pPr>
              <w:spacing w:line="360" w:lineRule="auto"/>
              <w:rPr>
                <w:rFonts w:cs="Arial"/>
              </w:rPr>
            </w:pPr>
          </w:p>
          <w:p w14:paraId="37EEC397" w14:textId="77777777" w:rsidR="00E9697D" w:rsidRPr="00294DF7" w:rsidRDefault="00E9697D" w:rsidP="003175D6">
            <w:pPr>
              <w:spacing w:line="360" w:lineRule="auto"/>
              <w:rPr>
                <w:rFonts w:cs="Arial"/>
              </w:rPr>
            </w:pPr>
          </w:p>
          <w:p w14:paraId="5DD23A51" w14:textId="77777777" w:rsidR="00E9697D" w:rsidRPr="00294DF7" w:rsidRDefault="00E9697D" w:rsidP="003175D6">
            <w:pPr>
              <w:spacing w:line="360" w:lineRule="auto"/>
              <w:rPr>
                <w:rFonts w:cs="Arial"/>
              </w:rPr>
            </w:pPr>
          </w:p>
          <w:p w14:paraId="651413AF" w14:textId="77777777" w:rsidR="00E9697D" w:rsidRPr="00294DF7" w:rsidRDefault="00E9697D" w:rsidP="003175D6">
            <w:pPr>
              <w:spacing w:line="360" w:lineRule="auto"/>
              <w:rPr>
                <w:rFonts w:cs="Arial"/>
              </w:rPr>
            </w:pPr>
          </w:p>
          <w:p w14:paraId="4E440DBF" w14:textId="77777777" w:rsidR="00E9697D" w:rsidRPr="00294DF7" w:rsidRDefault="00E9697D" w:rsidP="003175D6">
            <w:pPr>
              <w:spacing w:line="360" w:lineRule="auto"/>
              <w:rPr>
                <w:rFonts w:cs="Arial"/>
              </w:rPr>
            </w:pPr>
          </w:p>
          <w:p w14:paraId="23D024D1" w14:textId="77777777" w:rsidR="00E9697D" w:rsidRPr="00294DF7" w:rsidRDefault="00E9697D" w:rsidP="003175D6">
            <w:pPr>
              <w:rPr>
                <w:rFonts w:cs="Arial"/>
              </w:rPr>
            </w:pPr>
            <w:r w:rsidRPr="00294DF7">
              <w:rPr>
                <w:rFonts w:cs="Arial"/>
              </w:rPr>
              <w:t>Opracowanie:</w:t>
            </w:r>
          </w:p>
          <w:p w14:paraId="032123E5" w14:textId="77777777" w:rsidR="00E9697D" w:rsidRPr="00294DF7" w:rsidRDefault="00E9697D" w:rsidP="003175D6">
            <w:pPr>
              <w:rPr>
                <w:rFonts w:cs="Arial"/>
              </w:rPr>
            </w:pPr>
          </w:p>
          <w:p w14:paraId="296AC3FC" w14:textId="3D3ABD91" w:rsidR="00E9697D" w:rsidRPr="00294DF7" w:rsidRDefault="00E9697D" w:rsidP="003175D6">
            <w:pPr>
              <w:spacing w:line="280" w:lineRule="exact"/>
              <w:rPr>
                <w:rFonts w:cs="Arial"/>
              </w:rPr>
            </w:pPr>
            <w:r w:rsidRPr="00294DF7">
              <w:rPr>
                <w:rFonts w:cs="Arial"/>
              </w:rPr>
              <w:t xml:space="preserve">Urząd Gminy w </w:t>
            </w:r>
            <w:r>
              <w:rPr>
                <w:rFonts w:cs="Arial"/>
              </w:rPr>
              <w:t>Bojadłach</w:t>
            </w:r>
          </w:p>
          <w:p w14:paraId="7FED7270" w14:textId="77777777" w:rsidR="00E9697D" w:rsidRPr="00294DF7" w:rsidRDefault="00E9697D" w:rsidP="003175D6">
            <w:pPr>
              <w:spacing w:line="280" w:lineRule="exact"/>
              <w:rPr>
                <w:rFonts w:cs="Arial"/>
              </w:rPr>
            </w:pPr>
          </w:p>
          <w:p w14:paraId="534C2600" w14:textId="77777777" w:rsidR="00E9697D" w:rsidRPr="00294DF7" w:rsidRDefault="00E9697D" w:rsidP="003175D6">
            <w:pPr>
              <w:spacing w:line="280" w:lineRule="exact"/>
              <w:rPr>
                <w:rFonts w:cs="Arial"/>
              </w:rPr>
            </w:pPr>
            <w:r w:rsidRPr="00294DF7">
              <w:rPr>
                <w:rFonts w:cs="Arial"/>
              </w:rPr>
              <w:t>we współpracy z Wielkopolską Akademią Nauki i Rozwoju Spółka z ograniczoną odpowiedzialnością, Spółka komandytowa oraz Krajowym Instytutem Jakości.</w:t>
            </w:r>
          </w:p>
          <w:p w14:paraId="2B5ABCD2" w14:textId="77777777" w:rsidR="00E9697D" w:rsidRPr="00294DF7" w:rsidRDefault="00E9697D" w:rsidP="003175D6">
            <w:pPr>
              <w:spacing w:line="280" w:lineRule="exact"/>
              <w:rPr>
                <w:rFonts w:cs="Arial"/>
              </w:rPr>
            </w:pPr>
          </w:p>
          <w:p w14:paraId="530A9091" w14:textId="2140AFCC" w:rsidR="00E9697D" w:rsidRPr="00294DF7" w:rsidRDefault="00E9697D" w:rsidP="003175D6">
            <w:pPr>
              <w:spacing w:line="280" w:lineRule="exact"/>
              <w:rPr>
                <w:rFonts w:cs="Arial"/>
              </w:rPr>
            </w:pPr>
            <w:r>
              <w:rPr>
                <w:rFonts w:cs="Arial"/>
              </w:rPr>
              <w:t>Strategię Rozwoju Gminy Bojadła na lata 2021-2030</w:t>
            </w:r>
            <w:r w:rsidRPr="00294DF7">
              <w:rPr>
                <w:rFonts w:cs="Arial"/>
              </w:rPr>
              <w:t xml:space="preserve"> opracowano w oparciu o materiały źródłowe referatów Urzędu Gminy w </w:t>
            </w:r>
            <w:r>
              <w:rPr>
                <w:rFonts w:cs="Arial"/>
              </w:rPr>
              <w:t>Bojadłach</w:t>
            </w:r>
            <w:r w:rsidRPr="00294DF7">
              <w:rPr>
                <w:rFonts w:cs="Arial"/>
              </w:rPr>
              <w:t xml:space="preserve"> oraz gminn</w:t>
            </w:r>
            <w:r>
              <w:rPr>
                <w:rFonts w:cs="Arial"/>
              </w:rPr>
              <w:t>ych</w:t>
            </w:r>
            <w:r w:rsidRPr="00294DF7">
              <w:rPr>
                <w:rFonts w:cs="Arial"/>
              </w:rPr>
              <w:t xml:space="preserve"> jednost</w:t>
            </w:r>
            <w:r>
              <w:rPr>
                <w:rFonts w:cs="Arial"/>
              </w:rPr>
              <w:t>ek</w:t>
            </w:r>
            <w:r w:rsidRPr="00294DF7">
              <w:rPr>
                <w:rFonts w:cs="Arial"/>
              </w:rPr>
              <w:t xml:space="preserve"> organizacyjn</w:t>
            </w:r>
            <w:r>
              <w:rPr>
                <w:rFonts w:cs="Arial"/>
              </w:rPr>
              <w:t>ych</w:t>
            </w:r>
            <w:r w:rsidRPr="00294DF7">
              <w:rPr>
                <w:rFonts w:cs="Arial"/>
              </w:rPr>
              <w:t>.</w:t>
            </w:r>
          </w:p>
          <w:p w14:paraId="5758E111" w14:textId="6D381AE1" w:rsidR="00E9697D" w:rsidRDefault="00E9697D" w:rsidP="003175D6">
            <w:pPr>
              <w:spacing w:line="280" w:lineRule="exact"/>
              <w:rPr>
                <w:rFonts w:cs="Arial"/>
              </w:rPr>
            </w:pPr>
            <w:r w:rsidRPr="00294DF7">
              <w:rPr>
                <w:rFonts w:cs="Arial"/>
              </w:rPr>
              <w:t>Strategi</w:t>
            </w:r>
            <w:r>
              <w:rPr>
                <w:rFonts w:cs="Arial"/>
              </w:rPr>
              <w:t>a</w:t>
            </w:r>
            <w:r w:rsidRPr="00294DF7">
              <w:rPr>
                <w:rFonts w:cs="Arial"/>
              </w:rPr>
              <w:t xml:space="preserve"> Rozwoju Gminy </w:t>
            </w:r>
            <w:r>
              <w:rPr>
                <w:rFonts w:cs="Arial"/>
              </w:rPr>
              <w:t>Bojadła</w:t>
            </w:r>
            <w:r w:rsidRPr="00294DF7">
              <w:rPr>
                <w:rFonts w:cs="Arial"/>
              </w:rPr>
              <w:t xml:space="preserve"> na lata 2021-2030 zawiera dane według stanu na 31 grudnia 2019 roku, o ile nie zaznaczono inaczej.</w:t>
            </w:r>
          </w:p>
          <w:p w14:paraId="07BF3394" w14:textId="77777777" w:rsidR="00E9697D" w:rsidRPr="00294DF7" w:rsidRDefault="00E9697D" w:rsidP="003175D6">
            <w:pPr>
              <w:spacing w:line="280" w:lineRule="exact"/>
              <w:rPr>
                <w:rFonts w:cs="Arial"/>
              </w:rPr>
            </w:pPr>
          </w:p>
          <w:p w14:paraId="4D2A658B" w14:textId="780D9D23" w:rsidR="00E9697D" w:rsidRPr="00294DF7" w:rsidRDefault="00E9697D" w:rsidP="003175D6">
            <w:pPr>
              <w:spacing w:line="280" w:lineRule="exact"/>
              <w:rPr>
                <w:rFonts w:cs="Arial"/>
              </w:rPr>
            </w:pPr>
            <w:r w:rsidRPr="00294DF7">
              <w:rPr>
                <w:rFonts w:cs="Arial"/>
              </w:rPr>
              <w:t xml:space="preserve">Elektroniczna wersja </w:t>
            </w:r>
            <w:r>
              <w:rPr>
                <w:rFonts w:cs="Arial"/>
              </w:rPr>
              <w:t>Strategii</w:t>
            </w:r>
            <w:r w:rsidRPr="00294DF7">
              <w:rPr>
                <w:rFonts w:cs="Arial"/>
              </w:rPr>
              <w:t xml:space="preserve"> znajduje się na stronie internetowej </w:t>
            </w:r>
            <w:hyperlink r:id="rId10" w:history="1">
              <w:r w:rsidRPr="00B35C00">
                <w:rPr>
                  <w:rStyle w:val="Hipercze"/>
                  <w:rFonts w:cs="Arial"/>
                </w:rPr>
                <w:t>https://www.bojadla.pl</w:t>
              </w:r>
            </w:hyperlink>
            <w:r w:rsidRPr="00294DF7">
              <w:rPr>
                <w:rFonts w:cs="Arial"/>
              </w:rPr>
              <w:t xml:space="preserve"> oraz na stronie </w:t>
            </w:r>
            <w:r w:rsidR="00286FE9">
              <w:fldChar w:fldCharType="begin"/>
            </w:r>
            <w:r w:rsidR="00286FE9">
              <w:instrText xml:space="preserve"> HYPERLINK </w:instrText>
            </w:r>
            <w:r w:rsidR="00286FE9">
              <w:fldChar w:fldCharType="separate"/>
            </w:r>
            <w:r w:rsidR="008E078B">
              <w:rPr>
                <w:b/>
                <w:bCs/>
              </w:rPr>
              <w:t>Błąd! Nieprawidłowy odsyłacz typu hiperłącze.</w:t>
            </w:r>
            <w:r w:rsidR="00286FE9">
              <w:rPr>
                <w:rStyle w:val="Hipercze"/>
                <w:rFonts w:cs="Arial"/>
              </w:rPr>
              <w:fldChar w:fldCharType="end"/>
            </w:r>
            <w:r>
              <w:rPr>
                <w:rStyle w:val="Hipercze"/>
                <w:rFonts w:cs="Arial"/>
              </w:rPr>
              <w:t>bip.bojadla.pl</w:t>
            </w:r>
            <w:r w:rsidRPr="00294DF7">
              <w:rPr>
                <w:rFonts w:cs="Arial"/>
              </w:rPr>
              <w:t xml:space="preserve">  </w:t>
            </w:r>
          </w:p>
        </w:tc>
      </w:tr>
      <w:tr w:rsidR="00E9697D" w14:paraId="55D06D96" w14:textId="77777777" w:rsidTr="003175D6">
        <w:tc>
          <w:tcPr>
            <w:tcW w:w="5245" w:type="dxa"/>
          </w:tcPr>
          <w:p w14:paraId="3571477E" w14:textId="77777777" w:rsidR="00E9697D" w:rsidRPr="00294DF7" w:rsidRDefault="00E9697D" w:rsidP="003175D6">
            <w:pPr>
              <w:spacing w:line="360" w:lineRule="auto"/>
              <w:rPr>
                <w:rFonts w:cs="Arial"/>
              </w:rPr>
            </w:pPr>
          </w:p>
        </w:tc>
      </w:tr>
    </w:tbl>
    <w:p w14:paraId="3808F1E7" w14:textId="77777777" w:rsidR="00E9697D" w:rsidRDefault="00E9697D" w:rsidP="00E9697D"/>
    <w:p w14:paraId="4A34FFA9" w14:textId="77777777" w:rsidR="00E9697D" w:rsidRDefault="00E9697D" w:rsidP="00E9697D"/>
    <w:p w14:paraId="6E40E0F1" w14:textId="77777777" w:rsidR="00E9697D" w:rsidRDefault="00E9697D" w:rsidP="00E9697D">
      <w:r>
        <w:rPr>
          <w:noProof/>
        </w:rPr>
        <w:drawing>
          <wp:anchor distT="0" distB="0" distL="114300" distR="114300" simplePos="0" relativeHeight="251665408" behindDoc="0" locked="0" layoutInCell="1" allowOverlap="1" wp14:anchorId="7110E9DB" wp14:editId="30E878DC">
            <wp:simplePos x="0" y="0"/>
            <wp:positionH relativeFrom="page">
              <wp:posOffset>3294380</wp:posOffset>
            </wp:positionH>
            <wp:positionV relativeFrom="paragraph">
              <wp:posOffset>161290</wp:posOffset>
            </wp:positionV>
            <wp:extent cx="981710" cy="981710"/>
            <wp:effectExtent l="0" t="0" r="8890" b="889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81710" cy="981710"/>
                    </a:xfrm>
                    <a:prstGeom prst="rect">
                      <a:avLst/>
                    </a:prstGeom>
                    <a:noFill/>
                  </pic:spPr>
                </pic:pic>
              </a:graphicData>
            </a:graphic>
          </wp:anchor>
        </w:drawing>
      </w:r>
    </w:p>
    <w:p w14:paraId="4A0262A1" w14:textId="459B75B8" w:rsidR="00E9697D" w:rsidRDefault="00E9697D" w:rsidP="00E9697D">
      <w:pPr>
        <w:spacing w:line="276" w:lineRule="auto"/>
      </w:pPr>
      <w:r>
        <w:rPr>
          <w:noProof/>
        </w:rPr>
        <w:drawing>
          <wp:anchor distT="0" distB="0" distL="114300" distR="114300" simplePos="0" relativeHeight="251666432" behindDoc="1" locked="0" layoutInCell="1" allowOverlap="1" wp14:anchorId="617164F7" wp14:editId="563B37CA">
            <wp:simplePos x="0" y="0"/>
            <wp:positionH relativeFrom="margin">
              <wp:posOffset>715579</wp:posOffset>
            </wp:positionH>
            <wp:positionV relativeFrom="paragraph">
              <wp:posOffset>38356</wp:posOffset>
            </wp:positionV>
            <wp:extent cx="1533525" cy="600075"/>
            <wp:effectExtent l="0" t="0" r="9525" b="9525"/>
            <wp:wrapTight wrapText="bothSides">
              <wp:wrapPolygon edited="0">
                <wp:start x="0" y="0"/>
                <wp:lineTo x="0" y="21257"/>
                <wp:lineTo x="21466" y="21257"/>
                <wp:lineTo x="21466" y="0"/>
                <wp:lineTo x="0" y="0"/>
              </wp:wrapPolygon>
            </wp:wrapTight>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5335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7FFED01" wp14:editId="2A9B858A">
            <wp:extent cx="512314" cy="704850"/>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00px-POL_gmina_Bojadła_COA.s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553" cy="756084"/>
                    </a:xfrm>
                    <a:prstGeom prst="rect">
                      <a:avLst/>
                    </a:prstGeom>
                  </pic:spPr>
                </pic:pic>
              </a:graphicData>
            </a:graphic>
          </wp:inline>
        </w:drawing>
      </w:r>
    </w:p>
    <w:p w14:paraId="588E95AD" w14:textId="77777777" w:rsidR="00E9697D" w:rsidRDefault="00E9697D" w:rsidP="00E9697D">
      <w:pPr>
        <w:spacing w:line="276" w:lineRule="auto"/>
      </w:pPr>
    </w:p>
    <w:sdt>
      <w:sdtPr>
        <w:rPr>
          <w:rFonts w:ascii="Arial" w:eastAsiaTheme="minorHAnsi" w:hAnsi="Arial" w:cstheme="minorBidi"/>
          <w:color w:val="auto"/>
          <w:sz w:val="20"/>
          <w:szCs w:val="22"/>
          <w:lang w:eastAsia="en-US"/>
        </w:rPr>
        <w:id w:val="-231621310"/>
        <w:docPartObj>
          <w:docPartGallery w:val="Table of Contents"/>
          <w:docPartUnique/>
        </w:docPartObj>
      </w:sdtPr>
      <w:sdtEndPr>
        <w:rPr>
          <w:b/>
          <w:bCs/>
        </w:rPr>
      </w:sdtEndPr>
      <w:sdtContent>
        <w:p w14:paraId="2CCC6E9E" w14:textId="6D686D01" w:rsidR="003B18CA" w:rsidRPr="002A1F31" w:rsidRDefault="003B18CA">
          <w:pPr>
            <w:pStyle w:val="Nagwekspisutreci"/>
            <w:rPr>
              <w:rFonts w:ascii="Arial" w:hAnsi="Arial" w:cs="Arial"/>
              <w:b/>
              <w:bCs/>
              <w:color w:val="auto"/>
            </w:rPr>
          </w:pPr>
          <w:r w:rsidRPr="002A1F31">
            <w:rPr>
              <w:rFonts w:ascii="Arial" w:hAnsi="Arial" w:cs="Arial"/>
              <w:b/>
              <w:bCs/>
              <w:color w:val="auto"/>
            </w:rPr>
            <w:t>SPIS TREŚCI</w:t>
          </w:r>
        </w:p>
        <w:p w14:paraId="39BC688F" w14:textId="77777777" w:rsidR="003B18CA" w:rsidRPr="003B18CA" w:rsidRDefault="003B18CA" w:rsidP="003B18CA">
          <w:pPr>
            <w:rPr>
              <w:lang w:eastAsia="pl-PL"/>
            </w:rPr>
          </w:pPr>
        </w:p>
        <w:p w14:paraId="32D0AFE1" w14:textId="1D683314" w:rsidR="008E078B" w:rsidRDefault="00F90C72">
          <w:pPr>
            <w:pStyle w:val="Spistreci1"/>
            <w:tabs>
              <w:tab w:val="right" w:leader="dot" w:pos="8675"/>
            </w:tabs>
            <w:rPr>
              <w:rFonts w:asciiTheme="minorHAnsi" w:eastAsiaTheme="minorEastAsia" w:hAnsiTheme="minorHAnsi" w:cstheme="minorBidi"/>
              <w:b w:val="0"/>
              <w:bCs w:val="0"/>
              <w:caps w:val="0"/>
              <w:noProof/>
              <w:sz w:val="22"/>
              <w:szCs w:val="22"/>
              <w:lang w:eastAsia="pl-PL"/>
            </w:rPr>
          </w:pPr>
          <w:r>
            <w:fldChar w:fldCharType="begin"/>
          </w:r>
          <w:r>
            <w:instrText xml:space="preserve"> TOC \o "1-3" \h \z \u </w:instrText>
          </w:r>
          <w:r>
            <w:fldChar w:fldCharType="separate"/>
          </w:r>
          <w:hyperlink w:anchor="_Toc57024277" w:history="1">
            <w:r w:rsidR="008E078B" w:rsidRPr="009E4187">
              <w:rPr>
                <w:rStyle w:val="Hipercze"/>
                <w:noProof/>
              </w:rPr>
              <w:t>WPROWADZENIE</w:t>
            </w:r>
            <w:r w:rsidR="008E078B">
              <w:rPr>
                <w:noProof/>
                <w:webHidden/>
              </w:rPr>
              <w:tab/>
            </w:r>
            <w:r w:rsidR="008E078B">
              <w:rPr>
                <w:noProof/>
                <w:webHidden/>
              </w:rPr>
              <w:fldChar w:fldCharType="begin"/>
            </w:r>
            <w:r w:rsidR="008E078B">
              <w:rPr>
                <w:noProof/>
                <w:webHidden/>
              </w:rPr>
              <w:instrText xml:space="preserve"> PAGEREF _Toc57024277 \h </w:instrText>
            </w:r>
            <w:r w:rsidR="008E078B">
              <w:rPr>
                <w:noProof/>
                <w:webHidden/>
              </w:rPr>
            </w:r>
            <w:r w:rsidR="008E078B">
              <w:rPr>
                <w:noProof/>
                <w:webHidden/>
              </w:rPr>
              <w:fldChar w:fldCharType="separate"/>
            </w:r>
            <w:r w:rsidR="009B5B00">
              <w:rPr>
                <w:noProof/>
                <w:webHidden/>
              </w:rPr>
              <w:t>5</w:t>
            </w:r>
            <w:r w:rsidR="008E078B">
              <w:rPr>
                <w:noProof/>
                <w:webHidden/>
              </w:rPr>
              <w:fldChar w:fldCharType="end"/>
            </w:r>
          </w:hyperlink>
        </w:p>
        <w:p w14:paraId="0AF80B41" w14:textId="780F0B97" w:rsidR="008E078B" w:rsidRDefault="008E078B">
          <w:pPr>
            <w:pStyle w:val="Spistreci1"/>
            <w:tabs>
              <w:tab w:val="right" w:leader="dot" w:pos="8675"/>
            </w:tabs>
            <w:rPr>
              <w:rFonts w:asciiTheme="minorHAnsi" w:eastAsiaTheme="minorEastAsia" w:hAnsiTheme="minorHAnsi" w:cstheme="minorBidi"/>
              <w:b w:val="0"/>
              <w:bCs w:val="0"/>
              <w:caps w:val="0"/>
              <w:noProof/>
              <w:sz w:val="22"/>
              <w:szCs w:val="22"/>
              <w:lang w:eastAsia="pl-PL"/>
            </w:rPr>
          </w:pPr>
          <w:hyperlink w:anchor="_Toc57024278" w:history="1">
            <w:r w:rsidRPr="009E4187">
              <w:rPr>
                <w:rStyle w:val="Hipercze"/>
                <w:noProof/>
              </w:rPr>
              <w:t>CZĘŚĆ 1: DIAGNOZA STRATEGICZNA GMINY</w:t>
            </w:r>
            <w:r>
              <w:rPr>
                <w:noProof/>
                <w:webHidden/>
              </w:rPr>
              <w:tab/>
            </w:r>
            <w:r>
              <w:rPr>
                <w:noProof/>
                <w:webHidden/>
              </w:rPr>
              <w:fldChar w:fldCharType="begin"/>
            </w:r>
            <w:r>
              <w:rPr>
                <w:noProof/>
                <w:webHidden/>
              </w:rPr>
              <w:instrText xml:space="preserve"> PAGEREF _Toc57024278 \h </w:instrText>
            </w:r>
            <w:r>
              <w:rPr>
                <w:noProof/>
                <w:webHidden/>
              </w:rPr>
            </w:r>
            <w:r>
              <w:rPr>
                <w:noProof/>
                <w:webHidden/>
              </w:rPr>
              <w:fldChar w:fldCharType="separate"/>
            </w:r>
            <w:r w:rsidR="009B5B00">
              <w:rPr>
                <w:noProof/>
                <w:webHidden/>
              </w:rPr>
              <w:t>8</w:t>
            </w:r>
            <w:r>
              <w:rPr>
                <w:noProof/>
                <w:webHidden/>
              </w:rPr>
              <w:fldChar w:fldCharType="end"/>
            </w:r>
          </w:hyperlink>
        </w:p>
        <w:p w14:paraId="68D47F26" w14:textId="50D0366C"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279" w:history="1">
            <w:r w:rsidRPr="009E4187">
              <w:rPr>
                <w:rStyle w:val="Hipercze"/>
                <w:noProof/>
              </w:rPr>
              <w:t>1.</w:t>
            </w:r>
            <w:r>
              <w:rPr>
                <w:rFonts w:asciiTheme="minorHAnsi" w:eastAsiaTheme="minorEastAsia" w:hAnsiTheme="minorHAnsi" w:cstheme="minorBidi"/>
                <w:noProof/>
                <w:szCs w:val="22"/>
                <w:lang w:eastAsia="pl-PL"/>
              </w:rPr>
              <w:tab/>
            </w:r>
            <w:r w:rsidRPr="009E4187">
              <w:rPr>
                <w:rStyle w:val="Hipercze"/>
                <w:noProof/>
              </w:rPr>
              <w:t>Charakterystyka Gminy</w:t>
            </w:r>
            <w:r>
              <w:rPr>
                <w:noProof/>
                <w:webHidden/>
              </w:rPr>
              <w:tab/>
            </w:r>
            <w:r>
              <w:rPr>
                <w:noProof/>
                <w:webHidden/>
              </w:rPr>
              <w:fldChar w:fldCharType="begin"/>
            </w:r>
            <w:r>
              <w:rPr>
                <w:noProof/>
                <w:webHidden/>
              </w:rPr>
              <w:instrText xml:space="preserve"> PAGEREF _Toc57024279 \h </w:instrText>
            </w:r>
            <w:r>
              <w:rPr>
                <w:noProof/>
                <w:webHidden/>
              </w:rPr>
            </w:r>
            <w:r>
              <w:rPr>
                <w:noProof/>
                <w:webHidden/>
              </w:rPr>
              <w:fldChar w:fldCharType="separate"/>
            </w:r>
            <w:r w:rsidR="009B5B00">
              <w:rPr>
                <w:noProof/>
                <w:webHidden/>
              </w:rPr>
              <w:t>9</w:t>
            </w:r>
            <w:r>
              <w:rPr>
                <w:noProof/>
                <w:webHidden/>
              </w:rPr>
              <w:fldChar w:fldCharType="end"/>
            </w:r>
          </w:hyperlink>
        </w:p>
        <w:p w14:paraId="3B1EBA09" w14:textId="3A80C79C" w:rsidR="008E078B" w:rsidRDefault="008E078B">
          <w:pPr>
            <w:pStyle w:val="Spistreci3"/>
            <w:rPr>
              <w:rFonts w:asciiTheme="minorHAnsi" w:eastAsiaTheme="minorEastAsia" w:hAnsiTheme="minorHAnsi" w:cstheme="minorBidi"/>
              <w:i w:val="0"/>
              <w:iCs w:val="0"/>
              <w:noProof/>
              <w:szCs w:val="22"/>
              <w:lang w:eastAsia="pl-PL"/>
            </w:rPr>
          </w:pPr>
          <w:hyperlink w:anchor="_Toc57024280" w:history="1">
            <w:r w:rsidRPr="009E4187">
              <w:rPr>
                <w:rStyle w:val="Hipercze"/>
                <w:noProof/>
              </w:rPr>
              <w:t>SYTUACJA PRZESTRZENNA</w:t>
            </w:r>
            <w:r>
              <w:rPr>
                <w:noProof/>
                <w:webHidden/>
              </w:rPr>
              <w:tab/>
            </w:r>
            <w:r>
              <w:rPr>
                <w:noProof/>
                <w:webHidden/>
              </w:rPr>
              <w:fldChar w:fldCharType="begin"/>
            </w:r>
            <w:r>
              <w:rPr>
                <w:noProof/>
                <w:webHidden/>
              </w:rPr>
              <w:instrText xml:space="preserve"> PAGEREF _Toc57024280 \h </w:instrText>
            </w:r>
            <w:r>
              <w:rPr>
                <w:noProof/>
                <w:webHidden/>
              </w:rPr>
            </w:r>
            <w:r>
              <w:rPr>
                <w:noProof/>
                <w:webHidden/>
              </w:rPr>
              <w:fldChar w:fldCharType="separate"/>
            </w:r>
            <w:r w:rsidR="009B5B00">
              <w:rPr>
                <w:noProof/>
                <w:webHidden/>
              </w:rPr>
              <w:t>9</w:t>
            </w:r>
            <w:r>
              <w:rPr>
                <w:noProof/>
                <w:webHidden/>
              </w:rPr>
              <w:fldChar w:fldCharType="end"/>
            </w:r>
          </w:hyperlink>
        </w:p>
        <w:p w14:paraId="24D3ADF5" w14:textId="4F662CDF" w:rsidR="008E078B" w:rsidRDefault="008E078B">
          <w:pPr>
            <w:pStyle w:val="Spistreci3"/>
            <w:rPr>
              <w:rFonts w:asciiTheme="minorHAnsi" w:eastAsiaTheme="minorEastAsia" w:hAnsiTheme="minorHAnsi" w:cstheme="minorBidi"/>
              <w:i w:val="0"/>
              <w:iCs w:val="0"/>
              <w:noProof/>
              <w:szCs w:val="22"/>
              <w:lang w:eastAsia="pl-PL"/>
            </w:rPr>
          </w:pPr>
          <w:hyperlink w:anchor="_Toc57024281" w:history="1">
            <w:r w:rsidRPr="009E4187">
              <w:rPr>
                <w:rStyle w:val="Hipercze"/>
                <w:noProof/>
              </w:rPr>
              <w:t>1.1.</w:t>
            </w:r>
            <w:r>
              <w:rPr>
                <w:rFonts w:asciiTheme="minorHAnsi" w:eastAsiaTheme="minorEastAsia" w:hAnsiTheme="minorHAnsi" w:cstheme="minorBidi"/>
                <w:i w:val="0"/>
                <w:iCs w:val="0"/>
                <w:noProof/>
                <w:szCs w:val="22"/>
                <w:lang w:eastAsia="pl-PL"/>
              </w:rPr>
              <w:tab/>
            </w:r>
            <w:r w:rsidRPr="009E4187">
              <w:rPr>
                <w:rStyle w:val="Hipercze"/>
                <w:noProof/>
              </w:rPr>
              <w:t>Informacje ogólne</w:t>
            </w:r>
            <w:r>
              <w:rPr>
                <w:noProof/>
                <w:webHidden/>
              </w:rPr>
              <w:tab/>
            </w:r>
            <w:r>
              <w:rPr>
                <w:noProof/>
                <w:webHidden/>
              </w:rPr>
              <w:fldChar w:fldCharType="begin"/>
            </w:r>
            <w:r>
              <w:rPr>
                <w:noProof/>
                <w:webHidden/>
              </w:rPr>
              <w:instrText xml:space="preserve"> PAGEREF _Toc57024281 \h </w:instrText>
            </w:r>
            <w:r>
              <w:rPr>
                <w:noProof/>
                <w:webHidden/>
              </w:rPr>
            </w:r>
            <w:r>
              <w:rPr>
                <w:noProof/>
                <w:webHidden/>
              </w:rPr>
              <w:fldChar w:fldCharType="separate"/>
            </w:r>
            <w:r w:rsidR="009B5B00">
              <w:rPr>
                <w:noProof/>
                <w:webHidden/>
              </w:rPr>
              <w:t>9</w:t>
            </w:r>
            <w:r>
              <w:rPr>
                <w:noProof/>
                <w:webHidden/>
              </w:rPr>
              <w:fldChar w:fldCharType="end"/>
            </w:r>
          </w:hyperlink>
        </w:p>
        <w:p w14:paraId="67C55CCE" w14:textId="712ACF7D" w:rsidR="008E078B" w:rsidRDefault="008E078B">
          <w:pPr>
            <w:pStyle w:val="Spistreci3"/>
            <w:rPr>
              <w:rFonts w:asciiTheme="minorHAnsi" w:eastAsiaTheme="minorEastAsia" w:hAnsiTheme="minorHAnsi" w:cstheme="minorBidi"/>
              <w:i w:val="0"/>
              <w:iCs w:val="0"/>
              <w:noProof/>
              <w:szCs w:val="22"/>
              <w:lang w:eastAsia="pl-PL"/>
            </w:rPr>
          </w:pPr>
          <w:hyperlink w:anchor="_Toc57024282" w:history="1">
            <w:r w:rsidRPr="009E4187">
              <w:rPr>
                <w:rStyle w:val="Hipercze"/>
                <w:noProof/>
              </w:rPr>
              <w:t>1.2.</w:t>
            </w:r>
            <w:r>
              <w:rPr>
                <w:rFonts w:asciiTheme="minorHAnsi" w:eastAsiaTheme="minorEastAsia" w:hAnsiTheme="minorHAnsi" w:cstheme="minorBidi"/>
                <w:i w:val="0"/>
                <w:iCs w:val="0"/>
                <w:noProof/>
                <w:szCs w:val="22"/>
                <w:lang w:eastAsia="pl-PL"/>
              </w:rPr>
              <w:tab/>
            </w:r>
            <w:r w:rsidRPr="009E4187">
              <w:rPr>
                <w:rStyle w:val="Hipercze"/>
                <w:noProof/>
              </w:rPr>
              <w:t>Planowanie i zagospodarowanie przestrzenne</w:t>
            </w:r>
            <w:r>
              <w:rPr>
                <w:noProof/>
                <w:webHidden/>
              </w:rPr>
              <w:tab/>
            </w:r>
            <w:r>
              <w:rPr>
                <w:noProof/>
                <w:webHidden/>
              </w:rPr>
              <w:fldChar w:fldCharType="begin"/>
            </w:r>
            <w:r>
              <w:rPr>
                <w:noProof/>
                <w:webHidden/>
              </w:rPr>
              <w:instrText xml:space="preserve"> PAGEREF _Toc57024282 \h </w:instrText>
            </w:r>
            <w:r>
              <w:rPr>
                <w:noProof/>
                <w:webHidden/>
              </w:rPr>
            </w:r>
            <w:r>
              <w:rPr>
                <w:noProof/>
                <w:webHidden/>
              </w:rPr>
              <w:fldChar w:fldCharType="separate"/>
            </w:r>
            <w:r w:rsidR="009B5B00">
              <w:rPr>
                <w:noProof/>
                <w:webHidden/>
              </w:rPr>
              <w:t>10</w:t>
            </w:r>
            <w:r>
              <w:rPr>
                <w:noProof/>
                <w:webHidden/>
              </w:rPr>
              <w:fldChar w:fldCharType="end"/>
            </w:r>
          </w:hyperlink>
        </w:p>
        <w:p w14:paraId="19862BA5" w14:textId="0EBDB2BD" w:rsidR="008E078B" w:rsidRDefault="008E078B">
          <w:pPr>
            <w:pStyle w:val="Spistreci3"/>
            <w:rPr>
              <w:rFonts w:asciiTheme="minorHAnsi" w:eastAsiaTheme="minorEastAsia" w:hAnsiTheme="minorHAnsi" w:cstheme="minorBidi"/>
              <w:i w:val="0"/>
              <w:iCs w:val="0"/>
              <w:noProof/>
              <w:szCs w:val="22"/>
              <w:lang w:eastAsia="pl-PL"/>
            </w:rPr>
          </w:pPr>
          <w:hyperlink w:anchor="_Toc57024283" w:history="1">
            <w:r w:rsidRPr="009E4187">
              <w:rPr>
                <w:rStyle w:val="Hipercze"/>
                <w:noProof/>
              </w:rPr>
              <w:t>1.3.</w:t>
            </w:r>
            <w:r>
              <w:rPr>
                <w:rFonts w:asciiTheme="minorHAnsi" w:eastAsiaTheme="minorEastAsia" w:hAnsiTheme="minorHAnsi" w:cstheme="minorBidi"/>
                <w:i w:val="0"/>
                <w:iCs w:val="0"/>
                <w:noProof/>
                <w:szCs w:val="22"/>
                <w:lang w:eastAsia="pl-PL"/>
              </w:rPr>
              <w:tab/>
            </w:r>
            <w:r w:rsidRPr="009E4187">
              <w:rPr>
                <w:rStyle w:val="Hipercze"/>
                <w:noProof/>
              </w:rPr>
              <w:t>Walory przyrodnicze i kulturowe</w:t>
            </w:r>
            <w:r>
              <w:rPr>
                <w:noProof/>
                <w:webHidden/>
              </w:rPr>
              <w:tab/>
            </w:r>
            <w:r>
              <w:rPr>
                <w:noProof/>
                <w:webHidden/>
              </w:rPr>
              <w:fldChar w:fldCharType="begin"/>
            </w:r>
            <w:r>
              <w:rPr>
                <w:noProof/>
                <w:webHidden/>
              </w:rPr>
              <w:instrText xml:space="preserve"> PAGEREF _Toc57024283 \h </w:instrText>
            </w:r>
            <w:r>
              <w:rPr>
                <w:noProof/>
                <w:webHidden/>
              </w:rPr>
            </w:r>
            <w:r>
              <w:rPr>
                <w:noProof/>
                <w:webHidden/>
              </w:rPr>
              <w:fldChar w:fldCharType="separate"/>
            </w:r>
            <w:r w:rsidR="009B5B00">
              <w:rPr>
                <w:noProof/>
                <w:webHidden/>
              </w:rPr>
              <w:t>11</w:t>
            </w:r>
            <w:r>
              <w:rPr>
                <w:noProof/>
                <w:webHidden/>
              </w:rPr>
              <w:fldChar w:fldCharType="end"/>
            </w:r>
          </w:hyperlink>
        </w:p>
        <w:p w14:paraId="4B45267E" w14:textId="7D68DE2F" w:rsidR="008E078B" w:rsidRDefault="008E078B">
          <w:pPr>
            <w:pStyle w:val="Spistreci3"/>
            <w:rPr>
              <w:rFonts w:asciiTheme="minorHAnsi" w:eastAsiaTheme="minorEastAsia" w:hAnsiTheme="minorHAnsi" w:cstheme="minorBidi"/>
              <w:i w:val="0"/>
              <w:iCs w:val="0"/>
              <w:noProof/>
              <w:szCs w:val="22"/>
              <w:lang w:eastAsia="pl-PL"/>
            </w:rPr>
          </w:pPr>
          <w:hyperlink w:anchor="_Toc57024284" w:history="1">
            <w:r w:rsidRPr="009E4187">
              <w:rPr>
                <w:rStyle w:val="Hipercze"/>
                <w:noProof/>
              </w:rPr>
              <w:t>1.4.</w:t>
            </w:r>
            <w:r>
              <w:rPr>
                <w:rFonts w:asciiTheme="minorHAnsi" w:eastAsiaTheme="minorEastAsia" w:hAnsiTheme="minorHAnsi" w:cstheme="minorBidi"/>
                <w:i w:val="0"/>
                <w:iCs w:val="0"/>
                <w:noProof/>
                <w:szCs w:val="22"/>
                <w:lang w:eastAsia="pl-PL"/>
              </w:rPr>
              <w:tab/>
            </w:r>
            <w:r w:rsidRPr="009E4187">
              <w:rPr>
                <w:rStyle w:val="Hipercze"/>
                <w:noProof/>
              </w:rPr>
              <w:t>Potencjał turystyczny</w:t>
            </w:r>
            <w:r>
              <w:rPr>
                <w:noProof/>
                <w:webHidden/>
              </w:rPr>
              <w:tab/>
            </w:r>
            <w:r>
              <w:rPr>
                <w:noProof/>
                <w:webHidden/>
              </w:rPr>
              <w:fldChar w:fldCharType="begin"/>
            </w:r>
            <w:r>
              <w:rPr>
                <w:noProof/>
                <w:webHidden/>
              </w:rPr>
              <w:instrText xml:space="preserve"> PAGEREF _Toc57024284 \h </w:instrText>
            </w:r>
            <w:r>
              <w:rPr>
                <w:noProof/>
                <w:webHidden/>
              </w:rPr>
            </w:r>
            <w:r>
              <w:rPr>
                <w:noProof/>
                <w:webHidden/>
              </w:rPr>
              <w:fldChar w:fldCharType="separate"/>
            </w:r>
            <w:r w:rsidR="009B5B00">
              <w:rPr>
                <w:noProof/>
                <w:webHidden/>
              </w:rPr>
              <w:t>14</w:t>
            </w:r>
            <w:r>
              <w:rPr>
                <w:noProof/>
                <w:webHidden/>
              </w:rPr>
              <w:fldChar w:fldCharType="end"/>
            </w:r>
          </w:hyperlink>
        </w:p>
        <w:p w14:paraId="36E2898A" w14:textId="712C57E1" w:rsidR="008E078B" w:rsidRDefault="008E078B">
          <w:pPr>
            <w:pStyle w:val="Spistreci3"/>
            <w:rPr>
              <w:rFonts w:asciiTheme="minorHAnsi" w:eastAsiaTheme="minorEastAsia" w:hAnsiTheme="minorHAnsi" w:cstheme="minorBidi"/>
              <w:i w:val="0"/>
              <w:iCs w:val="0"/>
              <w:noProof/>
              <w:szCs w:val="22"/>
              <w:lang w:eastAsia="pl-PL"/>
            </w:rPr>
          </w:pPr>
          <w:hyperlink w:anchor="_Toc57024285" w:history="1">
            <w:r w:rsidRPr="009E4187">
              <w:rPr>
                <w:rStyle w:val="Hipercze"/>
                <w:noProof/>
              </w:rPr>
              <w:t>1.5.</w:t>
            </w:r>
            <w:r>
              <w:rPr>
                <w:rFonts w:asciiTheme="minorHAnsi" w:eastAsiaTheme="minorEastAsia" w:hAnsiTheme="minorHAnsi" w:cstheme="minorBidi"/>
                <w:i w:val="0"/>
                <w:iCs w:val="0"/>
                <w:noProof/>
                <w:szCs w:val="22"/>
                <w:lang w:eastAsia="pl-PL"/>
              </w:rPr>
              <w:tab/>
            </w:r>
            <w:r w:rsidRPr="009E4187">
              <w:rPr>
                <w:rStyle w:val="Hipercze"/>
                <w:noProof/>
              </w:rPr>
              <w:t>Wnioski z diagnozy sytuacji przestrzennej</w:t>
            </w:r>
            <w:r>
              <w:rPr>
                <w:noProof/>
                <w:webHidden/>
              </w:rPr>
              <w:tab/>
            </w:r>
            <w:r>
              <w:rPr>
                <w:noProof/>
                <w:webHidden/>
              </w:rPr>
              <w:fldChar w:fldCharType="begin"/>
            </w:r>
            <w:r>
              <w:rPr>
                <w:noProof/>
                <w:webHidden/>
              </w:rPr>
              <w:instrText xml:space="preserve"> PAGEREF _Toc57024285 \h </w:instrText>
            </w:r>
            <w:r>
              <w:rPr>
                <w:noProof/>
                <w:webHidden/>
              </w:rPr>
            </w:r>
            <w:r>
              <w:rPr>
                <w:noProof/>
                <w:webHidden/>
              </w:rPr>
              <w:fldChar w:fldCharType="separate"/>
            </w:r>
            <w:r w:rsidR="009B5B00">
              <w:rPr>
                <w:noProof/>
                <w:webHidden/>
              </w:rPr>
              <w:t>16</w:t>
            </w:r>
            <w:r>
              <w:rPr>
                <w:noProof/>
                <w:webHidden/>
              </w:rPr>
              <w:fldChar w:fldCharType="end"/>
            </w:r>
          </w:hyperlink>
        </w:p>
        <w:p w14:paraId="2BC33DD6" w14:textId="681FFEBF" w:rsidR="008E078B" w:rsidRDefault="008E078B">
          <w:pPr>
            <w:pStyle w:val="Spistreci3"/>
            <w:rPr>
              <w:rFonts w:asciiTheme="minorHAnsi" w:eastAsiaTheme="minorEastAsia" w:hAnsiTheme="minorHAnsi" w:cstheme="minorBidi"/>
              <w:i w:val="0"/>
              <w:iCs w:val="0"/>
              <w:noProof/>
              <w:szCs w:val="22"/>
              <w:lang w:eastAsia="pl-PL"/>
            </w:rPr>
          </w:pPr>
          <w:hyperlink w:anchor="_Toc57024286" w:history="1">
            <w:r w:rsidRPr="009E4187">
              <w:rPr>
                <w:rStyle w:val="Hipercze"/>
                <w:noProof/>
              </w:rPr>
              <w:t>SYTUACJA GOSPODARCZA</w:t>
            </w:r>
            <w:r>
              <w:rPr>
                <w:noProof/>
                <w:webHidden/>
              </w:rPr>
              <w:tab/>
            </w:r>
            <w:r>
              <w:rPr>
                <w:noProof/>
                <w:webHidden/>
              </w:rPr>
              <w:fldChar w:fldCharType="begin"/>
            </w:r>
            <w:r>
              <w:rPr>
                <w:noProof/>
                <w:webHidden/>
              </w:rPr>
              <w:instrText xml:space="preserve"> PAGEREF _Toc57024286 \h </w:instrText>
            </w:r>
            <w:r>
              <w:rPr>
                <w:noProof/>
                <w:webHidden/>
              </w:rPr>
            </w:r>
            <w:r>
              <w:rPr>
                <w:noProof/>
                <w:webHidden/>
              </w:rPr>
              <w:fldChar w:fldCharType="separate"/>
            </w:r>
            <w:r w:rsidR="009B5B00">
              <w:rPr>
                <w:noProof/>
                <w:webHidden/>
              </w:rPr>
              <w:t>17</w:t>
            </w:r>
            <w:r>
              <w:rPr>
                <w:noProof/>
                <w:webHidden/>
              </w:rPr>
              <w:fldChar w:fldCharType="end"/>
            </w:r>
          </w:hyperlink>
        </w:p>
        <w:p w14:paraId="7C281840" w14:textId="05086B7E" w:rsidR="008E078B" w:rsidRDefault="008E078B">
          <w:pPr>
            <w:pStyle w:val="Spistreci3"/>
            <w:rPr>
              <w:rFonts w:asciiTheme="minorHAnsi" w:eastAsiaTheme="minorEastAsia" w:hAnsiTheme="minorHAnsi" w:cstheme="minorBidi"/>
              <w:i w:val="0"/>
              <w:iCs w:val="0"/>
              <w:noProof/>
              <w:szCs w:val="22"/>
              <w:lang w:eastAsia="pl-PL"/>
            </w:rPr>
          </w:pPr>
          <w:hyperlink w:anchor="_Toc57024287" w:history="1">
            <w:r w:rsidRPr="009E4187">
              <w:rPr>
                <w:rStyle w:val="Hipercze"/>
                <w:noProof/>
              </w:rPr>
              <w:t>1.6.</w:t>
            </w:r>
            <w:r>
              <w:rPr>
                <w:rFonts w:asciiTheme="minorHAnsi" w:eastAsiaTheme="minorEastAsia" w:hAnsiTheme="minorHAnsi" w:cstheme="minorBidi"/>
                <w:i w:val="0"/>
                <w:iCs w:val="0"/>
                <w:noProof/>
                <w:szCs w:val="22"/>
                <w:lang w:eastAsia="pl-PL"/>
              </w:rPr>
              <w:tab/>
            </w:r>
            <w:r w:rsidRPr="009E4187">
              <w:rPr>
                <w:rStyle w:val="Hipercze"/>
                <w:noProof/>
              </w:rPr>
              <w:t>Gospodarka lokalna i rynek pracy</w:t>
            </w:r>
            <w:r>
              <w:rPr>
                <w:noProof/>
                <w:webHidden/>
              </w:rPr>
              <w:tab/>
            </w:r>
            <w:r>
              <w:rPr>
                <w:noProof/>
                <w:webHidden/>
              </w:rPr>
              <w:fldChar w:fldCharType="begin"/>
            </w:r>
            <w:r>
              <w:rPr>
                <w:noProof/>
                <w:webHidden/>
              </w:rPr>
              <w:instrText xml:space="preserve"> PAGEREF _Toc57024287 \h </w:instrText>
            </w:r>
            <w:r>
              <w:rPr>
                <w:noProof/>
                <w:webHidden/>
              </w:rPr>
            </w:r>
            <w:r>
              <w:rPr>
                <w:noProof/>
                <w:webHidden/>
              </w:rPr>
              <w:fldChar w:fldCharType="separate"/>
            </w:r>
            <w:r w:rsidR="009B5B00">
              <w:rPr>
                <w:noProof/>
                <w:webHidden/>
              </w:rPr>
              <w:t>17</w:t>
            </w:r>
            <w:r>
              <w:rPr>
                <w:noProof/>
                <w:webHidden/>
              </w:rPr>
              <w:fldChar w:fldCharType="end"/>
            </w:r>
          </w:hyperlink>
        </w:p>
        <w:p w14:paraId="29374377" w14:textId="2653E0E5" w:rsidR="008E078B" w:rsidRDefault="008E078B">
          <w:pPr>
            <w:pStyle w:val="Spistreci3"/>
            <w:rPr>
              <w:rFonts w:asciiTheme="minorHAnsi" w:eastAsiaTheme="minorEastAsia" w:hAnsiTheme="minorHAnsi" w:cstheme="minorBidi"/>
              <w:i w:val="0"/>
              <w:iCs w:val="0"/>
              <w:noProof/>
              <w:szCs w:val="22"/>
              <w:lang w:eastAsia="pl-PL"/>
            </w:rPr>
          </w:pPr>
          <w:hyperlink w:anchor="_Toc57024288" w:history="1">
            <w:r w:rsidRPr="009E4187">
              <w:rPr>
                <w:rStyle w:val="Hipercze"/>
                <w:noProof/>
              </w:rPr>
              <w:t>1.7.</w:t>
            </w:r>
            <w:r>
              <w:rPr>
                <w:rFonts w:asciiTheme="minorHAnsi" w:eastAsiaTheme="minorEastAsia" w:hAnsiTheme="minorHAnsi" w:cstheme="minorBidi"/>
                <w:i w:val="0"/>
                <w:iCs w:val="0"/>
                <w:noProof/>
                <w:szCs w:val="22"/>
                <w:lang w:eastAsia="pl-PL"/>
              </w:rPr>
              <w:tab/>
            </w:r>
            <w:r w:rsidRPr="009E4187">
              <w:rPr>
                <w:rStyle w:val="Hipercze"/>
                <w:noProof/>
              </w:rPr>
              <w:t>Infrastruktura i środowisko</w:t>
            </w:r>
            <w:r>
              <w:rPr>
                <w:noProof/>
                <w:webHidden/>
              </w:rPr>
              <w:tab/>
            </w:r>
            <w:r>
              <w:rPr>
                <w:noProof/>
                <w:webHidden/>
              </w:rPr>
              <w:fldChar w:fldCharType="begin"/>
            </w:r>
            <w:r>
              <w:rPr>
                <w:noProof/>
                <w:webHidden/>
              </w:rPr>
              <w:instrText xml:space="preserve"> PAGEREF _Toc57024288 \h </w:instrText>
            </w:r>
            <w:r>
              <w:rPr>
                <w:noProof/>
                <w:webHidden/>
              </w:rPr>
            </w:r>
            <w:r>
              <w:rPr>
                <w:noProof/>
                <w:webHidden/>
              </w:rPr>
              <w:fldChar w:fldCharType="separate"/>
            </w:r>
            <w:r w:rsidR="009B5B00">
              <w:rPr>
                <w:noProof/>
                <w:webHidden/>
              </w:rPr>
              <w:t>19</w:t>
            </w:r>
            <w:r>
              <w:rPr>
                <w:noProof/>
                <w:webHidden/>
              </w:rPr>
              <w:fldChar w:fldCharType="end"/>
            </w:r>
          </w:hyperlink>
        </w:p>
        <w:p w14:paraId="4823FB94" w14:textId="1FCAA3B6" w:rsidR="008E078B" w:rsidRDefault="008E078B">
          <w:pPr>
            <w:pStyle w:val="Spistreci3"/>
            <w:rPr>
              <w:rFonts w:asciiTheme="minorHAnsi" w:eastAsiaTheme="minorEastAsia" w:hAnsiTheme="minorHAnsi" w:cstheme="minorBidi"/>
              <w:i w:val="0"/>
              <w:iCs w:val="0"/>
              <w:noProof/>
              <w:szCs w:val="22"/>
              <w:lang w:eastAsia="pl-PL"/>
            </w:rPr>
          </w:pPr>
          <w:hyperlink w:anchor="_Toc57024289" w:history="1">
            <w:r w:rsidRPr="009E4187">
              <w:rPr>
                <w:rStyle w:val="Hipercze"/>
                <w:noProof/>
              </w:rPr>
              <w:t>1.8.</w:t>
            </w:r>
            <w:r>
              <w:rPr>
                <w:rFonts w:asciiTheme="minorHAnsi" w:eastAsiaTheme="minorEastAsia" w:hAnsiTheme="minorHAnsi" w:cstheme="minorBidi"/>
                <w:i w:val="0"/>
                <w:iCs w:val="0"/>
                <w:noProof/>
                <w:szCs w:val="22"/>
                <w:lang w:eastAsia="pl-PL"/>
              </w:rPr>
              <w:tab/>
            </w:r>
            <w:r w:rsidRPr="009E4187">
              <w:rPr>
                <w:rStyle w:val="Hipercze"/>
                <w:noProof/>
              </w:rPr>
              <w:t>Stan finansów samorządowych</w:t>
            </w:r>
            <w:r>
              <w:rPr>
                <w:noProof/>
                <w:webHidden/>
              </w:rPr>
              <w:tab/>
            </w:r>
            <w:r>
              <w:rPr>
                <w:noProof/>
                <w:webHidden/>
              </w:rPr>
              <w:fldChar w:fldCharType="begin"/>
            </w:r>
            <w:r>
              <w:rPr>
                <w:noProof/>
                <w:webHidden/>
              </w:rPr>
              <w:instrText xml:space="preserve"> PAGEREF _Toc57024289 \h </w:instrText>
            </w:r>
            <w:r>
              <w:rPr>
                <w:noProof/>
                <w:webHidden/>
              </w:rPr>
            </w:r>
            <w:r>
              <w:rPr>
                <w:noProof/>
                <w:webHidden/>
              </w:rPr>
              <w:fldChar w:fldCharType="separate"/>
            </w:r>
            <w:r w:rsidR="009B5B00">
              <w:rPr>
                <w:noProof/>
                <w:webHidden/>
              </w:rPr>
              <w:t>21</w:t>
            </w:r>
            <w:r>
              <w:rPr>
                <w:noProof/>
                <w:webHidden/>
              </w:rPr>
              <w:fldChar w:fldCharType="end"/>
            </w:r>
          </w:hyperlink>
        </w:p>
        <w:p w14:paraId="27774451" w14:textId="159FC26D" w:rsidR="008E078B" w:rsidRDefault="008E078B">
          <w:pPr>
            <w:pStyle w:val="Spistreci3"/>
            <w:rPr>
              <w:rFonts w:asciiTheme="minorHAnsi" w:eastAsiaTheme="minorEastAsia" w:hAnsiTheme="minorHAnsi" w:cstheme="minorBidi"/>
              <w:i w:val="0"/>
              <w:iCs w:val="0"/>
              <w:noProof/>
              <w:szCs w:val="22"/>
              <w:lang w:eastAsia="pl-PL"/>
            </w:rPr>
          </w:pPr>
          <w:hyperlink w:anchor="_Toc57024290" w:history="1">
            <w:r w:rsidRPr="009E4187">
              <w:rPr>
                <w:rStyle w:val="Hipercze"/>
                <w:noProof/>
              </w:rPr>
              <w:t>1.9.</w:t>
            </w:r>
            <w:r>
              <w:rPr>
                <w:rFonts w:asciiTheme="minorHAnsi" w:eastAsiaTheme="minorEastAsia" w:hAnsiTheme="minorHAnsi" w:cstheme="minorBidi"/>
                <w:i w:val="0"/>
                <w:iCs w:val="0"/>
                <w:noProof/>
                <w:szCs w:val="22"/>
                <w:lang w:eastAsia="pl-PL"/>
              </w:rPr>
              <w:tab/>
            </w:r>
            <w:r w:rsidRPr="009E4187">
              <w:rPr>
                <w:rStyle w:val="Hipercze"/>
                <w:noProof/>
              </w:rPr>
              <w:t>Wnioski z diagnozy sytuacji gospodarczej</w:t>
            </w:r>
            <w:r>
              <w:rPr>
                <w:noProof/>
                <w:webHidden/>
              </w:rPr>
              <w:tab/>
            </w:r>
            <w:r>
              <w:rPr>
                <w:noProof/>
                <w:webHidden/>
              </w:rPr>
              <w:fldChar w:fldCharType="begin"/>
            </w:r>
            <w:r>
              <w:rPr>
                <w:noProof/>
                <w:webHidden/>
              </w:rPr>
              <w:instrText xml:space="preserve"> PAGEREF _Toc57024290 \h </w:instrText>
            </w:r>
            <w:r>
              <w:rPr>
                <w:noProof/>
                <w:webHidden/>
              </w:rPr>
            </w:r>
            <w:r>
              <w:rPr>
                <w:noProof/>
                <w:webHidden/>
              </w:rPr>
              <w:fldChar w:fldCharType="separate"/>
            </w:r>
            <w:r w:rsidR="009B5B00">
              <w:rPr>
                <w:noProof/>
                <w:webHidden/>
              </w:rPr>
              <w:t>25</w:t>
            </w:r>
            <w:r>
              <w:rPr>
                <w:noProof/>
                <w:webHidden/>
              </w:rPr>
              <w:fldChar w:fldCharType="end"/>
            </w:r>
          </w:hyperlink>
        </w:p>
        <w:p w14:paraId="2584B251" w14:textId="722798B4" w:rsidR="008E078B" w:rsidRDefault="008E078B">
          <w:pPr>
            <w:pStyle w:val="Spistreci3"/>
            <w:rPr>
              <w:rFonts w:asciiTheme="minorHAnsi" w:eastAsiaTheme="minorEastAsia" w:hAnsiTheme="minorHAnsi" w:cstheme="minorBidi"/>
              <w:i w:val="0"/>
              <w:iCs w:val="0"/>
              <w:noProof/>
              <w:szCs w:val="22"/>
              <w:lang w:eastAsia="pl-PL"/>
            </w:rPr>
          </w:pPr>
          <w:hyperlink w:anchor="_Toc57024291" w:history="1">
            <w:r w:rsidRPr="009E4187">
              <w:rPr>
                <w:rStyle w:val="Hipercze"/>
                <w:noProof/>
              </w:rPr>
              <w:t>SYTUACJA SPOŁECZNA</w:t>
            </w:r>
            <w:r>
              <w:rPr>
                <w:noProof/>
                <w:webHidden/>
              </w:rPr>
              <w:tab/>
            </w:r>
            <w:r>
              <w:rPr>
                <w:noProof/>
                <w:webHidden/>
              </w:rPr>
              <w:fldChar w:fldCharType="begin"/>
            </w:r>
            <w:r>
              <w:rPr>
                <w:noProof/>
                <w:webHidden/>
              </w:rPr>
              <w:instrText xml:space="preserve"> PAGEREF _Toc57024291 \h </w:instrText>
            </w:r>
            <w:r>
              <w:rPr>
                <w:noProof/>
                <w:webHidden/>
              </w:rPr>
            </w:r>
            <w:r>
              <w:rPr>
                <w:noProof/>
                <w:webHidden/>
              </w:rPr>
              <w:fldChar w:fldCharType="separate"/>
            </w:r>
            <w:r w:rsidR="009B5B00">
              <w:rPr>
                <w:noProof/>
                <w:webHidden/>
              </w:rPr>
              <w:t>26</w:t>
            </w:r>
            <w:r>
              <w:rPr>
                <w:noProof/>
                <w:webHidden/>
              </w:rPr>
              <w:fldChar w:fldCharType="end"/>
            </w:r>
          </w:hyperlink>
        </w:p>
        <w:p w14:paraId="6EB98D90" w14:textId="2C2CA31F" w:rsidR="008E078B" w:rsidRDefault="008E078B">
          <w:pPr>
            <w:pStyle w:val="Spistreci3"/>
            <w:rPr>
              <w:rFonts w:asciiTheme="minorHAnsi" w:eastAsiaTheme="minorEastAsia" w:hAnsiTheme="minorHAnsi" w:cstheme="minorBidi"/>
              <w:i w:val="0"/>
              <w:iCs w:val="0"/>
              <w:noProof/>
              <w:szCs w:val="22"/>
              <w:lang w:eastAsia="pl-PL"/>
            </w:rPr>
          </w:pPr>
          <w:hyperlink w:anchor="_Toc57024292" w:history="1">
            <w:r w:rsidRPr="009E4187">
              <w:rPr>
                <w:rStyle w:val="Hipercze"/>
                <w:noProof/>
              </w:rPr>
              <w:t>1.10.</w:t>
            </w:r>
            <w:r>
              <w:rPr>
                <w:rFonts w:asciiTheme="minorHAnsi" w:eastAsiaTheme="minorEastAsia" w:hAnsiTheme="minorHAnsi" w:cstheme="minorBidi"/>
                <w:i w:val="0"/>
                <w:iCs w:val="0"/>
                <w:noProof/>
                <w:szCs w:val="22"/>
                <w:lang w:eastAsia="pl-PL"/>
              </w:rPr>
              <w:tab/>
            </w:r>
            <w:r w:rsidRPr="009E4187">
              <w:rPr>
                <w:rStyle w:val="Hipercze"/>
                <w:noProof/>
              </w:rPr>
              <w:t>Demografia</w:t>
            </w:r>
            <w:r>
              <w:rPr>
                <w:noProof/>
                <w:webHidden/>
              </w:rPr>
              <w:tab/>
            </w:r>
            <w:r>
              <w:rPr>
                <w:noProof/>
                <w:webHidden/>
              </w:rPr>
              <w:fldChar w:fldCharType="begin"/>
            </w:r>
            <w:r>
              <w:rPr>
                <w:noProof/>
                <w:webHidden/>
              </w:rPr>
              <w:instrText xml:space="preserve"> PAGEREF _Toc57024292 \h </w:instrText>
            </w:r>
            <w:r>
              <w:rPr>
                <w:noProof/>
                <w:webHidden/>
              </w:rPr>
            </w:r>
            <w:r>
              <w:rPr>
                <w:noProof/>
                <w:webHidden/>
              </w:rPr>
              <w:fldChar w:fldCharType="separate"/>
            </w:r>
            <w:r w:rsidR="009B5B00">
              <w:rPr>
                <w:noProof/>
                <w:webHidden/>
              </w:rPr>
              <w:t>26</w:t>
            </w:r>
            <w:r>
              <w:rPr>
                <w:noProof/>
                <w:webHidden/>
              </w:rPr>
              <w:fldChar w:fldCharType="end"/>
            </w:r>
          </w:hyperlink>
        </w:p>
        <w:p w14:paraId="5F78B9BB" w14:textId="488F21CA" w:rsidR="008E078B" w:rsidRDefault="008E078B">
          <w:pPr>
            <w:pStyle w:val="Spistreci3"/>
            <w:rPr>
              <w:rFonts w:asciiTheme="minorHAnsi" w:eastAsiaTheme="minorEastAsia" w:hAnsiTheme="minorHAnsi" w:cstheme="minorBidi"/>
              <w:i w:val="0"/>
              <w:iCs w:val="0"/>
              <w:noProof/>
              <w:szCs w:val="22"/>
              <w:lang w:eastAsia="pl-PL"/>
            </w:rPr>
          </w:pPr>
          <w:hyperlink w:anchor="_Toc57024293" w:history="1">
            <w:r w:rsidRPr="009E4187">
              <w:rPr>
                <w:rStyle w:val="Hipercze"/>
                <w:noProof/>
              </w:rPr>
              <w:t>1.11.</w:t>
            </w:r>
            <w:r>
              <w:rPr>
                <w:rFonts w:asciiTheme="minorHAnsi" w:eastAsiaTheme="minorEastAsia" w:hAnsiTheme="minorHAnsi" w:cstheme="minorBidi"/>
                <w:i w:val="0"/>
                <w:iCs w:val="0"/>
                <w:noProof/>
                <w:szCs w:val="22"/>
                <w:lang w:eastAsia="pl-PL"/>
              </w:rPr>
              <w:tab/>
            </w:r>
            <w:r w:rsidRPr="009E4187">
              <w:rPr>
                <w:rStyle w:val="Hipercze"/>
                <w:noProof/>
              </w:rPr>
              <w:t>Kapitał społeczny</w:t>
            </w:r>
            <w:r>
              <w:rPr>
                <w:noProof/>
                <w:webHidden/>
              </w:rPr>
              <w:tab/>
            </w:r>
            <w:r>
              <w:rPr>
                <w:noProof/>
                <w:webHidden/>
              </w:rPr>
              <w:fldChar w:fldCharType="begin"/>
            </w:r>
            <w:r>
              <w:rPr>
                <w:noProof/>
                <w:webHidden/>
              </w:rPr>
              <w:instrText xml:space="preserve"> PAGEREF _Toc57024293 \h </w:instrText>
            </w:r>
            <w:r>
              <w:rPr>
                <w:noProof/>
                <w:webHidden/>
              </w:rPr>
            </w:r>
            <w:r>
              <w:rPr>
                <w:noProof/>
                <w:webHidden/>
              </w:rPr>
              <w:fldChar w:fldCharType="separate"/>
            </w:r>
            <w:r w:rsidR="009B5B00">
              <w:rPr>
                <w:noProof/>
                <w:webHidden/>
              </w:rPr>
              <w:t>29</w:t>
            </w:r>
            <w:r>
              <w:rPr>
                <w:noProof/>
                <w:webHidden/>
              </w:rPr>
              <w:fldChar w:fldCharType="end"/>
            </w:r>
          </w:hyperlink>
        </w:p>
        <w:p w14:paraId="357A34D8" w14:textId="260E663D" w:rsidR="008E078B" w:rsidRDefault="008E078B">
          <w:pPr>
            <w:pStyle w:val="Spistreci3"/>
            <w:rPr>
              <w:rFonts w:asciiTheme="minorHAnsi" w:eastAsiaTheme="minorEastAsia" w:hAnsiTheme="minorHAnsi" w:cstheme="minorBidi"/>
              <w:i w:val="0"/>
              <w:iCs w:val="0"/>
              <w:noProof/>
              <w:szCs w:val="22"/>
              <w:lang w:eastAsia="pl-PL"/>
            </w:rPr>
          </w:pPr>
          <w:hyperlink w:anchor="_Toc57024294" w:history="1">
            <w:r w:rsidRPr="009E4187">
              <w:rPr>
                <w:rStyle w:val="Hipercze"/>
                <w:noProof/>
              </w:rPr>
              <w:t>1.12.</w:t>
            </w:r>
            <w:r>
              <w:rPr>
                <w:rFonts w:asciiTheme="minorHAnsi" w:eastAsiaTheme="minorEastAsia" w:hAnsiTheme="minorHAnsi" w:cstheme="minorBidi"/>
                <w:i w:val="0"/>
                <w:iCs w:val="0"/>
                <w:noProof/>
                <w:szCs w:val="22"/>
                <w:lang w:eastAsia="pl-PL"/>
              </w:rPr>
              <w:tab/>
            </w:r>
            <w:r w:rsidRPr="009E4187">
              <w:rPr>
                <w:rStyle w:val="Hipercze"/>
                <w:noProof/>
              </w:rPr>
              <w:t>Opieka zdrowotna i pomoc społeczna</w:t>
            </w:r>
            <w:r>
              <w:rPr>
                <w:noProof/>
                <w:webHidden/>
              </w:rPr>
              <w:tab/>
            </w:r>
            <w:r>
              <w:rPr>
                <w:noProof/>
                <w:webHidden/>
              </w:rPr>
              <w:fldChar w:fldCharType="begin"/>
            </w:r>
            <w:r>
              <w:rPr>
                <w:noProof/>
                <w:webHidden/>
              </w:rPr>
              <w:instrText xml:space="preserve"> PAGEREF _Toc57024294 \h </w:instrText>
            </w:r>
            <w:r>
              <w:rPr>
                <w:noProof/>
                <w:webHidden/>
              </w:rPr>
            </w:r>
            <w:r>
              <w:rPr>
                <w:noProof/>
                <w:webHidden/>
              </w:rPr>
              <w:fldChar w:fldCharType="separate"/>
            </w:r>
            <w:r w:rsidR="009B5B00">
              <w:rPr>
                <w:noProof/>
                <w:webHidden/>
              </w:rPr>
              <w:t>35</w:t>
            </w:r>
            <w:r>
              <w:rPr>
                <w:noProof/>
                <w:webHidden/>
              </w:rPr>
              <w:fldChar w:fldCharType="end"/>
            </w:r>
          </w:hyperlink>
        </w:p>
        <w:p w14:paraId="2C4A0A40" w14:textId="5038063E" w:rsidR="008E078B" w:rsidRDefault="008E078B">
          <w:pPr>
            <w:pStyle w:val="Spistreci3"/>
            <w:rPr>
              <w:rFonts w:asciiTheme="minorHAnsi" w:eastAsiaTheme="minorEastAsia" w:hAnsiTheme="minorHAnsi" w:cstheme="minorBidi"/>
              <w:i w:val="0"/>
              <w:iCs w:val="0"/>
              <w:noProof/>
              <w:szCs w:val="22"/>
              <w:lang w:eastAsia="pl-PL"/>
            </w:rPr>
          </w:pPr>
          <w:hyperlink w:anchor="_Toc57024295" w:history="1">
            <w:r w:rsidRPr="009E4187">
              <w:rPr>
                <w:rStyle w:val="Hipercze"/>
                <w:noProof/>
              </w:rPr>
              <w:t>1.13.</w:t>
            </w:r>
            <w:r>
              <w:rPr>
                <w:rFonts w:asciiTheme="minorHAnsi" w:eastAsiaTheme="minorEastAsia" w:hAnsiTheme="minorHAnsi" w:cstheme="minorBidi"/>
                <w:i w:val="0"/>
                <w:iCs w:val="0"/>
                <w:noProof/>
                <w:szCs w:val="22"/>
                <w:lang w:eastAsia="pl-PL"/>
              </w:rPr>
              <w:tab/>
            </w:r>
            <w:r w:rsidRPr="009E4187">
              <w:rPr>
                <w:rStyle w:val="Hipercze"/>
                <w:noProof/>
              </w:rPr>
              <w:t>Wnioski z diagnozy sytuacji społecznej</w:t>
            </w:r>
            <w:r>
              <w:rPr>
                <w:noProof/>
                <w:webHidden/>
              </w:rPr>
              <w:tab/>
            </w:r>
            <w:r>
              <w:rPr>
                <w:noProof/>
                <w:webHidden/>
              </w:rPr>
              <w:fldChar w:fldCharType="begin"/>
            </w:r>
            <w:r>
              <w:rPr>
                <w:noProof/>
                <w:webHidden/>
              </w:rPr>
              <w:instrText xml:space="preserve"> PAGEREF _Toc57024295 \h </w:instrText>
            </w:r>
            <w:r>
              <w:rPr>
                <w:noProof/>
                <w:webHidden/>
              </w:rPr>
            </w:r>
            <w:r>
              <w:rPr>
                <w:noProof/>
                <w:webHidden/>
              </w:rPr>
              <w:fldChar w:fldCharType="separate"/>
            </w:r>
            <w:r w:rsidR="009B5B00">
              <w:rPr>
                <w:noProof/>
                <w:webHidden/>
              </w:rPr>
              <w:t>36</w:t>
            </w:r>
            <w:r>
              <w:rPr>
                <w:noProof/>
                <w:webHidden/>
              </w:rPr>
              <w:fldChar w:fldCharType="end"/>
            </w:r>
          </w:hyperlink>
        </w:p>
        <w:p w14:paraId="2F78138A" w14:textId="1032F114"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296" w:history="1">
            <w:r w:rsidRPr="009E4187">
              <w:rPr>
                <w:rStyle w:val="Hipercze"/>
                <w:noProof/>
              </w:rPr>
              <w:t>2.</w:t>
            </w:r>
            <w:r>
              <w:rPr>
                <w:rFonts w:asciiTheme="minorHAnsi" w:eastAsiaTheme="minorEastAsia" w:hAnsiTheme="minorHAnsi" w:cstheme="minorBidi"/>
                <w:noProof/>
                <w:szCs w:val="22"/>
                <w:lang w:eastAsia="pl-PL"/>
              </w:rPr>
              <w:tab/>
            </w:r>
            <w:r w:rsidRPr="009E4187">
              <w:rPr>
                <w:rStyle w:val="Hipercze"/>
                <w:noProof/>
              </w:rPr>
              <w:t>Jakość życia w Gminie – wyniki badań ankietowych</w:t>
            </w:r>
            <w:r>
              <w:rPr>
                <w:noProof/>
                <w:webHidden/>
              </w:rPr>
              <w:tab/>
            </w:r>
            <w:r>
              <w:rPr>
                <w:noProof/>
                <w:webHidden/>
              </w:rPr>
              <w:fldChar w:fldCharType="begin"/>
            </w:r>
            <w:r>
              <w:rPr>
                <w:noProof/>
                <w:webHidden/>
              </w:rPr>
              <w:instrText xml:space="preserve"> PAGEREF _Toc57024296 \h </w:instrText>
            </w:r>
            <w:r>
              <w:rPr>
                <w:noProof/>
                <w:webHidden/>
              </w:rPr>
            </w:r>
            <w:r>
              <w:rPr>
                <w:noProof/>
                <w:webHidden/>
              </w:rPr>
              <w:fldChar w:fldCharType="separate"/>
            </w:r>
            <w:r w:rsidR="009B5B00">
              <w:rPr>
                <w:noProof/>
                <w:webHidden/>
              </w:rPr>
              <w:t>38</w:t>
            </w:r>
            <w:r>
              <w:rPr>
                <w:noProof/>
                <w:webHidden/>
              </w:rPr>
              <w:fldChar w:fldCharType="end"/>
            </w:r>
          </w:hyperlink>
        </w:p>
        <w:p w14:paraId="2C926A41" w14:textId="67A268C7" w:rsidR="008E078B" w:rsidRDefault="008E078B">
          <w:pPr>
            <w:pStyle w:val="Spistreci3"/>
            <w:rPr>
              <w:rFonts w:asciiTheme="minorHAnsi" w:eastAsiaTheme="minorEastAsia" w:hAnsiTheme="minorHAnsi" w:cstheme="minorBidi"/>
              <w:i w:val="0"/>
              <w:iCs w:val="0"/>
              <w:noProof/>
              <w:szCs w:val="22"/>
              <w:lang w:eastAsia="pl-PL"/>
            </w:rPr>
          </w:pPr>
          <w:hyperlink w:anchor="_Toc57024297" w:history="1">
            <w:r w:rsidRPr="009E4187">
              <w:rPr>
                <w:rStyle w:val="Hipercze"/>
                <w:noProof/>
              </w:rPr>
              <w:t>2.1.</w:t>
            </w:r>
            <w:r>
              <w:rPr>
                <w:rFonts w:asciiTheme="minorHAnsi" w:eastAsiaTheme="minorEastAsia" w:hAnsiTheme="minorHAnsi" w:cstheme="minorBidi"/>
                <w:i w:val="0"/>
                <w:iCs w:val="0"/>
                <w:noProof/>
                <w:szCs w:val="22"/>
                <w:lang w:eastAsia="pl-PL"/>
              </w:rPr>
              <w:tab/>
            </w:r>
            <w:r w:rsidRPr="009E4187">
              <w:rPr>
                <w:rStyle w:val="Hipercze"/>
                <w:noProof/>
              </w:rPr>
              <w:t>Ocena sytuacji Gminy</w:t>
            </w:r>
            <w:r>
              <w:rPr>
                <w:noProof/>
                <w:webHidden/>
              </w:rPr>
              <w:tab/>
            </w:r>
            <w:r>
              <w:rPr>
                <w:noProof/>
                <w:webHidden/>
              </w:rPr>
              <w:fldChar w:fldCharType="begin"/>
            </w:r>
            <w:r>
              <w:rPr>
                <w:noProof/>
                <w:webHidden/>
              </w:rPr>
              <w:instrText xml:space="preserve"> PAGEREF _Toc57024297 \h </w:instrText>
            </w:r>
            <w:r>
              <w:rPr>
                <w:noProof/>
                <w:webHidden/>
              </w:rPr>
            </w:r>
            <w:r>
              <w:rPr>
                <w:noProof/>
                <w:webHidden/>
              </w:rPr>
              <w:fldChar w:fldCharType="separate"/>
            </w:r>
            <w:r w:rsidR="009B5B00">
              <w:rPr>
                <w:noProof/>
                <w:webHidden/>
              </w:rPr>
              <w:t>38</w:t>
            </w:r>
            <w:r>
              <w:rPr>
                <w:noProof/>
                <w:webHidden/>
              </w:rPr>
              <w:fldChar w:fldCharType="end"/>
            </w:r>
          </w:hyperlink>
        </w:p>
        <w:p w14:paraId="08030048" w14:textId="319BD204" w:rsidR="008E078B" w:rsidRDefault="008E078B">
          <w:pPr>
            <w:pStyle w:val="Spistreci3"/>
            <w:rPr>
              <w:rFonts w:asciiTheme="minorHAnsi" w:eastAsiaTheme="minorEastAsia" w:hAnsiTheme="minorHAnsi" w:cstheme="minorBidi"/>
              <w:i w:val="0"/>
              <w:iCs w:val="0"/>
              <w:noProof/>
              <w:szCs w:val="22"/>
              <w:lang w:eastAsia="pl-PL"/>
            </w:rPr>
          </w:pPr>
          <w:hyperlink w:anchor="_Toc57024298" w:history="1">
            <w:r w:rsidRPr="009E4187">
              <w:rPr>
                <w:rStyle w:val="Hipercze"/>
                <w:noProof/>
              </w:rPr>
              <w:t>2.2.</w:t>
            </w:r>
            <w:r>
              <w:rPr>
                <w:rFonts w:asciiTheme="minorHAnsi" w:eastAsiaTheme="minorEastAsia" w:hAnsiTheme="minorHAnsi" w:cstheme="minorBidi"/>
                <w:i w:val="0"/>
                <w:iCs w:val="0"/>
                <w:noProof/>
                <w:szCs w:val="22"/>
                <w:lang w:eastAsia="pl-PL"/>
              </w:rPr>
              <w:tab/>
            </w:r>
            <w:r w:rsidRPr="009E4187">
              <w:rPr>
                <w:rStyle w:val="Hipercze"/>
                <w:noProof/>
              </w:rPr>
              <w:t>Pożądane priorytety rozwojowe</w:t>
            </w:r>
            <w:r>
              <w:rPr>
                <w:noProof/>
                <w:webHidden/>
              </w:rPr>
              <w:tab/>
            </w:r>
            <w:r>
              <w:rPr>
                <w:noProof/>
                <w:webHidden/>
              </w:rPr>
              <w:fldChar w:fldCharType="begin"/>
            </w:r>
            <w:r>
              <w:rPr>
                <w:noProof/>
                <w:webHidden/>
              </w:rPr>
              <w:instrText xml:space="preserve"> PAGEREF _Toc57024298 \h </w:instrText>
            </w:r>
            <w:r>
              <w:rPr>
                <w:noProof/>
                <w:webHidden/>
              </w:rPr>
            </w:r>
            <w:r>
              <w:rPr>
                <w:noProof/>
                <w:webHidden/>
              </w:rPr>
              <w:fldChar w:fldCharType="separate"/>
            </w:r>
            <w:r w:rsidR="009B5B00">
              <w:rPr>
                <w:noProof/>
                <w:webHidden/>
              </w:rPr>
              <w:t>39</w:t>
            </w:r>
            <w:r>
              <w:rPr>
                <w:noProof/>
                <w:webHidden/>
              </w:rPr>
              <w:fldChar w:fldCharType="end"/>
            </w:r>
          </w:hyperlink>
        </w:p>
        <w:p w14:paraId="762E7443" w14:textId="1A436E5A"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299" w:history="1">
            <w:r w:rsidRPr="009E4187">
              <w:rPr>
                <w:rStyle w:val="Hipercze"/>
                <w:noProof/>
              </w:rPr>
              <w:t>3.</w:t>
            </w:r>
            <w:r>
              <w:rPr>
                <w:rFonts w:asciiTheme="minorHAnsi" w:eastAsiaTheme="minorEastAsia" w:hAnsiTheme="minorHAnsi" w:cstheme="minorBidi"/>
                <w:noProof/>
                <w:szCs w:val="22"/>
                <w:lang w:eastAsia="pl-PL"/>
              </w:rPr>
              <w:tab/>
            </w:r>
            <w:r w:rsidRPr="009E4187">
              <w:rPr>
                <w:rStyle w:val="Hipercze"/>
                <w:noProof/>
              </w:rPr>
              <w:t>Analiza SWOT z uwzględnieniem elementów partycypacji społecznej</w:t>
            </w:r>
            <w:r>
              <w:rPr>
                <w:noProof/>
                <w:webHidden/>
              </w:rPr>
              <w:tab/>
            </w:r>
            <w:r>
              <w:rPr>
                <w:noProof/>
                <w:webHidden/>
              </w:rPr>
              <w:fldChar w:fldCharType="begin"/>
            </w:r>
            <w:r>
              <w:rPr>
                <w:noProof/>
                <w:webHidden/>
              </w:rPr>
              <w:instrText xml:space="preserve"> PAGEREF _Toc57024299 \h </w:instrText>
            </w:r>
            <w:r>
              <w:rPr>
                <w:noProof/>
                <w:webHidden/>
              </w:rPr>
            </w:r>
            <w:r>
              <w:rPr>
                <w:noProof/>
                <w:webHidden/>
              </w:rPr>
              <w:fldChar w:fldCharType="separate"/>
            </w:r>
            <w:r w:rsidR="009B5B00">
              <w:rPr>
                <w:noProof/>
                <w:webHidden/>
              </w:rPr>
              <w:t>41</w:t>
            </w:r>
            <w:r>
              <w:rPr>
                <w:noProof/>
                <w:webHidden/>
              </w:rPr>
              <w:fldChar w:fldCharType="end"/>
            </w:r>
          </w:hyperlink>
        </w:p>
        <w:p w14:paraId="6F2F31B0" w14:textId="5017B512" w:rsidR="008E078B" w:rsidRDefault="008E078B">
          <w:pPr>
            <w:pStyle w:val="Spistreci1"/>
            <w:tabs>
              <w:tab w:val="right" w:leader="dot" w:pos="8675"/>
            </w:tabs>
            <w:rPr>
              <w:rFonts w:asciiTheme="minorHAnsi" w:eastAsiaTheme="minorEastAsia" w:hAnsiTheme="minorHAnsi" w:cstheme="minorBidi"/>
              <w:b w:val="0"/>
              <w:bCs w:val="0"/>
              <w:caps w:val="0"/>
              <w:noProof/>
              <w:sz w:val="22"/>
              <w:szCs w:val="22"/>
              <w:lang w:eastAsia="pl-PL"/>
            </w:rPr>
          </w:pPr>
          <w:hyperlink w:anchor="_Toc57024300" w:history="1">
            <w:r w:rsidRPr="009E4187">
              <w:rPr>
                <w:rStyle w:val="Hipercze"/>
                <w:noProof/>
              </w:rPr>
              <w:t>CZĘŚĆ 2: STRATEGICZNE KIERUNKI ROZWOJU</w:t>
            </w:r>
            <w:r>
              <w:rPr>
                <w:noProof/>
                <w:webHidden/>
              </w:rPr>
              <w:tab/>
            </w:r>
            <w:r>
              <w:rPr>
                <w:noProof/>
                <w:webHidden/>
              </w:rPr>
              <w:fldChar w:fldCharType="begin"/>
            </w:r>
            <w:r>
              <w:rPr>
                <w:noProof/>
                <w:webHidden/>
              </w:rPr>
              <w:instrText xml:space="preserve"> PAGEREF _Toc57024300 \h </w:instrText>
            </w:r>
            <w:r>
              <w:rPr>
                <w:noProof/>
                <w:webHidden/>
              </w:rPr>
            </w:r>
            <w:r>
              <w:rPr>
                <w:noProof/>
                <w:webHidden/>
              </w:rPr>
              <w:fldChar w:fldCharType="separate"/>
            </w:r>
            <w:r w:rsidR="009B5B00">
              <w:rPr>
                <w:noProof/>
                <w:webHidden/>
              </w:rPr>
              <w:t>43</w:t>
            </w:r>
            <w:r>
              <w:rPr>
                <w:noProof/>
                <w:webHidden/>
              </w:rPr>
              <w:fldChar w:fldCharType="end"/>
            </w:r>
          </w:hyperlink>
        </w:p>
        <w:p w14:paraId="009216D1" w14:textId="2BDB9E84"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301" w:history="1">
            <w:r w:rsidRPr="009E4187">
              <w:rPr>
                <w:rStyle w:val="Hipercze"/>
                <w:noProof/>
              </w:rPr>
              <w:t>1.</w:t>
            </w:r>
            <w:r>
              <w:rPr>
                <w:rFonts w:asciiTheme="minorHAnsi" w:eastAsiaTheme="minorEastAsia" w:hAnsiTheme="minorHAnsi" w:cstheme="minorBidi"/>
                <w:noProof/>
                <w:szCs w:val="22"/>
                <w:lang w:eastAsia="pl-PL"/>
              </w:rPr>
              <w:tab/>
            </w:r>
            <w:r w:rsidRPr="009E4187">
              <w:rPr>
                <w:rStyle w:val="Hipercze"/>
                <w:noProof/>
              </w:rPr>
              <w:t>Misja i wizja</w:t>
            </w:r>
            <w:r>
              <w:rPr>
                <w:noProof/>
                <w:webHidden/>
              </w:rPr>
              <w:tab/>
            </w:r>
            <w:r>
              <w:rPr>
                <w:noProof/>
                <w:webHidden/>
              </w:rPr>
              <w:fldChar w:fldCharType="begin"/>
            </w:r>
            <w:r>
              <w:rPr>
                <w:noProof/>
                <w:webHidden/>
              </w:rPr>
              <w:instrText xml:space="preserve"> PAGEREF _Toc57024301 \h </w:instrText>
            </w:r>
            <w:r>
              <w:rPr>
                <w:noProof/>
                <w:webHidden/>
              </w:rPr>
            </w:r>
            <w:r>
              <w:rPr>
                <w:noProof/>
                <w:webHidden/>
              </w:rPr>
              <w:fldChar w:fldCharType="separate"/>
            </w:r>
            <w:r w:rsidR="009B5B00">
              <w:rPr>
                <w:noProof/>
                <w:webHidden/>
              </w:rPr>
              <w:t>44</w:t>
            </w:r>
            <w:r>
              <w:rPr>
                <w:noProof/>
                <w:webHidden/>
              </w:rPr>
              <w:fldChar w:fldCharType="end"/>
            </w:r>
          </w:hyperlink>
        </w:p>
        <w:p w14:paraId="7F81F65C" w14:textId="41D5D5DE"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302" w:history="1">
            <w:r w:rsidRPr="009E4187">
              <w:rPr>
                <w:rStyle w:val="Hipercze"/>
                <w:noProof/>
              </w:rPr>
              <w:t>2.</w:t>
            </w:r>
            <w:r>
              <w:rPr>
                <w:rFonts w:asciiTheme="minorHAnsi" w:eastAsiaTheme="minorEastAsia" w:hAnsiTheme="minorHAnsi" w:cstheme="minorBidi"/>
                <w:noProof/>
                <w:szCs w:val="22"/>
                <w:lang w:eastAsia="pl-PL"/>
              </w:rPr>
              <w:tab/>
            </w:r>
            <w:r w:rsidRPr="009E4187">
              <w:rPr>
                <w:rStyle w:val="Hipercze"/>
                <w:noProof/>
              </w:rPr>
              <w:t>Cele strategiczne, kierunki działań, oczekiwane rezultaty i wskaźniki ich osiągnięcia</w:t>
            </w:r>
            <w:r>
              <w:rPr>
                <w:noProof/>
                <w:webHidden/>
              </w:rPr>
              <w:tab/>
            </w:r>
            <w:r>
              <w:rPr>
                <w:noProof/>
                <w:webHidden/>
              </w:rPr>
              <w:fldChar w:fldCharType="begin"/>
            </w:r>
            <w:r>
              <w:rPr>
                <w:noProof/>
                <w:webHidden/>
              </w:rPr>
              <w:instrText xml:space="preserve"> PAGEREF _Toc57024302 \h </w:instrText>
            </w:r>
            <w:r>
              <w:rPr>
                <w:noProof/>
                <w:webHidden/>
              </w:rPr>
            </w:r>
            <w:r>
              <w:rPr>
                <w:noProof/>
                <w:webHidden/>
              </w:rPr>
              <w:fldChar w:fldCharType="separate"/>
            </w:r>
            <w:r w:rsidR="009B5B00">
              <w:rPr>
                <w:noProof/>
                <w:webHidden/>
              </w:rPr>
              <w:t>45</w:t>
            </w:r>
            <w:r>
              <w:rPr>
                <w:noProof/>
                <w:webHidden/>
              </w:rPr>
              <w:fldChar w:fldCharType="end"/>
            </w:r>
          </w:hyperlink>
        </w:p>
        <w:p w14:paraId="37D52E98" w14:textId="4E65657A"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303" w:history="1">
            <w:r w:rsidRPr="009E4187">
              <w:rPr>
                <w:rStyle w:val="Hipercze"/>
                <w:noProof/>
              </w:rPr>
              <w:t>3.</w:t>
            </w:r>
            <w:r>
              <w:rPr>
                <w:rFonts w:asciiTheme="minorHAnsi" w:eastAsiaTheme="minorEastAsia" w:hAnsiTheme="minorHAnsi" w:cstheme="minorBidi"/>
                <w:noProof/>
                <w:szCs w:val="22"/>
                <w:lang w:eastAsia="pl-PL"/>
              </w:rPr>
              <w:tab/>
            </w:r>
            <w:r w:rsidRPr="009E4187">
              <w:rPr>
                <w:rStyle w:val="Hipercze"/>
                <w:noProof/>
              </w:rPr>
              <w:t>Model struktury funkcjonalno-przestrzennej oraz ustalenia i rekomendacje w zakresie kształtowania i prowadzenia polityki przestrzennej w Gminie</w:t>
            </w:r>
            <w:r>
              <w:rPr>
                <w:noProof/>
                <w:webHidden/>
              </w:rPr>
              <w:tab/>
            </w:r>
            <w:r>
              <w:rPr>
                <w:noProof/>
                <w:webHidden/>
              </w:rPr>
              <w:fldChar w:fldCharType="begin"/>
            </w:r>
            <w:r>
              <w:rPr>
                <w:noProof/>
                <w:webHidden/>
              </w:rPr>
              <w:instrText xml:space="preserve"> PAGEREF _Toc57024303 \h </w:instrText>
            </w:r>
            <w:r>
              <w:rPr>
                <w:noProof/>
                <w:webHidden/>
              </w:rPr>
            </w:r>
            <w:r>
              <w:rPr>
                <w:noProof/>
                <w:webHidden/>
              </w:rPr>
              <w:fldChar w:fldCharType="separate"/>
            </w:r>
            <w:r w:rsidR="009B5B00">
              <w:rPr>
                <w:noProof/>
                <w:webHidden/>
              </w:rPr>
              <w:t>53</w:t>
            </w:r>
            <w:r>
              <w:rPr>
                <w:noProof/>
                <w:webHidden/>
              </w:rPr>
              <w:fldChar w:fldCharType="end"/>
            </w:r>
          </w:hyperlink>
        </w:p>
        <w:p w14:paraId="08695650" w14:textId="59A411AB"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304" w:history="1">
            <w:r w:rsidRPr="009E4187">
              <w:rPr>
                <w:rStyle w:val="Hipercze"/>
                <w:noProof/>
              </w:rPr>
              <w:t>4.</w:t>
            </w:r>
            <w:r>
              <w:rPr>
                <w:rFonts w:asciiTheme="minorHAnsi" w:eastAsiaTheme="minorEastAsia" w:hAnsiTheme="minorHAnsi" w:cstheme="minorBidi"/>
                <w:noProof/>
                <w:szCs w:val="22"/>
                <w:lang w:eastAsia="pl-PL"/>
              </w:rPr>
              <w:tab/>
            </w:r>
            <w:r w:rsidRPr="009E4187">
              <w:rPr>
                <w:rStyle w:val="Hipercze"/>
                <w:noProof/>
              </w:rPr>
              <w:t>Spójność kierunków rozwoju Gminy z innymi dokumentami strategicznymi oraz obszary strategicznej interwencji określone w strategii rozwoju województwa</w:t>
            </w:r>
            <w:r>
              <w:rPr>
                <w:noProof/>
                <w:webHidden/>
              </w:rPr>
              <w:tab/>
            </w:r>
            <w:r>
              <w:rPr>
                <w:noProof/>
                <w:webHidden/>
              </w:rPr>
              <w:fldChar w:fldCharType="begin"/>
            </w:r>
            <w:r>
              <w:rPr>
                <w:noProof/>
                <w:webHidden/>
              </w:rPr>
              <w:instrText xml:space="preserve"> PAGEREF _Toc57024304 \h </w:instrText>
            </w:r>
            <w:r>
              <w:rPr>
                <w:noProof/>
                <w:webHidden/>
              </w:rPr>
            </w:r>
            <w:r>
              <w:rPr>
                <w:noProof/>
                <w:webHidden/>
              </w:rPr>
              <w:fldChar w:fldCharType="separate"/>
            </w:r>
            <w:r w:rsidR="009B5B00">
              <w:rPr>
                <w:noProof/>
                <w:webHidden/>
              </w:rPr>
              <w:t>56</w:t>
            </w:r>
            <w:r>
              <w:rPr>
                <w:noProof/>
                <w:webHidden/>
              </w:rPr>
              <w:fldChar w:fldCharType="end"/>
            </w:r>
          </w:hyperlink>
        </w:p>
        <w:p w14:paraId="4C20ED6A" w14:textId="601B360E"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305" w:history="1">
            <w:r w:rsidRPr="009E4187">
              <w:rPr>
                <w:rStyle w:val="Hipercze"/>
                <w:noProof/>
              </w:rPr>
              <w:t>5.</w:t>
            </w:r>
            <w:r>
              <w:rPr>
                <w:rFonts w:asciiTheme="minorHAnsi" w:eastAsiaTheme="minorEastAsia" w:hAnsiTheme="minorHAnsi" w:cstheme="minorBidi"/>
                <w:noProof/>
                <w:szCs w:val="22"/>
                <w:lang w:eastAsia="pl-PL"/>
              </w:rPr>
              <w:tab/>
            </w:r>
            <w:r w:rsidRPr="009E4187">
              <w:rPr>
                <w:rStyle w:val="Hipercze"/>
                <w:noProof/>
              </w:rPr>
              <w:t>System realizacji strategii, w tym wytyczne do sporządzenia dokumentów wykonawczych</w:t>
            </w:r>
            <w:r>
              <w:rPr>
                <w:noProof/>
                <w:webHidden/>
              </w:rPr>
              <w:tab/>
            </w:r>
            <w:r>
              <w:rPr>
                <w:noProof/>
                <w:webHidden/>
              </w:rPr>
              <w:fldChar w:fldCharType="begin"/>
            </w:r>
            <w:r>
              <w:rPr>
                <w:noProof/>
                <w:webHidden/>
              </w:rPr>
              <w:instrText xml:space="preserve"> PAGEREF _Toc57024305 \h </w:instrText>
            </w:r>
            <w:r>
              <w:rPr>
                <w:noProof/>
                <w:webHidden/>
              </w:rPr>
            </w:r>
            <w:r>
              <w:rPr>
                <w:noProof/>
                <w:webHidden/>
              </w:rPr>
              <w:fldChar w:fldCharType="separate"/>
            </w:r>
            <w:r w:rsidR="009B5B00">
              <w:rPr>
                <w:noProof/>
                <w:webHidden/>
              </w:rPr>
              <w:t>60</w:t>
            </w:r>
            <w:r>
              <w:rPr>
                <w:noProof/>
                <w:webHidden/>
              </w:rPr>
              <w:fldChar w:fldCharType="end"/>
            </w:r>
          </w:hyperlink>
        </w:p>
        <w:p w14:paraId="2640D7BF" w14:textId="7ED9995A" w:rsidR="008E078B" w:rsidRDefault="008E078B">
          <w:pPr>
            <w:pStyle w:val="Spistreci2"/>
            <w:tabs>
              <w:tab w:val="left" w:pos="800"/>
              <w:tab w:val="right" w:leader="dot" w:pos="8675"/>
            </w:tabs>
            <w:rPr>
              <w:rFonts w:asciiTheme="minorHAnsi" w:eastAsiaTheme="minorEastAsia" w:hAnsiTheme="minorHAnsi" w:cstheme="minorBidi"/>
              <w:noProof/>
              <w:szCs w:val="22"/>
              <w:lang w:eastAsia="pl-PL"/>
            </w:rPr>
          </w:pPr>
          <w:hyperlink w:anchor="_Toc57024306" w:history="1">
            <w:r w:rsidRPr="009E4187">
              <w:rPr>
                <w:rStyle w:val="Hipercze"/>
                <w:noProof/>
              </w:rPr>
              <w:t>6.</w:t>
            </w:r>
            <w:r>
              <w:rPr>
                <w:rFonts w:asciiTheme="minorHAnsi" w:eastAsiaTheme="minorEastAsia" w:hAnsiTheme="minorHAnsi" w:cstheme="minorBidi"/>
                <w:noProof/>
                <w:szCs w:val="22"/>
                <w:lang w:eastAsia="pl-PL"/>
              </w:rPr>
              <w:tab/>
            </w:r>
            <w:r w:rsidRPr="009E4187">
              <w:rPr>
                <w:rStyle w:val="Hipercze"/>
                <w:noProof/>
              </w:rPr>
              <w:t>Ramy finansowe i źródła finansowania</w:t>
            </w:r>
            <w:r>
              <w:rPr>
                <w:noProof/>
                <w:webHidden/>
              </w:rPr>
              <w:tab/>
            </w:r>
            <w:r>
              <w:rPr>
                <w:noProof/>
                <w:webHidden/>
              </w:rPr>
              <w:fldChar w:fldCharType="begin"/>
            </w:r>
            <w:r>
              <w:rPr>
                <w:noProof/>
                <w:webHidden/>
              </w:rPr>
              <w:instrText xml:space="preserve"> PAGEREF _Toc57024306 \h </w:instrText>
            </w:r>
            <w:r>
              <w:rPr>
                <w:noProof/>
                <w:webHidden/>
              </w:rPr>
            </w:r>
            <w:r>
              <w:rPr>
                <w:noProof/>
                <w:webHidden/>
              </w:rPr>
              <w:fldChar w:fldCharType="separate"/>
            </w:r>
            <w:r w:rsidR="009B5B00">
              <w:rPr>
                <w:noProof/>
                <w:webHidden/>
              </w:rPr>
              <w:t>61</w:t>
            </w:r>
            <w:r>
              <w:rPr>
                <w:noProof/>
                <w:webHidden/>
              </w:rPr>
              <w:fldChar w:fldCharType="end"/>
            </w:r>
          </w:hyperlink>
        </w:p>
        <w:p w14:paraId="20A184DE" w14:textId="46274BC5" w:rsidR="008E078B" w:rsidRDefault="008E078B">
          <w:pPr>
            <w:pStyle w:val="Spistreci1"/>
            <w:tabs>
              <w:tab w:val="right" w:leader="dot" w:pos="8675"/>
            </w:tabs>
            <w:rPr>
              <w:rFonts w:asciiTheme="minorHAnsi" w:eastAsiaTheme="minorEastAsia" w:hAnsiTheme="minorHAnsi" w:cstheme="minorBidi"/>
              <w:b w:val="0"/>
              <w:bCs w:val="0"/>
              <w:caps w:val="0"/>
              <w:noProof/>
              <w:sz w:val="22"/>
              <w:szCs w:val="22"/>
              <w:lang w:eastAsia="pl-PL"/>
            </w:rPr>
          </w:pPr>
          <w:hyperlink w:anchor="_Toc57024307" w:history="1">
            <w:r w:rsidRPr="009E4187">
              <w:rPr>
                <w:rStyle w:val="Hipercze"/>
                <w:noProof/>
              </w:rPr>
              <w:t>ZAŁĄCZNIKI</w:t>
            </w:r>
            <w:r>
              <w:rPr>
                <w:noProof/>
                <w:webHidden/>
              </w:rPr>
              <w:tab/>
            </w:r>
            <w:r>
              <w:rPr>
                <w:noProof/>
                <w:webHidden/>
              </w:rPr>
              <w:fldChar w:fldCharType="begin"/>
            </w:r>
            <w:r>
              <w:rPr>
                <w:noProof/>
                <w:webHidden/>
              </w:rPr>
              <w:instrText xml:space="preserve"> PAGEREF _Toc57024307 \h </w:instrText>
            </w:r>
            <w:r>
              <w:rPr>
                <w:noProof/>
                <w:webHidden/>
              </w:rPr>
            </w:r>
            <w:r>
              <w:rPr>
                <w:noProof/>
                <w:webHidden/>
              </w:rPr>
              <w:fldChar w:fldCharType="separate"/>
            </w:r>
            <w:r w:rsidR="009B5B00">
              <w:rPr>
                <w:noProof/>
                <w:webHidden/>
              </w:rPr>
              <w:t>62</w:t>
            </w:r>
            <w:r>
              <w:rPr>
                <w:noProof/>
                <w:webHidden/>
              </w:rPr>
              <w:fldChar w:fldCharType="end"/>
            </w:r>
          </w:hyperlink>
        </w:p>
        <w:p w14:paraId="6F730140" w14:textId="4FD98D32" w:rsidR="008E078B" w:rsidRDefault="008E078B">
          <w:pPr>
            <w:pStyle w:val="Spistreci2"/>
            <w:tabs>
              <w:tab w:val="right" w:leader="dot" w:pos="8675"/>
            </w:tabs>
            <w:rPr>
              <w:rFonts w:asciiTheme="minorHAnsi" w:eastAsiaTheme="minorEastAsia" w:hAnsiTheme="minorHAnsi" w:cstheme="minorBidi"/>
              <w:noProof/>
              <w:szCs w:val="22"/>
              <w:lang w:eastAsia="pl-PL"/>
            </w:rPr>
          </w:pPr>
          <w:hyperlink w:anchor="_Toc57024308" w:history="1">
            <w:r w:rsidRPr="009E4187">
              <w:rPr>
                <w:rStyle w:val="Hipercze"/>
                <w:noProof/>
              </w:rPr>
              <w:t>Załącznik 1 – wzór ankiety</w:t>
            </w:r>
            <w:r>
              <w:rPr>
                <w:noProof/>
                <w:webHidden/>
              </w:rPr>
              <w:tab/>
            </w:r>
            <w:r>
              <w:rPr>
                <w:noProof/>
                <w:webHidden/>
              </w:rPr>
              <w:fldChar w:fldCharType="begin"/>
            </w:r>
            <w:r>
              <w:rPr>
                <w:noProof/>
                <w:webHidden/>
              </w:rPr>
              <w:instrText xml:space="preserve"> PAGEREF _Toc57024308 \h </w:instrText>
            </w:r>
            <w:r>
              <w:rPr>
                <w:noProof/>
                <w:webHidden/>
              </w:rPr>
            </w:r>
            <w:r>
              <w:rPr>
                <w:noProof/>
                <w:webHidden/>
              </w:rPr>
              <w:fldChar w:fldCharType="separate"/>
            </w:r>
            <w:r w:rsidR="009B5B00">
              <w:rPr>
                <w:noProof/>
                <w:webHidden/>
              </w:rPr>
              <w:t>63</w:t>
            </w:r>
            <w:r>
              <w:rPr>
                <w:noProof/>
                <w:webHidden/>
              </w:rPr>
              <w:fldChar w:fldCharType="end"/>
            </w:r>
          </w:hyperlink>
        </w:p>
        <w:p w14:paraId="2A03F4D4" w14:textId="771C3409" w:rsidR="008E078B" w:rsidRDefault="008E078B">
          <w:pPr>
            <w:pStyle w:val="Spistreci2"/>
            <w:tabs>
              <w:tab w:val="right" w:leader="dot" w:pos="8675"/>
            </w:tabs>
            <w:rPr>
              <w:rFonts w:asciiTheme="minorHAnsi" w:eastAsiaTheme="minorEastAsia" w:hAnsiTheme="minorHAnsi" w:cstheme="minorBidi"/>
              <w:noProof/>
              <w:szCs w:val="22"/>
              <w:lang w:eastAsia="pl-PL"/>
            </w:rPr>
          </w:pPr>
          <w:hyperlink w:anchor="_Toc57024309" w:history="1">
            <w:r w:rsidRPr="009E4187">
              <w:rPr>
                <w:rStyle w:val="Hipercze"/>
                <w:noProof/>
              </w:rPr>
              <w:t>Załącznik 2 – tabela ewaluacyjna</w:t>
            </w:r>
            <w:r>
              <w:rPr>
                <w:noProof/>
                <w:webHidden/>
              </w:rPr>
              <w:tab/>
            </w:r>
            <w:r>
              <w:rPr>
                <w:noProof/>
                <w:webHidden/>
              </w:rPr>
              <w:fldChar w:fldCharType="begin"/>
            </w:r>
            <w:r>
              <w:rPr>
                <w:noProof/>
                <w:webHidden/>
              </w:rPr>
              <w:instrText xml:space="preserve"> PAGEREF _Toc57024309 \h </w:instrText>
            </w:r>
            <w:r>
              <w:rPr>
                <w:noProof/>
                <w:webHidden/>
              </w:rPr>
            </w:r>
            <w:r>
              <w:rPr>
                <w:noProof/>
                <w:webHidden/>
              </w:rPr>
              <w:fldChar w:fldCharType="separate"/>
            </w:r>
            <w:r w:rsidR="009B5B00">
              <w:rPr>
                <w:noProof/>
                <w:webHidden/>
              </w:rPr>
              <w:t>67</w:t>
            </w:r>
            <w:r>
              <w:rPr>
                <w:noProof/>
                <w:webHidden/>
              </w:rPr>
              <w:fldChar w:fldCharType="end"/>
            </w:r>
          </w:hyperlink>
        </w:p>
        <w:p w14:paraId="0CFBDD88" w14:textId="74D4372A" w:rsidR="003B18CA" w:rsidRDefault="00F90C72">
          <w:r>
            <w:fldChar w:fldCharType="end"/>
          </w:r>
        </w:p>
      </w:sdtContent>
    </w:sdt>
    <w:p w14:paraId="356E6321" w14:textId="77777777" w:rsidR="00411C5C" w:rsidRDefault="00411C5C" w:rsidP="00411C5C"/>
    <w:p w14:paraId="66DDAFB8" w14:textId="77777777" w:rsidR="00411C5C" w:rsidRDefault="00411C5C" w:rsidP="00411C5C"/>
    <w:p w14:paraId="61AB11AA" w14:textId="77777777" w:rsidR="00411C5C" w:rsidRDefault="00411C5C" w:rsidP="00411C5C"/>
    <w:p w14:paraId="7AD18F34" w14:textId="77777777" w:rsidR="00411C5C" w:rsidRDefault="00411C5C" w:rsidP="00411C5C"/>
    <w:p w14:paraId="546FC609" w14:textId="77777777" w:rsidR="00535E79" w:rsidRDefault="00535E79">
      <w:pPr>
        <w:sectPr w:rsidR="00535E79" w:rsidSect="0003387C">
          <w:pgSz w:w="11906" w:h="16838"/>
          <w:pgMar w:top="1418" w:right="1418" w:bottom="1418" w:left="1803" w:header="709" w:footer="709" w:gutter="0"/>
          <w:cols w:space="708"/>
          <w:docGrid w:linePitch="360"/>
        </w:sectPr>
      </w:pPr>
    </w:p>
    <w:p w14:paraId="1936F1A9" w14:textId="0B98F788" w:rsidR="000B6BF5" w:rsidRDefault="00FD0AA1" w:rsidP="000B6BF5">
      <w:r>
        <w:rPr>
          <w:noProof/>
        </w:rPr>
        <w:lastRenderedPageBreak/>
        <w:drawing>
          <wp:anchor distT="0" distB="0" distL="114300" distR="114300" simplePos="0" relativeHeight="251652089" behindDoc="1" locked="0" layoutInCell="1" allowOverlap="1" wp14:anchorId="3A0E7E72" wp14:editId="76C13937">
            <wp:simplePos x="0" y="0"/>
            <wp:positionH relativeFrom="page">
              <wp:posOffset>0</wp:posOffset>
            </wp:positionH>
            <wp:positionV relativeFrom="paragraph">
              <wp:posOffset>-899794</wp:posOffset>
            </wp:positionV>
            <wp:extent cx="8009324" cy="9009372"/>
            <wp:effectExtent l="0" t="0" r="0" b="1905"/>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30510" t="-121" r="10215" b="11208"/>
                    <a:stretch/>
                  </pic:blipFill>
                  <pic:spPr bwMode="auto">
                    <a:xfrm>
                      <a:off x="0" y="0"/>
                      <a:ext cx="8024910" cy="90269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C1D">
        <w:rPr>
          <w:rFonts w:asciiTheme="majorHAnsi" w:hAnsiTheme="majorHAnsi" w:cstheme="majorHAnsi"/>
          <w:noProof/>
        </w:rPr>
        <mc:AlternateContent>
          <mc:Choice Requires="wps">
            <w:drawing>
              <wp:anchor distT="0" distB="0" distL="114300" distR="114300" simplePos="0" relativeHeight="251691008" behindDoc="0" locked="0" layoutInCell="1" allowOverlap="1" wp14:anchorId="6737AA56" wp14:editId="174A4D75">
                <wp:simplePos x="0" y="0"/>
                <wp:positionH relativeFrom="margin">
                  <wp:align>center</wp:align>
                </wp:positionH>
                <wp:positionV relativeFrom="paragraph">
                  <wp:posOffset>-193040</wp:posOffset>
                </wp:positionV>
                <wp:extent cx="6338248" cy="8080726"/>
                <wp:effectExtent l="76200" t="76200" r="81915" b="73025"/>
                <wp:wrapNone/>
                <wp:docPr id="50" name="Prostokąt 50"/>
                <wp:cNvGraphicFramePr/>
                <a:graphic xmlns:a="http://schemas.openxmlformats.org/drawingml/2006/main">
                  <a:graphicData uri="http://schemas.microsoft.com/office/word/2010/wordprocessingShape">
                    <wps:wsp>
                      <wps:cNvSpPr/>
                      <wps:spPr>
                        <a:xfrm>
                          <a:off x="0" y="0"/>
                          <a:ext cx="6338248" cy="8080726"/>
                        </a:xfrm>
                        <a:prstGeom prst="rect">
                          <a:avLst/>
                        </a:prstGeom>
                        <a:noFill/>
                        <a:ln w="152400">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6E5D7" id="Prostokąt 50" o:spid="_x0000_s1026" style="position:absolute;margin-left:0;margin-top:-15.2pt;width:499.05pt;height:636.3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" filled="f" strokecolor="#df3334" strokeweight="12pt">
                <w10:wrap anchorx="margin"/>
              </v:rect>
            </w:pict>
          </mc:Fallback>
        </mc:AlternateContent>
      </w:r>
    </w:p>
    <w:p w14:paraId="4DEFBE82" w14:textId="1F941E08" w:rsidR="000B6BF5" w:rsidRDefault="000B6BF5" w:rsidP="000B6BF5"/>
    <w:p w14:paraId="05B74E12" w14:textId="114D3E53" w:rsidR="000B6BF5" w:rsidRDefault="000B6BF5" w:rsidP="000B6BF5"/>
    <w:p w14:paraId="60CD37B8" w14:textId="2F2CBD36" w:rsidR="000B6BF5" w:rsidRDefault="000B6BF5" w:rsidP="000B6BF5"/>
    <w:p w14:paraId="33267C2C" w14:textId="43083940" w:rsidR="000B6BF5" w:rsidRDefault="000B6BF5" w:rsidP="000B6BF5"/>
    <w:p w14:paraId="467D3D0A" w14:textId="1BCEA2BF" w:rsidR="000B6BF5" w:rsidRDefault="000B6BF5" w:rsidP="000B6BF5"/>
    <w:p w14:paraId="5DA16A11" w14:textId="2D5AB330" w:rsidR="000B6BF5" w:rsidRDefault="000B6BF5" w:rsidP="000B6BF5"/>
    <w:p w14:paraId="4FB253A5" w14:textId="07D80891" w:rsidR="000B6BF5" w:rsidRDefault="000B6BF5" w:rsidP="000B6BF5"/>
    <w:p w14:paraId="4C29B21C" w14:textId="6805CF87" w:rsidR="000B6BF5" w:rsidRDefault="000B6BF5" w:rsidP="000B6BF5"/>
    <w:p w14:paraId="2C2BBDB0" w14:textId="6582CD40" w:rsidR="000B6BF5" w:rsidRDefault="000B6BF5" w:rsidP="000B6BF5"/>
    <w:p w14:paraId="574790AB" w14:textId="5EC87D45" w:rsidR="000B6BF5" w:rsidRDefault="000B6BF5" w:rsidP="000B6BF5"/>
    <w:p w14:paraId="1F114DD9" w14:textId="784D5344" w:rsidR="000B6BF5" w:rsidRDefault="000B6BF5" w:rsidP="000B6BF5"/>
    <w:p w14:paraId="47EB9210" w14:textId="3282835C" w:rsidR="000B6BF5" w:rsidRDefault="000B6BF5" w:rsidP="000B6BF5"/>
    <w:p w14:paraId="081F7E18" w14:textId="75EA346F" w:rsidR="000B6BF5" w:rsidRDefault="000B6BF5" w:rsidP="000B6BF5"/>
    <w:p w14:paraId="51F04D2E" w14:textId="6C9F4BDA" w:rsidR="000B6BF5" w:rsidRDefault="000B6BF5" w:rsidP="000B6BF5"/>
    <w:p w14:paraId="652D1F9F" w14:textId="6000FC23" w:rsidR="000B6BF5" w:rsidRDefault="000B6BF5" w:rsidP="000B6BF5"/>
    <w:p w14:paraId="716E1DFC" w14:textId="6009780D" w:rsidR="000B6BF5" w:rsidRDefault="000B6BF5" w:rsidP="000B6BF5"/>
    <w:p w14:paraId="43017A75" w14:textId="79EF3BBC" w:rsidR="000B6BF5" w:rsidRDefault="000B6BF5" w:rsidP="000B6BF5"/>
    <w:p w14:paraId="69D39F05" w14:textId="7D4A57A5" w:rsidR="000B6BF5" w:rsidRDefault="000B6BF5" w:rsidP="000B6BF5"/>
    <w:p w14:paraId="40136366" w14:textId="5E9D103D" w:rsidR="000B6BF5" w:rsidRDefault="000B6BF5" w:rsidP="000B6BF5"/>
    <w:p w14:paraId="4A84CAED" w14:textId="23FDA313" w:rsidR="000B6BF5" w:rsidRDefault="000B6BF5" w:rsidP="000B6BF5"/>
    <w:p w14:paraId="5465CC12" w14:textId="2705FC64" w:rsidR="000B6BF5" w:rsidRDefault="000B6BF5" w:rsidP="000B6BF5"/>
    <w:p w14:paraId="2BB040E7" w14:textId="50B96408" w:rsidR="000B6BF5" w:rsidRDefault="000B6BF5" w:rsidP="000B6BF5"/>
    <w:p w14:paraId="733F74CE" w14:textId="0048123C" w:rsidR="000B6BF5" w:rsidRDefault="000B6BF5" w:rsidP="000B6BF5"/>
    <w:p w14:paraId="67F03234" w14:textId="04C1F6A2" w:rsidR="000B6BF5" w:rsidRDefault="000B6BF5" w:rsidP="000B6BF5"/>
    <w:p w14:paraId="201F5602" w14:textId="5C3F1255" w:rsidR="000B6BF5" w:rsidRDefault="000B6BF5" w:rsidP="000B6BF5"/>
    <w:p w14:paraId="7AAF2270" w14:textId="14B2AF56" w:rsidR="000B6BF5" w:rsidRDefault="00C74831" w:rsidP="000B6BF5">
      <w:r>
        <w:rPr>
          <w:rFonts w:cs="Arial"/>
          <w:noProof/>
          <w:szCs w:val="20"/>
        </w:rPr>
        <mc:AlternateContent>
          <mc:Choice Requires="wps">
            <w:drawing>
              <wp:anchor distT="0" distB="0" distL="114300" distR="114300" simplePos="0" relativeHeight="251693056" behindDoc="1" locked="0" layoutInCell="1" allowOverlap="1" wp14:anchorId="644EE0C9" wp14:editId="093D54D5">
                <wp:simplePos x="0" y="0"/>
                <wp:positionH relativeFrom="page">
                  <wp:align>left</wp:align>
                </wp:positionH>
                <wp:positionV relativeFrom="paragraph">
                  <wp:posOffset>383516</wp:posOffset>
                </wp:positionV>
                <wp:extent cx="7567510" cy="2676914"/>
                <wp:effectExtent l="0" t="0" r="14605" b="28575"/>
                <wp:wrapNone/>
                <wp:docPr id="51" name="Prostokąt 51"/>
                <wp:cNvGraphicFramePr/>
                <a:graphic xmlns:a="http://schemas.openxmlformats.org/drawingml/2006/main">
                  <a:graphicData uri="http://schemas.microsoft.com/office/word/2010/wordprocessingShape">
                    <wps:wsp>
                      <wps:cNvSpPr/>
                      <wps:spPr>
                        <a:xfrm>
                          <a:off x="0" y="0"/>
                          <a:ext cx="7567510" cy="2676914"/>
                        </a:xfrm>
                        <a:prstGeom prst="rect">
                          <a:avLst/>
                        </a:prstGeom>
                        <a:solidFill>
                          <a:srgbClr val="DF3334"/>
                        </a:solidFill>
                        <a:ln>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DCCB5" id="Prostokąt 51" o:spid="_x0000_s1026" style="position:absolute;margin-left:0;margin-top:30.2pt;width:595.85pt;height:210.8pt;z-index:-251623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" fillcolor="#df3334" strokecolor="#df3334" strokeweight="1pt">
                <w10:wrap anchorx="page"/>
              </v:rect>
            </w:pict>
          </mc:Fallback>
        </mc:AlternateContent>
      </w:r>
    </w:p>
    <w:p w14:paraId="6AE826DD" w14:textId="6DDEBAD7" w:rsidR="000B6BF5" w:rsidRDefault="000B6BF5" w:rsidP="000B6BF5"/>
    <w:p w14:paraId="78CC678A" w14:textId="536E1B65" w:rsidR="000B6BF5" w:rsidRDefault="000B6BF5" w:rsidP="000B6BF5"/>
    <w:p w14:paraId="421DD532" w14:textId="4502F624" w:rsidR="000B6BF5" w:rsidRDefault="000B6BF5" w:rsidP="000B6BF5"/>
    <w:p w14:paraId="38696F40" w14:textId="77777777" w:rsidR="000B6BF5" w:rsidRDefault="000B6BF5" w:rsidP="000B6BF5"/>
    <w:p w14:paraId="5F0D22C1" w14:textId="4347167F" w:rsidR="00411C5C" w:rsidRPr="00793C1D" w:rsidRDefault="00535E79" w:rsidP="00535E79">
      <w:pPr>
        <w:pStyle w:val="Nagwek1"/>
        <w:rPr>
          <w:color w:val="FFFFFF" w:themeColor="background1"/>
          <w:sz w:val="40"/>
          <w:szCs w:val="40"/>
        </w:rPr>
      </w:pPr>
      <w:bookmarkStart w:id="0" w:name="_Toc57024277"/>
      <w:r w:rsidRPr="00793C1D">
        <w:rPr>
          <w:color w:val="FFFFFF" w:themeColor="background1"/>
          <w:sz w:val="40"/>
          <w:szCs w:val="40"/>
        </w:rPr>
        <w:t>WPROWADZENIE</w:t>
      </w:r>
      <w:bookmarkEnd w:id="0"/>
    </w:p>
    <w:p w14:paraId="15FB3E00" w14:textId="77777777" w:rsidR="00535E79" w:rsidRDefault="00535E79" w:rsidP="00535E79"/>
    <w:p w14:paraId="62865173" w14:textId="6BBC1C30" w:rsidR="000B6BF5" w:rsidRDefault="000B6BF5">
      <w:pPr>
        <w:jc w:val="left"/>
      </w:pPr>
      <w:r>
        <w:br w:type="page"/>
      </w:r>
    </w:p>
    <w:p w14:paraId="68CA9485" w14:textId="08329296" w:rsidR="00606B76" w:rsidRDefault="00606B76" w:rsidP="00606B76">
      <w:pPr>
        <w:rPr>
          <w:rFonts w:cs="Arial"/>
          <w:szCs w:val="20"/>
        </w:rPr>
      </w:pPr>
      <w:r>
        <w:rPr>
          <w:rFonts w:cs="Arial"/>
          <w:szCs w:val="20"/>
        </w:rPr>
        <w:lastRenderedPageBreak/>
        <w:t>Strategia Rozwoju Gminy</w:t>
      </w:r>
      <w:r w:rsidR="00C65FF6">
        <w:rPr>
          <w:rFonts w:cs="Arial"/>
          <w:szCs w:val="20"/>
        </w:rPr>
        <w:t xml:space="preserve"> Bojadła</w:t>
      </w:r>
      <w:r>
        <w:rPr>
          <w:rFonts w:cs="Arial"/>
          <w:szCs w:val="20"/>
        </w:rPr>
        <w:t xml:space="preserve"> na lata 2021-2030 jest podstawowym instrumentem długofalowego zarządzania Gminą. Określa ona strategiczne kierunki rozwoju Gminy w perspektywie do 2030 roku oraz pozwala na zapewnienie ciągłości i trwałości działania władz Gminy, niezależnie od zmieniających się uwarunkowań politycznych. Umożliwia ona również efektywne gospodarowanie własnymi zasobami, takimi jak: środowisko przyrodnicze i kulturowe, zasoby ludzkie, infrastrukturalne, czy środki finansowe oraz stanowi formalną podstawę do przygotowania i oceny wniosków o finansowanie zadań ze źródeł zewnętrznych.</w:t>
      </w:r>
    </w:p>
    <w:p w14:paraId="3EB0AE40" w14:textId="3D044210" w:rsidR="00606B76" w:rsidRPr="006317AE" w:rsidRDefault="00606B76" w:rsidP="006317AE">
      <w:pPr>
        <w:spacing w:line="240" w:lineRule="auto"/>
        <w:rPr>
          <w:rFonts w:ascii="Times New Roman" w:hAnsi="Times New Roman" w:cs="Times New Roman"/>
          <w:sz w:val="24"/>
          <w:szCs w:val="24"/>
          <w:lang w:eastAsia="pl-PL"/>
        </w:rPr>
      </w:pPr>
      <w:r>
        <w:rPr>
          <w:rFonts w:cs="Arial"/>
          <w:szCs w:val="20"/>
        </w:rPr>
        <w:t xml:space="preserve">Strategia Rozwoju Gminy </w:t>
      </w:r>
      <w:r w:rsidR="00C65FF6">
        <w:rPr>
          <w:rFonts w:cs="Arial"/>
          <w:szCs w:val="20"/>
        </w:rPr>
        <w:t>Bojadła</w:t>
      </w:r>
      <w:r>
        <w:rPr>
          <w:rFonts w:cs="Arial"/>
          <w:szCs w:val="20"/>
        </w:rPr>
        <w:t xml:space="preserve"> na lata 2021-2030 jest dokumentem nadrzędnym względem innych dokumentów planistyczno-strategicznych obowiązujących w Gminie </w:t>
      </w:r>
      <w:r w:rsidR="00C65FF6">
        <w:rPr>
          <w:rFonts w:cs="Arial"/>
          <w:szCs w:val="20"/>
        </w:rPr>
        <w:t>Bojadła</w:t>
      </w:r>
      <w:r>
        <w:rPr>
          <w:rFonts w:cs="Arial"/>
          <w:szCs w:val="20"/>
        </w:rPr>
        <w:t>, a także spójny z dokumentami wyższego rzędu – Strategią Rozwoju Województwa</w:t>
      </w:r>
      <w:r w:rsidR="00C65FF6">
        <w:rPr>
          <w:rFonts w:cs="Arial"/>
          <w:szCs w:val="20"/>
        </w:rPr>
        <w:t xml:space="preserve"> Lubuskiego</w:t>
      </w:r>
      <w:r>
        <w:rPr>
          <w:rFonts w:cs="Arial"/>
          <w:szCs w:val="20"/>
        </w:rPr>
        <w:t xml:space="preserve"> 2030</w:t>
      </w:r>
      <w:r w:rsidR="006317AE">
        <w:rPr>
          <w:rStyle w:val="Odwoanieprzypisudolnego"/>
          <w:rFonts w:cs="Arial"/>
          <w:szCs w:val="20"/>
        </w:rPr>
        <w:footnoteReference w:id="1"/>
      </w:r>
      <w:r>
        <w:rPr>
          <w:rFonts w:cs="Arial"/>
          <w:szCs w:val="20"/>
        </w:rPr>
        <w:t xml:space="preserve"> oraz Krajową Strategią Rozwoju Regionalnego 2030. Będzie ona wyznaczała również ramy dla planów i programów powstających w Gminie podczas jej obowiązywania. </w:t>
      </w:r>
    </w:p>
    <w:p w14:paraId="1B19915D" w14:textId="45F4A008" w:rsidR="00606B76" w:rsidRDefault="00606B76" w:rsidP="00606B76">
      <w:pPr>
        <w:rPr>
          <w:rFonts w:cs="Arial"/>
          <w:szCs w:val="20"/>
        </w:rPr>
      </w:pPr>
      <w:r>
        <w:rPr>
          <w:rFonts w:cs="Arial"/>
          <w:szCs w:val="20"/>
        </w:rPr>
        <w:t xml:space="preserve">Dokument został opracowany na podstawie aktualnych dokumentów planistycznych, sprawozdań oraz danych statystycznych. Podstawowym dokumentem prawnym wykorzystywanym podczas przygotowania Strategii była ustawa z dnia 8 marca 1990 r. o samorządzie gminnym. Ponadto wzięto również pod uwagę zapisy poprzedniej, nieaktualnej Strategii Rozwoju Gminy </w:t>
      </w:r>
      <w:r w:rsidR="00C65FF6">
        <w:rPr>
          <w:rFonts w:cs="Arial"/>
          <w:szCs w:val="20"/>
        </w:rPr>
        <w:t>Bojadła</w:t>
      </w:r>
      <w:r>
        <w:rPr>
          <w:rFonts w:cs="Arial"/>
          <w:szCs w:val="20"/>
        </w:rPr>
        <w:t xml:space="preserve">, obowiązującej do 2020 roku. Ważnym elementem w pracach nad Strategią była partycypacja społeczna. Diagnoza strategiczna została uzupełniona o analizę ankiet wypełnionych przez mieszkańców. </w:t>
      </w:r>
    </w:p>
    <w:p w14:paraId="3EEA5488" w14:textId="54AC1DC2" w:rsidR="00606B76" w:rsidRDefault="006317AE" w:rsidP="00606B76">
      <w:pPr>
        <w:rPr>
          <w:rFonts w:cs="Arial"/>
          <w:szCs w:val="20"/>
        </w:rPr>
      </w:pPr>
      <w:r>
        <w:rPr>
          <w:rFonts w:cs="Arial"/>
          <w:noProof/>
          <w:szCs w:val="20"/>
        </w:rPr>
        <mc:AlternateContent>
          <mc:Choice Requires="wps">
            <w:drawing>
              <wp:anchor distT="0" distB="0" distL="114300" distR="114300" simplePos="0" relativeHeight="251662336" behindDoc="1" locked="0" layoutInCell="1" allowOverlap="1" wp14:anchorId="633DB906" wp14:editId="735EC4F2">
                <wp:simplePos x="0" y="0"/>
                <wp:positionH relativeFrom="margin">
                  <wp:align>right</wp:align>
                </wp:positionH>
                <wp:positionV relativeFrom="paragraph">
                  <wp:posOffset>17145</wp:posOffset>
                </wp:positionV>
                <wp:extent cx="5743575" cy="4067175"/>
                <wp:effectExtent l="0" t="0" r="28575" b="28575"/>
                <wp:wrapNone/>
                <wp:docPr id="24" name="Prostokąt 24"/>
                <wp:cNvGraphicFramePr/>
                <a:graphic xmlns:a="http://schemas.openxmlformats.org/drawingml/2006/main">
                  <a:graphicData uri="http://schemas.microsoft.com/office/word/2010/wordprocessingShape">
                    <wps:wsp>
                      <wps:cNvSpPr/>
                      <wps:spPr>
                        <a:xfrm>
                          <a:off x="0" y="0"/>
                          <a:ext cx="5743575" cy="4067175"/>
                        </a:xfrm>
                        <a:prstGeom prst="rect">
                          <a:avLst/>
                        </a:prstGeom>
                        <a:solidFill>
                          <a:srgbClr val="00A3D6"/>
                        </a:solidFill>
                        <a:ln>
                          <a:solidFill>
                            <a:srgbClr val="00A3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D0DFC" id="Prostokąt 24" o:spid="_x0000_s1026" style="position:absolute;margin-left:401.05pt;margin-top:1.35pt;width:452.25pt;height:320.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" fillcolor="#00a3d6" strokecolor="#00a3d6" strokeweight="1pt">
                <w10:wrap anchorx="margin"/>
              </v:rect>
            </w:pict>
          </mc:Fallback>
        </mc:AlternateContent>
      </w:r>
    </w:p>
    <w:p w14:paraId="3EB9C4A4" w14:textId="77777777" w:rsidR="00606B76" w:rsidRPr="00F82A34" w:rsidRDefault="00606B76" w:rsidP="00606B76">
      <w:pPr>
        <w:ind w:left="142" w:right="302"/>
        <w:rPr>
          <w:rFonts w:cs="Arial"/>
          <w:color w:val="FFFFFF" w:themeColor="background1"/>
          <w:szCs w:val="20"/>
        </w:rPr>
      </w:pPr>
      <w:r w:rsidRPr="00F82A34">
        <w:rPr>
          <w:rFonts w:cs="Arial"/>
          <w:color w:val="FFFFFF" w:themeColor="background1"/>
          <w:szCs w:val="20"/>
        </w:rPr>
        <w:t xml:space="preserve">Ważnym źródłem informacji byli </w:t>
      </w:r>
      <w:r w:rsidRPr="00F32512">
        <w:rPr>
          <w:rFonts w:cs="Arial"/>
          <w:b/>
          <w:bCs/>
          <w:color w:val="FFFFFF" w:themeColor="background1"/>
          <w:szCs w:val="20"/>
        </w:rPr>
        <w:t>członkowie Zespołu Strategicznego</w:t>
      </w:r>
      <w:r w:rsidRPr="00F82A34">
        <w:rPr>
          <w:rFonts w:cs="Arial"/>
          <w:color w:val="FFFFFF" w:themeColor="background1"/>
          <w:szCs w:val="20"/>
        </w:rPr>
        <w:t>, w skład którego wchodzili reprezentanci władz, jednostek organizacyjnych i społeczności lokalnej:</w:t>
      </w:r>
    </w:p>
    <w:p w14:paraId="77B99C3E" w14:textId="7EEDF5E8" w:rsidR="00606B76" w:rsidRPr="00F82A34" w:rsidRDefault="00C65FF6" w:rsidP="00364DF9">
      <w:pPr>
        <w:pStyle w:val="Akapitzlist"/>
        <w:numPr>
          <w:ilvl w:val="0"/>
          <w:numId w:val="29"/>
        </w:numPr>
        <w:ind w:left="142" w:right="302" w:firstLine="284"/>
        <w:rPr>
          <w:rFonts w:ascii="Arial" w:hAnsi="Arial" w:cs="Arial"/>
          <w:color w:val="FFFFFF" w:themeColor="background1"/>
          <w:sz w:val="20"/>
          <w:szCs w:val="20"/>
        </w:rPr>
      </w:pPr>
      <w:r w:rsidRPr="00C65FF6">
        <w:rPr>
          <w:rFonts w:ascii="Arial" w:hAnsi="Arial" w:cs="Arial"/>
          <w:color w:val="FFFFFF" w:themeColor="background1"/>
          <w:sz w:val="20"/>
          <w:szCs w:val="20"/>
        </w:rPr>
        <w:t xml:space="preserve">Krzysztof Gola </w:t>
      </w:r>
      <w:r w:rsidR="00606B76" w:rsidRPr="00F82A34">
        <w:rPr>
          <w:rFonts w:ascii="Arial" w:hAnsi="Arial" w:cs="Arial"/>
          <w:color w:val="FFFFFF" w:themeColor="background1"/>
          <w:sz w:val="20"/>
          <w:szCs w:val="20"/>
        </w:rPr>
        <w:t>– Wójt</w:t>
      </w:r>
      <w:r w:rsidR="006317AE">
        <w:rPr>
          <w:rFonts w:ascii="Arial" w:hAnsi="Arial" w:cs="Arial"/>
          <w:color w:val="FFFFFF" w:themeColor="background1"/>
          <w:sz w:val="20"/>
          <w:szCs w:val="20"/>
        </w:rPr>
        <w:t xml:space="preserve"> Gminy</w:t>
      </w:r>
      <w:r w:rsidR="00606B76" w:rsidRPr="00F82A34">
        <w:rPr>
          <w:rFonts w:ascii="Arial" w:hAnsi="Arial" w:cs="Arial"/>
          <w:color w:val="FFFFFF" w:themeColor="background1"/>
          <w:sz w:val="20"/>
          <w:szCs w:val="20"/>
        </w:rPr>
        <w:t>, Lider Strategii,</w:t>
      </w:r>
    </w:p>
    <w:p w14:paraId="5E8B3C91" w14:textId="408F147A" w:rsidR="00606B76" w:rsidRDefault="00C65FF6" w:rsidP="00364DF9">
      <w:pPr>
        <w:pStyle w:val="Akapitzlist"/>
        <w:numPr>
          <w:ilvl w:val="0"/>
          <w:numId w:val="29"/>
        </w:numPr>
        <w:ind w:left="142" w:right="302" w:firstLine="284"/>
        <w:rPr>
          <w:rFonts w:ascii="Arial" w:hAnsi="Arial" w:cs="Arial"/>
          <w:color w:val="FFFFFF" w:themeColor="background1"/>
          <w:sz w:val="20"/>
          <w:szCs w:val="20"/>
        </w:rPr>
      </w:pPr>
      <w:r w:rsidRPr="00C65FF6">
        <w:rPr>
          <w:rFonts w:ascii="Arial" w:hAnsi="Arial" w:cs="Arial"/>
          <w:color w:val="FFFFFF" w:themeColor="background1"/>
          <w:sz w:val="20"/>
          <w:szCs w:val="20"/>
        </w:rPr>
        <w:t xml:space="preserve">Ryszard Piwowar </w:t>
      </w:r>
      <w:r w:rsidR="00606B76" w:rsidRPr="00F82A34">
        <w:rPr>
          <w:rFonts w:ascii="Arial" w:hAnsi="Arial" w:cs="Arial"/>
          <w:color w:val="FFFFFF" w:themeColor="background1"/>
          <w:sz w:val="20"/>
          <w:szCs w:val="20"/>
        </w:rPr>
        <w:t>– Sekretarz</w:t>
      </w:r>
      <w:r w:rsidR="006317AE">
        <w:rPr>
          <w:rFonts w:ascii="Arial" w:hAnsi="Arial" w:cs="Arial"/>
          <w:color w:val="FFFFFF" w:themeColor="background1"/>
          <w:sz w:val="20"/>
          <w:szCs w:val="20"/>
        </w:rPr>
        <w:t xml:space="preserve"> Gminy</w:t>
      </w:r>
      <w:r w:rsidR="00606B76" w:rsidRPr="00F82A34">
        <w:rPr>
          <w:rFonts w:ascii="Arial" w:hAnsi="Arial" w:cs="Arial"/>
          <w:color w:val="FFFFFF" w:themeColor="background1"/>
          <w:sz w:val="20"/>
          <w:szCs w:val="20"/>
        </w:rPr>
        <w:t>,</w:t>
      </w:r>
    </w:p>
    <w:p w14:paraId="11B5D3D0" w14:textId="12C9587B" w:rsidR="00C65FF6" w:rsidRDefault="00C65FF6" w:rsidP="00364DF9">
      <w:pPr>
        <w:pStyle w:val="Akapitzlist"/>
        <w:numPr>
          <w:ilvl w:val="0"/>
          <w:numId w:val="29"/>
        </w:numPr>
        <w:ind w:left="142" w:right="302" w:firstLine="284"/>
        <w:rPr>
          <w:rFonts w:ascii="Arial" w:hAnsi="Arial" w:cs="Arial"/>
          <w:color w:val="FFFFFF" w:themeColor="background1"/>
          <w:sz w:val="20"/>
          <w:szCs w:val="20"/>
        </w:rPr>
      </w:pPr>
      <w:r w:rsidRPr="00C65FF6">
        <w:rPr>
          <w:rFonts w:ascii="Arial" w:hAnsi="Arial" w:cs="Arial"/>
          <w:color w:val="FFFFFF" w:themeColor="background1"/>
          <w:sz w:val="20"/>
          <w:szCs w:val="20"/>
        </w:rPr>
        <w:t>Irena Sochala</w:t>
      </w:r>
      <w:r>
        <w:rPr>
          <w:rFonts w:ascii="Arial" w:hAnsi="Arial" w:cs="Arial"/>
          <w:color w:val="FFFFFF" w:themeColor="background1"/>
          <w:sz w:val="20"/>
          <w:szCs w:val="20"/>
        </w:rPr>
        <w:t xml:space="preserve"> </w:t>
      </w:r>
      <w:r w:rsidR="006317AE">
        <w:rPr>
          <w:rFonts w:ascii="Arial" w:hAnsi="Arial" w:cs="Arial"/>
          <w:color w:val="FFFFFF" w:themeColor="background1"/>
          <w:sz w:val="20"/>
          <w:szCs w:val="20"/>
        </w:rPr>
        <w:t>–</w:t>
      </w:r>
      <w:r>
        <w:rPr>
          <w:rFonts w:ascii="Arial" w:hAnsi="Arial" w:cs="Arial"/>
          <w:color w:val="FFFFFF" w:themeColor="background1"/>
          <w:sz w:val="20"/>
          <w:szCs w:val="20"/>
        </w:rPr>
        <w:t xml:space="preserve"> </w:t>
      </w:r>
      <w:r w:rsidRPr="00C65FF6">
        <w:rPr>
          <w:rFonts w:ascii="Arial" w:hAnsi="Arial" w:cs="Arial"/>
          <w:color w:val="FFFFFF" w:themeColor="background1"/>
          <w:sz w:val="20"/>
          <w:szCs w:val="20"/>
        </w:rPr>
        <w:t>Skarbnik Gminy</w:t>
      </w:r>
      <w:r>
        <w:rPr>
          <w:rFonts w:ascii="Arial" w:hAnsi="Arial" w:cs="Arial"/>
          <w:color w:val="FFFFFF" w:themeColor="background1"/>
          <w:sz w:val="20"/>
          <w:szCs w:val="20"/>
        </w:rPr>
        <w:t>,</w:t>
      </w:r>
    </w:p>
    <w:p w14:paraId="23A47B3F" w14:textId="77777777" w:rsidR="006317AE" w:rsidRDefault="006317AE" w:rsidP="00364DF9">
      <w:pPr>
        <w:pStyle w:val="Akapitzlist"/>
        <w:numPr>
          <w:ilvl w:val="0"/>
          <w:numId w:val="29"/>
        </w:numPr>
        <w:ind w:left="142" w:right="302" w:firstLine="284"/>
        <w:rPr>
          <w:rFonts w:ascii="Arial" w:hAnsi="Arial" w:cs="Arial"/>
          <w:color w:val="FFFFFF" w:themeColor="background1"/>
          <w:sz w:val="20"/>
          <w:szCs w:val="20"/>
        </w:rPr>
      </w:pPr>
      <w:r w:rsidRPr="00C65FF6">
        <w:rPr>
          <w:rFonts w:ascii="Arial" w:hAnsi="Arial" w:cs="Arial"/>
          <w:color w:val="FFFFFF" w:themeColor="background1"/>
          <w:sz w:val="20"/>
          <w:szCs w:val="20"/>
        </w:rPr>
        <w:t>Marcin Cieślik</w:t>
      </w:r>
      <w:r>
        <w:rPr>
          <w:rFonts w:ascii="Arial" w:hAnsi="Arial" w:cs="Arial"/>
          <w:color w:val="FFFFFF" w:themeColor="background1"/>
          <w:sz w:val="20"/>
          <w:szCs w:val="20"/>
        </w:rPr>
        <w:t xml:space="preserve"> – </w:t>
      </w:r>
      <w:r w:rsidRPr="00C65FF6">
        <w:rPr>
          <w:rFonts w:ascii="Arial" w:hAnsi="Arial" w:cs="Arial"/>
          <w:color w:val="FFFFFF" w:themeColor="background1"/>
          <w:sz w:val="20"/>
          <w:szCs w:val="20"/>
        </w:rPr>
        <w:t>Dyrektor Szkoły Podstawowej</w:t>
      </w:r>
      <w:r>
        <w:rPr>
          <w:rFonts w:ascii="Arial" w:hAnsi="Arial" w:cs="Arial"/>
          <w:color w:val="FFFFFF" w:themeColor="background1"/>
          <w:sz w:val="20"/>
          <w:szCs w:val="20"/>
        </w:rPr>
        <w:t xml:space="preserve"> w Klenicy,</w:t>
      </w:r>
    </w:p>
    <w:p w14:paraId="515421E0" w14:textId="208A8D8E" w:rsidR="006317AE" w:rsidRDefault="006317AE" w:rsidP="00364DF9">
      <w:pPr>
        <w:pStyle w:val="Akapitzlist"/>
        <w:numPr>
          <w:ilvl w:val="0"/>
          <w:numId w:val="29"/>
        </w:numPr>
        <w:ind w:left="142" w:right="302" w:firstLine="284"/>
        <w:rPr>
          <w:rFonts w:ascii="Arial" w:hAnsi="Arial" w:cs="Arial"/>
          <w:color w:val="FFFFFF" w:themeColor="background1"/>
          <w:sz w:val="20"/>
          <w:szCs w:val="20"/>
        </w:rPr>
      </w:pPr>
      <w:r w:rsidRPr="009333C0">
        <w:rPr>
          <w:rFonts w:ascii="Arial" w:hAnsi="Arial" w:cs="Arial"/>
          <w:color w:val="FFFFFF" w:themeColor="background1"/>
          <w:sz w:val="20"/>
          <w:szCs w:val="20"/>
        </w:rPr>
        <w:t>Aneta Kamińska</w:t>
      </w:r>
      <w:r>
        <w:rPr>
          <w:rFonts w:ascii="Arial" w:hAnsi="Arial" w:cs="Arial"/>
          <w:color w:val="FFFFFF" w:themeColor="background1"/>
          <w:sz w:val="20"/>
          <w:szCs w:val="20"/>
        </w:rPr>
        <w:t xml:space="preserve"> – </w:t>
      </w:r>
      <w:r w:rsidRPr="009333C0">
        <w:rPr>
          <w:rFonts w:ascii="Arial" w:hAnsi="Arial" w:cs="Arial"/>
          <w:color w:val="FFFFFF" w:themeColor="background1"/>
          <w:sz w:val="20"/>
          <w:szCs w:val="20"/>
        </w:rPr>
        <w:t>Fundacja Pałac Bojadła</w:t>
      </w:r>
      <w:r>
        <w:rPr>
          <w:rFonts w:ascii="Arial" w:hAnsi="Arial" w:cs="Arial"/>
          <w:color w:val="FFFFFF" w:themeColor="background1"/>
          <w:sz w:val="20"/>
          <w:szCs w:val="20"/>
        </w:rPr>
        <w:t>,</w:t>
      </w:r>
    </w:p>
    <w:p w14:paraId="7E653269" w14:textId="08A64ECA" w:rsidR="006317AE" w:rsidRDefault="006317AE" w:rsidP="00364DF9">
      <w:pPr>
        <w:pStyle w:val="Akapitzlist"/>
        <w:numPr>
          <w:ilvl w:val="0"/>
          <w:numId w:val="29"/>
        </w:numPr>
        <w:ind w:left="142" w:right="302" w:firstLine="284"/>
        <w:rPr>
          <w:rFonts w:ascii="Arial" w:hAnsi="Arial" w:cs="Arial"/>
          <w:color w:val="FFFFFF" w:themeColor="background1"/>
          <w:sz w:val="20"/>
          <w:szCs w:val="20"/>
        </w:rPr>
      </w:pPr>
      <w:r w:rsidRPr="009333C0">
        <w:rPr>
          <w:rFonts w:ascii="Arial" w:hAnsi="Arial" w:cs="Arial"/>
          <w:color w:val="FFFFFF" w:themeColor="background1"/>
          <w:sz w:val="20"/>
          <w:szCs w:val="20"/>
        </w:rPr>
        <w:t>Małgorzata Nowakowska</w:t>
      </w:r>
      <w:r>
        <w:rPr>
          <w:rFonts w:ascii="Arial" w:hAnsi="Arial" w:cs="Arial"/>
          <w:color w:val="FFFFFF" w:themeColor="background1"/>
          <w:sz w:val="20"/>
          <w:szCs w:val="20"/>
        </w:rPr>
        <w:t xml:space="preserve"> – Radna, Sołtys wsi Susłów,</w:t>
      </w:r>
    </w:p>
    <w:p w14:paraId="6F295573" w14:textId="6E8084AD" w:rsidR="006317AE" w:rsidRDefault="006317AE" w:rsidP="00364DF9">
      <w:pPr>
        <w:pStyle w:val="Akapitzlist"/>
        <w:numPr>
          <w:ilvl w:val="0"/>
          <w:numId w:val="29"/>
        </w:numPr>
        <w:ind w:left="142" w:right="302" w:firstLine="284"/>
        <w:rPr>
          <w:rFonts w:ascii="Arial" w:hAnsi="Arial" w:cs="Arial"/>
          <w:color w:val="FFFFFF" w:themeColor="background1"/>
          <w:sz w:val="20"/>
          <w:szCs w:val="20"/>
        </w:rPr>
      </w:pPr>
      <w:r w:rsidRPr="00C65FF6">
        <w:rPr>
          <w:rFonts w:ascii="Arial" w:hAnsi="Arial" w:cs="Arial"/>
          <w:color w:val="FFFFFF" w:themeColor="background1"/>
          <w:sz w:val="20"/>
          <w:szCs w:val="20"/>
        </w:rPr>
        <w:t>Marta Piotrowska</w:t>
      </w:r>
      <w:r>
        <w:rPr>
          <w:rFonts w:ascii="Arial" w:hAnsi="Arial" w:cs="Arial"/>
          <w:color w:val="FFFFFF" w:themeColor="background1"/>
          <w:sz w:val="20"/>
          <w:szCs w:val="20"/>
        </w:rPr>
        <w:t xml:space="preserve"> – </w:t>
      </w:r>
      <w:r w:rsidRPr="00C65FF6">
        <w:rPr>
          <w:rFonts w:ascii="Arial" w:hAnsi="Arial" w:cs="Arial"/>
          <w:color w:val="FFFFFF" w:themeColor="background1"/>
          <w:sz w:val="20"/>
          <w:szCs w:val="20"/>
        </w:rPr>
        <w:t>Dyrektor Zespołu Edukacyjnego w Bojadłach</w:t>
      </w:r>
      <w:r>
        <w:rPr>
          <w:rFonts w:ascii="Arial" w:hAnsi="Arial" w:cs="Arial"/>
          <w:color w:val="FFFFFF" w:themeColor="background1"/>
          <w:sz w:val="20"/>
          <w:szCs w:val="20"/>
        </w:rPr>
        <w:t>,</w:t>
      </w:r>
    </w:p>
    <w:p w14:paraId="536EE2FF" w14:textId="45A69F87" w:rsidR="006317AE" w:rsidRPr="006317AE" w:rsidRDefault="006317AE" w:rsidP="00364DF9">
      <w:pPr>
        <w:pStyle w:val="Akapitzlist"/>
        <w:numPr>
          <w:ilvl w:val="0"/>
          <w:numId w:val="29"/>
        </w:numPr>
        <w:ind w:left="142" w:right="302" w:firstLine="284"/>
        <w:rPr>
          <w:rFonts w:ascii="Arial" w:hAnsi="Arial" w:cs="Arial"/>
          <w:color w:val="FFFFFF" w:themeColor="background1"/>
          <w:sz w:val="20"/>
          <w:szCs w:val="20"/>
        </w:rPr>
      </w:pPr>
      <w:r w:rsidRPr="00C65FF6">
        <w:rPr>
          <w:rFonts w:ascii="Arial" w:hAnsi="Arial" w:cs="Arial"/>
          <w:color w:val="FFFFFF" w:themeColor="background1"/>
          <w:sz w:val="20"/>
          <w:szCs w:val="20"/>
        </w:rPr>
        <w:t>Edyta Ratajczak</w:t>
      </w:r>
      <w:r>
        <w:rPr>
          <w:rFonts w:ascii="Arial" w:hAnsi="Arial" w:cs="Arial"/>
          <w:color w:val="FFFFFF" w:themeColor="background1"/>
          <w:sz w:val="20"/>
          <w:szCs w:val="20"/>
        </w:rPr>
        <w:t xml:space="preserve"> – Radna,</w:t>
      </w:r>
    </w:p>
    <w:p w14:paraId="412174D0" w14:textId="3110B0E1" w:rsidR="009333C0" w:rsidRDefault="009333C0" w:rsidP="00364DF9">
      <w:pPr>
        <w:pStyle w:val="Akapitzlist"/>
        <w:numPr>
          <w:ilvl w:val="0"/>
          <w:numId w:val="29"/>
        </w:numPr>
        <w:ind w:left="142" w:right="302" w:firstLine="284"/>
        <w:rPr>
          <w:rFonts w:ascii="Arial" w:hAnsi="Arial" w:cs="Arial"/>
          <w:color w:val="FFFFFF" w:themeColor="background1"/>
          <w:sz w:val="20"/>
          <w:szCs w:val="20"/>
        </w:rPr>
      </w:pPr>
      <w:r w:rsidRPr="009333C0">
        <w:rPr>
          <w:rFonts w:ascii="Arial" w:hAnsi="Arial" w:cs="Arial"/>
          <w:color w:val="FFFFFF" w:themeColor="background1"/>
          <w:sz w:val="20"/>
          <w:szCs w:val="20"/>
        </w:rPr>
        <w:t xml:space="preserve">Aleksandra Szubert </w:t>
      </w:r>
      <w:r w:rsidR="006317AE">
        <w:rPr>
          <w:rFonts w:ascii="Arial" w:hAnsi="Arial" w:cs="Arial"/>
          <w:color w:val="FFFFFF" w:themeColor="background1"/>
          <w:sz w:val="20"/>
          <w:szCs w:val="20"/>
        </w:rPr>
        <w:t>–</w:t>
      </w:r>
      <w:r w:rsidRPr="009333C0">
        <w:rPr>
          <w:rFonts w:ascii="Arial" w:hAnsi="Arial" w:cs="Arial"/>
          <w:color w:val="FFFFFF" w:themeColor="background1"/>
          <w:sz w:val="20"/>
          <w:szCs w:val="20"/>
        </w:rPr>
        <w:t xml:space="preserve"> Dyrektor G</w:t>
      </w:r>
      <w:r>
        <w:rPr>
          <w:rFonts w:ascii="Arial" w:hAnsi="Arial" w:cs="Arial"/>
          <w:color w:val="FFFFFF" w:themeColor="background1"/>
          <w:sz w:val="20"/>
          <w:szCs w:val="20"/>
        </w:rPr>
        <w:t xml:space="preserve">minnego </w:t>
      </w:r>
      <w:r w:rsidRPr="009333C0">
        <w:rPr>
          <w:rFonts w:ascii="Arial" w:hAnsi="Arial" w:cs="Arial"/>
          <w:color w:val="FFFFFF" w:themeColor="background1"/>
          <w:sz w:val="20"/>
          <w:szCs w:val="20"/>
        </w:rPr>
        <w:t>O</w:t>
      </w:r>
      <w:r>
        <w:rPr>
          <w:rFonts w:ascii="Arial" w:hAnsi="Arial" w:cs="Arial"/>
          <w:color w:val="FFFFFF" w:themeColor="background1"/>
          <w:sz w:val="20"/>
          <w:szCs w:val="20"/>
        </w:rPr>
        <w:t xml:space="preserve">środka </w:t>
      </w:r>
      <w:r w:rsidRPr="009333C0">
        <w:rPr>
          <w:rFonts w:ascii="Arial" w:hAnsi="Arial" w:cs="Arial"/>
          <w:color w:val="FFFFFF" w:themeColor="background1"/>
          <w:sz w:val="20"/>
          <w:szCs w:val="20"/>
        </w:rPr>
        <w:t>K</w:t>
      </w:r>
      <w:r>
        <w:rPr>
          <w:rFonts w:ascii="Arial" w:hAnsi="Arial" w:cs="Arial"/>
          <w:color w:val="FFFFFF" w:themeColor="background1"/>
          <w:sz w:val="20"/>
          <w:szCs w:val="20"/>
        </w:rPr>
        <w:t>ultury</w:t>
      </w:r>
      <w:r w:rsidRPr="009333C0">
        <w:rPr>
          <w:rFonts w:ascii="Arial" w:hAnsi="Arial" w:cs="Arial"/>
          <w:color w:val="FFFFFF" w:themeColor="background1"/>
          <w:sz w:val="20"/>
          <w:szCs w:val="20"/>
        </w:rPr>
        <w:t xml:space="preserve"> w Bojadłach</w:t>
      </w:r>
      <w:r>
        <w:rPr>
          <w:rFonts w:ascii="Arial" w:hAnsi="Arial" w:cs="Arial"/>
          <w:color w:val="FFFFFF" w:themeColor="background1"/>
          <w:sz w:val="20"/>
          <w:szCs w:val="20"/>
        </w:rPr>
        <w:t>,</w:t>
      </w:r>
    </w:p>
    <w:p w14:paraId="685E7E0E" w14:textId="399EF9E7" w:rsidR="006317AE" w:rsidRPr="006317AE" w:rsidRDefault="006317AE" w:rsidP="00364DF9">
      <w:pPr>
        <w:pStyle w:val="Akapitzlist"/>
        <w:numPr>
          <w:ilvl w:val="0"/>
          <w:numId w:val="29"/>
        </w:numPr>
        <w:ind w:left="142" w:right="302" w:firstLine="284"/>
        <w:rPr>
          <w:rFonts w:ascii="Arial" w:hAnsi="Arial" w:cs="Arial"/>
          <w:color w:val="FFFFFF" w:themeColor="background1"/>
          <w:sz w:val="20"/>
          <w:szCs w:val="20"/>
        </w:rPr>
      </w:pPr>
      <w:r w:rsidRPr="00C65FF6">
        <w:rPr>
          <w:rFonts w:ascii="Arial" w:hAnsi="Arial" w:cs="Arial"/>
          <w:color w:val="FFFFFF" w:themeColor="background1"/>
          <w:sz w:val="20"/>
          <w:szCs w:val="20"/>
        </w:rPr>
        <w:t>Krystyna Urbańska</w:t>
      </w:r>
      <w:r>
        <w:rPr>
          <w:rFonts w:ascii="Arial" w:hAnsi="Arial" w:cs="Arial"/>
          <w:color w:val="FFFFFF" w:themeColor="background1"/>
          <w:sz w:val="20"/>
          <w:szCs w:val="20"/>
        </w:rPr>
        <w:t xml:space="preserve"> – Radna,</w:t>
      </w:r>
    </w:p>
    <w:p w14:paraId="3C3DF880" w14:textId="00B76AC9" w:rsidR="00C65FF6" w:rsidRDefault="00C65FF6" w:rsidP="00364DF9">
      <w:pPr>
        <w:pStyle w:val="Akapitzlist"/>
        <w:numPr>
          <w:ilvl w:val="0"/>
          <w:numId w:val="29"/>
        </w:numPr>
        <w:ind w:left="142" w:right="302" w:firstLine="284"/>
        <w:rPr>
          <w:rFonts w:ascii="Arial" w:hAnsi="Arial" w:cs="Arial"/>
          <w:color w:val="FFFFFF" w:themeColor="background1"/>
          <w:sz w:val="20"/>
          <w:szCs w:val="20"/>
        </w:rPr>
      </w:pPr>
      <w:r w:rsidRPr="009333C0">
        <w:rPr>
          <w:rFonts w:ascii="Arial" w:hAnsi="Arial" w:cs="Arial"/>
          <w:color w:val="FFFFFF" w:themeColor="background1"/>
          <w:sz w:val="20"/>
          <w:szCs w:val="20"/>
        </w:rPr>
        <w:t>Jerzy Wodzisławski – Radny</w:t>
      </w:r>
      <w:r w:rsidR="00473831">
        <w:rPr>
          <w:rFonts w:ascii="Arial" w:hAnsi="Arial" w:cs="Arial"/>
          <w:color w:val="FFFFFF" w:themeColor="background1"/>
          <w:sz w:val="20"/>
          <w:szCs w:val="20"/>
        </w:rPr>
        <w:t>.</w:t>
      </w:r>
    </w:p>
    <w:p w14:paraId="3F43078D" w14:textId="77777777" w:rsidR="00606B76" w:rsidRPr="00F82A34" w:rsidRDefault="00606B76" w:rsidP="00606B76">
      <w:pPr>
        <w:ind w:left="142" w:right="302"/>
        <w:rPr>
          <w:rFonts w:cs="Arial"/>
          <w:color w:val="FFFFFF" w:themeColor="background1"/>
          <w:szCs w:val="20"/>
        </w:rPr>
      </w:pPr>
      <w:r w:rsidRPr="00F82A34">
        <w:rPr>
          <w:rFonts w:cs="Arial"/>
          <w:color w:val="FFFFFF" w:themeColor="background1"/>
          <w:szCs w:val="20"/>
        </w:rPr>
        <w:t xml:space="preserve">Dodatkowo Zespół Strategiczny wspierali eksperci z Wielkopolskiej Akademii Nauki i Rozwoju </w:t>
      </w:r>
      <w:r w:rsidRPr="00F82A34">
        <w:rPr>
          <w:rFonts w:cs="Arial"/>
          <w:color w:val="FFFFFF" w:themeColor="background1"/>
          <w:szCs w:val="20"/>
        </w:rPr>
        <w:br/>
        <w:t>z Poznania:</w:t>
      </w:r>
    </w:p>
    <w:p w14:paraId="61893016" w14:textId="77777777" w:rsidR="00606B76" w:rsidRPr="00F82A34" w:rsidRDefault="00606B76" w:rsidP="00364DF9">
      <w:pPr>
        <w:pStyle w:val="Akapitzlist"/>
        <w:numPr>
          <w:ilvl w:val="0"/>
          <w:numId w:val="28"/>
        </w:numPr>
        <w:spacing w:after="0" w:line="276" w:lineRule="auto"/>
        <w:ind w:left="142" w:right="302" w:firstLine="284"/>
        <w:jc w:val="both"/>
        <w:rPr>
          <w:rFonts w:ascii="Arial" w:hAnsi="Arial" w:cs="Arial"/>
          <w:color w:val="FFFFFF" w:themeColor="background1"/>
          <w:sz w:val="20"/>
          <w:szCs w:val="20"/>
        </w:rPr>
      </w:pPr>
      <w:r w:rsidRPr="00F82A34">
        <w:rPr>
          <w:rFonts w:ascii="Arial" w:hAnsi="Arial" w:cs="Arial"/>
          <w:color w:val="FFFFFF" w:themeColor="background1"/>
          <w:sz w:val="20"/>
          <w:szCs w:val="20"/>
        </w:rPr>
        <w:t xml:space="preserve">Irma Kuznetsova – Kierownik Zespołu ds. rozwoju usług dla JST, </w:t>
      </w:r>
    </w:p>
    <w:p w14:paraId="6706B466" w14:textId="77777777" w:rsidR="00606B76" w:rsidRPr="00F82A34" w:rsidRDefault="00606B76" w:rsidP="00364DF9">
      <w:pPr>
        <w:pStyle w:val="Akapitzlist"/>
        <w:numPr>
          <w:ilvl w:val="0"/>
          <w:numId w:val="28"/>
        </w:numPr>
        <w:spacing w:before="240" w:after="0" w:line="276" w:lineRule="auto"/>
        <w:ind w:left="142" w:right="302" w:firstLine="284"/>
        <w:jc w:val="both"/>
        <w:rPr>
          <w:rFonts w:ascii="Arial" w:hAnsi="Arial" w:cs="Arial"/>
          <w:color w:val="FFFFFF" w:themeColor="background1"/>
          <w:sz w:val="20"/>
          <w:szCs w:val="20"/>
        </w:rPr>
      </w:pPr>
      <w:r w:rsidRPr="00F82A34">
        <w:rPr>
          <w:rFonts w:ascii="Arial" w:hAnsi="Arial" w:cs="Arial"/>
          <w:color w:val="FFFFFF" w:themeColor="background1"/>
          <w:sz w:val="20"/>
          <w:szCs w:val="20"/>
        </w:rPr>
        <w:t>Iwona Nowacka – Starszy specjalista ds. rozwoju usług dla JST,</w:t>
      </w:r>
    </w:p>
    <w:p w14:paraId="49C23581" w14:textId="6FF67762" w:rsidR="00606B76" w:rsidRPr="00606B76" w:rsidRDefault="00606B76" w:rsidP="00364DF9">
      <w:pPr>
        <w:pStyle w:val="Akapitzlist"/>
        <w:numPr>
          <w:ilvl w:val="0"/>
          <w:numId w:val="28"/>
        </w:numPr>
        <w:spacing w:before="240" w:line="276" w:lineRule="auto"/>
        <w:ind w:left="142" w:right="302" w:firstLine="284"/>
        <w:jc w:val="both"/>
        <w:rPr>
          <w:rFonts w:ascii="Arial" w:hAnsi="Arial" w:cs="Arial"/>
          <w:color w:val="FFFFFF" w:themeColor="background1"/>
          <w:sz w:val="20"/>
          <w:szCs w:val="20"/>
        </w:rPr>
      </w:pPr>
      <w:r w:rsidRPr="00F82A34">
        <w:rPr>
          <w:rFonts w:ascii="Arial" w:hAnsi="Arial" w:cs="Arial"/>
          <w:color w:val="FFFFFF" w:themeColor="background1"/>
          <w:sz w:val="20"/>
          <w:szCs w:val="20"/>
        </w:rPr>
        <w:t>Agnieszka Osuch – socjolog, trener, konsultant.</w:t>
      </w:r>
    </w:p>
    <w:p w14:paraId="56749655" w14:textId="77777777" w:rsidR="00C65FF6" w:rsidRDefault="00C65FF6" w:rsidP="00606B76">
      <w:pPr>
        <w:rPr>
          <w:rFonts w:cs="Arial"/>
          <w:szCs w:val="20"/>
        </w:rPr>
      </w:pPr>
    </w:p>
    <w:p w14:paraId="1FE572A9" w14:textId="77777777" w:rsidR="00C65FF6" w:rsidRDefault="00C65FF6" w:rsidP="00606B76">
      <w:pPr>
        <w:rPr>
          <w:rFonts w:cs="Arial"/>
          <w:szCs w:val="20"/>
        </w:rPr>
      </w:pPr>
    </w:p>
    <w:p w14:paraId="6D2A7FAF" w14:textId="77777777" w:rsidR="00286FE9" w:rsidRDefault="00606B76" w:rsidP="00606B76">
      <w:pPr>
        <w:rPr>
          <w:rFonts w:cs="Arial"/>
          <w:szCs w:val="20"/>
        </w:rPr>
      </w:pPr>
      <w:r>
        <w:rPr>
          <w:rFonts w:cs="Arial"/>
          <w:szCs w:val="20"/>
        </w:rPr>
        <w:t xml:space="preserve">Prace nad Strategią rozpoczęto w </w:t>
      </w:r>
      <w:r w:rsidR="00473831">
        <w:rPr>
          <w:rFonts w:cs="Arial"/>
          <w:szCs w:val="20"/>
        </w:rPr>
        <w:t xml:space="preserve">maju </w:t>
      </w:r>
      <w:r w:rsidRPr="009333C0">
        <w:rPr>
          <w:rFonts w:cs="Arial"/>
          <w:szCs w:val="20"/>
        </w:rPr>
        <w:t>2020</w:t>
      </w:r>
      <w:r>
        <w:rPr>
          <w:rFonts w:cs="Arial"/>
          <w:szCs w:val="20"/>
        </w:rPr>
        <w:t xml:space="preserve"> roku, kiedy to Wójt Gminy </w:t>
      </w:r>
      <w:r w:rsidR="009333C0">
        <w:rPr>
          <w:rFonts w:cs="Arial"/>
          <w:szCs w:val="20"/>
        </w:rPr>
        <w:t>Bojadła</w:t>
      </w:r>
      <w:r>
        <w:rPr>
          <w:rFonts w:cs="Arial"/>
          <w:szCs w:val="20"/>
        </w:rPr>
        <w:t xml:space="preserve"> podjął decyzję o przystąpieniu do opracowywania dokumentu. Proces tworzenia Strategii poprzedzono analizą sytuacji społeczno-gospodarczej Gminy, którą pogłębiono podczas </w:t>
      </w:r>
      <w:r w:rsidR="00473831">
        <w:rPr>
          <w:rFonts w:cs="Arial"/>
          <w:szCs w:val="20"/>
        </w:rPr>
        <w:t>spotkania z kierownictwem Urzędu i gminnych jednostek organizacyjnych</w:t>
      </w:r>
      <w:r>
        <w:rPr>
          <w:rFonts w:cs="Arial"/>
          <w:szCs w:val="20"/>
        </w:rPr>
        <w:t xml:space="preserve"> oraz badania ankietowego</w:t>
      </w:r>
      <w:r w:rsidR="00473831">
        <w:rPr>
          <w:rFonts w:cs="Arial"/>
          <w:szCs w:val="20"/>
        </w:rPr>
        <w:t xml:space="preserve"> wśród mieszkańców</w:t>
      </w:r>
      <w:r>
        <w:rPr>
          <w:rFonts w:cs="Arial"/>
          <w:szCs w:val="20"/>
        </w:rPr>
        <w:t xml:space="preserve">. </w:t>
      </w:r>
      <w:r w:rsidR="00473831">
        <w:rPr>
          <w:rFonts w:cs="Arial"/>
          <w:szCs w:val="20"/>
        </w:rPr>
        <w:t xml:space="preserve">Na tej podstawie wyznaczono obszary problemowe. Następnie przeprowadzono warsztaty z Zespołem Strategicznym, podczas </w:t>
      </w:r>
      <w:r w:rsidR="00473831">
        <w:rPr>
          <w:rFonts w:cs="Arial"/>
          <w:szCs w:val="20"/>
        </w:rPr>
        <w:lastRenderedPageBreak/>
        <w:t xml:space="preserve">których opracowano misję i wizję rozwoju Gminy, a także cele strategiczne, operacyjne oraz działania, których realizacja wpłynie na osiągnięcie podstawowych celów. </w:t>
      </w:r>
      <w:r>
        <w:rPr>
          <w:rFonts w:cs="Arial"/>
          <w:szCs w:val="20"/>
        </w:rPr>
        <w:t xml:space="preserve">Warsztaty przeprowadzone zostały metodą </w:t>
      </w:r>
      <w:r w:rsidRPr="00E152B8">
        <w:rPr>
          <w:rFonts w:cs="Arial"/>
          <w:i/>
          <w:iCs/>
          <w:szCs w:val="20"/>
        </w:rPr>
        <w:t>design thinking</w:t>
      </w:r>
      <w:r>
        <w:rPr>
          <w:rFonts w:cs="Arial"/>
          <w:szCs w:val="20"/>
        </w:rPr>
        <w:t xml:space="preserve"> polegającym na spojrzeniu na problem z wielu perspektyw oraz wyjściu poza utarte schematy. Efektem tej metody jest wypracowanie niestandardowych rozwiązań i rozwój innowacji</w:t>
      </w:r>
      <w:r w:rsidR="00473831">
        <w:rPr>
          <w:rFonts w:cs="Arial"/>
          <w:szCs w:val="20"/>
        </w:rPr>
        <w:t>. Powyższe zagadnienia skonsultowano</w:t>
      </w:r>
      <w:r>
        <w:rPr>
          <w:rFonts w:cs="Arial"/>
          <w:szCs w:val="20"/>
        </w:rPr>
        <w:t xml:space="preserve"> z Zespołem Strategicznym i w</w:t>
      </w:r>
      <w:r w:rsidR="00286FE9">
        <w:rPr>
          <w:rFonts w:cs="Arial"/>
          <w:szCs w:val="20"/>
        </w:rPr>
        <w:t xml:space="preserve"> listopadzie</w:t>
      </w:r>
      <w:r w:rsidR="00473831">
        <w:rPr>
          <w:rFonts w:cs="Arial"/>
          <w:szCs w:val="20"/>
        </w:rPr>
        <w:t xml:space="preserve"> </w:t>
      </w:r>
      <w:r>
        <w:rPr>
          <w:rFonts w:cs="Arial"/>
          <w:szCs w:val="20"/>
        </w:rPr>
        <w:t xml:space="preserve">2020 roku przygotowano projekt Strategii. </w:t>
      </w:r>
      <w:r w:rsidR="00286FE9" w:rsidRPr="00286FE9">
        <w:rPr>
          <w:rFonts w:cs="Arial"/>
          <w:szCs w:val="20"/>
        </w:rPr>
        <w:t xml:space="preserve">Następnie projekt dokumentu strategicznego został wyłożony do publicznego wglądu a następnie zaopiniowany przez Zarząd Województwa Wielkopolskiego. Dokument został sporządzony z uwzględnieniem zapisów ustawy z dnia 15 lipca 2020 r. o zmianie ustawy o zasadach prowadzenia polityki rozwoju oraz niektórych innych ustaw (Dz.U. 2020 poz. 1378).  </w:t>
      </w:r>
    </w:p>
    <w:p w14:paraId="10749325" w14:textId="38068509" w:rsidR="00606B76" w:rsidRPr="00F82A34" w:rsidRDefault="00606B76" w:rsidP="00606B76">
      <w:pPr>
        <w:rPr>
          <w:rFonts w:cs="Arial"/>
          <w:szCs w:val="20"/>
        </w:rPr>
      </w:pPr>
      <w:r>
        <w:rPr>
          <w:rFonts w:asciiTheme="majorHAnsi" w:hAnsiTheme="majorHAnsi"/>
          <w:noProof/>
          <w:sz w:val="24"/>
        </w:rPr>
        <w:drawing>
          <wp:anchor distT="0" distB="0" distL="114300" distR="114300" simplePos="0" relativeHeight="251663360" behindDoc="0" locked="0" layoutInCell="1" allowOverlap="1" wp14:anchorId="7E32CB80" wp14:editId="414615EC">
            <wp:simplePos x="0" y="0"/>
            <wp:positionH relativeFrom="margin">
              <wp:posOffset>276225</wp:posOffset>
            </wp:positionH>
            <wp:positionV relativeFrom="paragraph">
              <wp:posOffset>290830</wp:posOffset>
            </wp:positionV>
            <wp:extent cx="5132705" cy="5581650"/>
            <wp:effectExtent l="0" t="0" r="10795" b="19050"/>
            <wp:wrapSquare wrapText="bothSides"/>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margin">
              <wp14:pctHeight>0</wp14:pctHeight>
            </wp14:sizeRelV>
          </wp:anchor>
        </w:drawing>
      </w:r>
      <w:r>
        <w:rPr>
          <w:rFonts w:cs="Arial"/>
          <w:szCs w:val="20"/>
        </w:rPr>
        <w:t>Poniżej przedstawiono poszczególne etapy procesu prac na Strategią:</w:t>
      </w:r>
    </w:p>
    <w:p w14:paraId="65B11CAC" w14:textId="34DBB8D6" w:rsidR="00606B76" w:rsidRDefault="00606B76" w:rsidP="00535E79">
      <w:pPr>
        <w:sectPr w:rsidR="00606B76">
          <w:headerReference w:type="even" r:id="rId20"/>
          <w:headerReference w:type="default" r:id="rId21"/>
          <w:footerReference w:type="even" r:id="rId22"/>
          <w:footerReference w:type="default" r:id="rId23"/>
          <w:pgSz w:w="11906" w:h="16838"/>
          <w:pgMar w:top="1417" w:right="1417" w:bottom="1417" w:left="1417" w:header="708" w:footer="708" w:gutter="0"/>
          <w:cols w:space="708"/>
          <w:docGrid w:linePitch="360"/>
        </w:sectPr>
      </w:pPr>
    </w:p>
    <w:p w14:paraId="227AC711" w14:textId="1269C366" w:rsidR="000B6BF5" w:rsidRDefault="00FD0AA1" w:rsidP="000B6BF5">
      <w:r>
        <w:rPr>
          <w:noProof/>
        </w:rPr>
        <w:lastRenderedPageBreak/>
        <w:drawing>
          <wp:anchor distT="0" distB="0" distL="114300" distR="114300" simplePos="0" relativeHeight="251653114" behindDoc="1" locked="0" layoutInCell="1" allowOverlap="1" wp14:anchorId="31D904EB" wp14:editId="0EC92711">
            <wp:simplePos x="0" y="0"/>
            <wp:positionH relativeFrom="page">
              <wp:align>right</wp:align>
            </wp:positionH>
            <wp:positionV relativeFrom="paragraph">
              <wp:posOffset>-1006662</wp:posOffset>
            </wp:positionV>
            <wp:extent cx="7618862" cy="8160202"/>
            <wp:effectExtent l="0" t="0" r="1270"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34141" r="27220"/>
                    <a:stretch/>
                  </pic:blipFill>
                  <pic:spPr bwMode="auto">
                    <a:xfrm>
                      <a:off x="0" y="0"/>
                      <a:ext cx="7618862" cy="81602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C1D">
        <w:rPr>
          <w:rFonts w:asciiTheme="majorHAnsi" w:hAnsiTheme="majorHAnsi" w:cstheme="majorHAnsi"/>
          <w:noProof/>
        </w:rPr>
        <mc:AlternateContent>
          <mc:Choice Requires="wps">
            <w:drawing>
              <wp:anchor distT="0" distB="0" distL="114300" distR="114300" simplePos="0" relativeHeight="251688960" behindDoc="0" locked="0" layoutInCell="1" allowOverlap="1" wp14:anchorId="2EF5D593" wp14:editId="49A14681">
                <wp:simplePos x="0" y="0"/>
                <wp:positionH relativeFrom="margin">
                  <wp:align>center</wp:align>
                </wp:positionH>
                <wp:positionV relativeFrom="paragraph">
                  <wp:posOffset>-211455</wp:posOffset>
                </wp:positionV>
                <wp:extent cx="6338248" cy="8080726"/>
                <wp:effectExtent l="76200" t="76200" r="81915" b="73025"/>
                <wp:wrapNone/>
                <wp:docPr id="48" name="Prostokąt 48"/>
                <wp:cNvGraphicFramePr/>
                <a:graphic xmlns:a="http://schemas.openxmlformats.org/drawingml/2006/main">
                  <a:graphicData uri="http://schemas.microsoft.com/office/word/2010/wordprocessingShape">
                    <wps:wsp>
                      <wps:cNvSpPr/>
                      <wps:spPr>
                        <a:xfrm>
                          <a:off x="0" y="0"/>
                          <a:ext cx="6338248" cy="8080726"/>
                        </a:xfrm>
                        <a:prstGeom prst="rect">
                          <a:avLst/>
                        </a:prstGeom>
                        <a:noFill/>
                        <a:ln w="152400">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30D85" id="Prostokąt 48" o:spid="_x0000_s1026" style="position:absolute;margin-left:0;margin-top:-16.65pt;width:499.05pt;height:636.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" filled="f" strokecolor="#df3334" strokeweight="12pt">
                <w10:wrap anchorx="margin"/>
              </v:rect>
            </w:pict>
          </mc:Fallback>
        </mc:AlternateContent>
      </w:r>
    </w:p>
    <w:p w14:paraId="4FA8AC2E" w14:textId="5D6B95BE" w:rsidR="000B6BF5" w:rsidRDefault="000B6BF5" w:rsidP="000B6BF5"/>
    <w:p w14:paraId="742D0A8F" w14:textId="5710E07C" w:rsidR="000B6BF5" w:rsidRDefault="000B6BF5" w:rsidP="000B6BF5"/>
    <w:p w14:paraId="4174305B" w14:textId="3B626DF6" w:rsidR="000B6BF5" w:rsidRDefault="000B6BF5" w:rsidP="000B6BF5"/>
    <w:p w14:paraId="6FE9684B" w14:textId="533F9552" w:rsidR="000B6BF5" w:rsidRDefault="000B6BF5" w:rsidP="000B6BF5"/>
    <w:p w14:paraId="601D21B0" w14:textId="25A16B46" w:rsidR="000B6BF5" w:rsidRDefault="000B6BF5" w:rsidP="000B6BF5"/>
    <w:p w14:paraId="211FFBE8" w14:textId="7037A718" w:rsidR="000B6BF5" w:rsidRDefault="000B6BF5" w:rsidP="000B6BF5"/>
    <w:p w14:paraId="22AEECC9" w14:textId="2506EBF0" w:rsidR="000B6BF5" w:rsidRDefault="000B6BF5" w:rsidP="000B6BF5"/>
    <w:p w14:paraId="4B2BDA04" w14:textId="012C1F57" w:rsidR="000B6BF5" w:rsidRDefault="000B6BF5" w:rsidP="000B6BF5"/>
    <w:p w14:paraId="101015F4" w14:textId="5D1AD96F" w:rsidR="000B6BF5" w:rsidRDefault="000B6BF5" w:rsidP="000B6BF5"/>
    <w:p w14:paraId="6378A7DF" w14:textId="4D94BF66" w:rsidR="000B6BF5" w:rsidRDefault="000B6BF5" w:rsidP="000B6BF5"/>
    <w:p w14:paraId="25EB3F6D" w14:textId="5D2697C4" w:rsidR="000B6BF5" w:rsidRDefault="000B6BF5" w:rsidP="000B6BF5"/>
    <w:p w14:paraId="4B34637C" w14:textId="25DE7EF8" w:rsidR="000B6BF5" w:rsidRDefault="000B6BF5" w:rsidP="000B6BF5"/>
    <w:p w14:paraId="0D330901" w14:textId="15D4C3F0" w:rsidR="000B6BF5" w:rsidRDefault="000B6BF5" w:rsidP="000B6BF5"/>
    <w:p w14:paraId="20FF4CE0" w14:textId="264F678A" w:rsidR="000B6BF5" w:rsidRDefault="000B6BF5" w:rsidP="000B6BF5"/>
    <w:p w14:paraId="4F43CF28" w14:textId="3EF24483" w:rsidR="000B6BF5" w:rsidRDefault="000B6BF5" w:rsidP="000B6BF5"/>
    <w:p w14:paraId="43C7CFB6" w14:textId="7E718C63" w:rsidR="000B6BF5" w:rsidRDefault="000B6BF5" w:rsidP="000B6BF5"/>
    <w:p w14:paraId="66180AC8" w14:textId="0D18FB34" w:rsidR="000B6BF5" w:rsidRDefault="000B6BF5" w:rsidP="000B6BF5"/>
    <w:p w14:paraId="4B285F73" w14:textId="39069599" w:rsidR="000B6BF5" w:rsidRDefault="000B6BF5" w:rsidP="000B6BF5"/>
    <w:p w14:paraId="22F19129" w14:textId="2C9A6997" w:rsidR="000B6BF5" w:rsidRDefault="000B6BF5" w:rsidP="000B6BF5"/>
    <w:p w14:paraId="3AD19954" w14:textId="2538F069" w:rsidR="000B6BF5" w:rsidRDefault="000B6BF5" w:rsidP="000B6BF5"/>
    <w:p w14:paraId="146BB7E6" w14:textId="678B923E" w:rsidR="000B6BF5" w:rsidRDefault="000B6BF5" w:rsidP="000B6BF5"/>
    <w:p w14:paraId="70763687" w14:textId="3F492141" w:rsidR="000B6BF5" w:rsidRDefault="000B6BF5" w:rsidP="000B6BF5"/>
    <w:p w14:paraId="738D9D5E" w14:textId="6D96F10D" w:rsidR="000B6BF5" w:rsidRDefault="000B6BF5" w:rsidP="000B6BF5"/>
    <w:p w14:paraId="3DC336BA" w14:textId="7EAE13C1" w:rsidR="000B6BF5" w:rsidRDefault="000B6BF5" w:rsidP="000B6BF5"/>
    <w:p w14:paraId="5A35BB6F" w14:textId="7A83E04A" w:rsidR="000B6BF5" w:rsidRDefault="000B6BF5" w:rsidP="000B6BF5"/>
    <w:p w14:paraId="30406DF2" w14:textId="63786401" w:rsidR="00793C1D" w:rsidRDefault="00793C1D" w:rsidP="000B6BF5">
      <w:r>
        <w:rPr>
          <w:rFonts w:cs="Arial"/>
          <w:noProof/>
          <w:szCs w:val="20"/>
        </w:rPr>
        <mc:AlternateContent>
          <mc:Choice Requires="wps">
            <w:drawing>
              <wp:anchor distT="0" distB="0" distL="114300" distR="114300" simplePos="0" relativeHeight="251686912" behindDoc="1" locked="0" layoutInCell="1" allowOverlap="1" wp14:anchorId="06703A58" wp14:editId="204D7F90">
                <wp:simplePos x="0" y="0"/>
                <wp:positionH relativeFrom="page">
                  <wp:align>left</wp:align>
                </wp:positionH>
                <wp:positionV relativeFrom="paragraph">
                  <wp:posOffset>383516</wp:posOffset>
                </wp:positionV>
                <wp:extent cx="7548089" cy="2676914"/>
                <wp:effectExtent l="0" t="0" r="15240" b="28575"/>
                <wp:wrapNone/>
                <wp:docPr id="47" name="Prostokąt 47"/>
                <wp:cNvGraphicFramePr/>
                <a:graphic xmlns:a="http://schemas.openxmlformats.org/drawingml/2006/main">
                  <a:graphicData uri="http://schemas.microsoft.com/office/word/2010/wordprocessingShape">
                    <wps:wsp>
                      <wps:cNvSpPr/>
                      <wps:spPr>
                        <a:xfrm>
                          <a:off x="0" y="0"/>
                          <a:ext cx="7548089" cy="2676914"/>
                        </a:xfrm>
                        <a:prstGeom prst="rect">
                          <a:avLst/>
                        </a:prstGeom>
                        <a:solidFill>
                          <a:srgbClr val="DF3334"/>
                        </a:solidFill>
                        <a:ln>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415AC" id="Prostokąt 47" o:spid="_x0000_s1026" style="position:absolute;margin-left:0;margin-top:30.2pt;width:594.35pt;height:210.8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" fillcolor="#df3334" strokecolor="#df3334" strokeweight="1pt">
                <w10:wrap anchorx="page"/>
              </v:rect>
            </w:pict>
          </mc:Fallback>
        </mc:AlternateContent>
      </w:r>
    </w:p>
    <w:p w14:paraId="29FB3A0D" w14:textId="00915BB8" w:rsidR="000B6BF5" w:rsidRDefault="000B6BF5" w:rsidP="000B6BF5"/>
    <w:p w14:paraId="222A9390" w14:textId="7132C43E" w:rsidR="000B6BF5" w:rsidRDefault="000B6BF5" w:rsidP="000B6BF5"/>
    <w:p w14:paraId="6EE4CCEA" w14:textId="3DAEAB66" w:rsidR="000B6BF5" w:rsidRDefault="000B6BF5" w:rsidP="000B6BF5"/>
    <w:p w14:paraId="24C43A19" w14:textId="77777777" w:rsidR="000B6BF5" w:rsidRDefault="000B6BF5" w:rsidP="000B6BF5"/>
    <w:p w14:paraId="56A5EBDE" w14:textId="387959E7" w:rsidR="00535E79" w:rsidRPr="00793C1D" w:rsidRDefault="00535E79" w:rsidP="000B6BF5">
      <w:pPr>
        <w:pStyle w:val="Nagwek1"/>
        <w:jc w:val="left"/>
        <w:rPr>
          <w:color w:val="FFFFFF" w:themeColor="background1"/>
          <w:sz w:val="40"/>
          <w:szCs w:val="40"/>
        </w:rPr>
      </w:pPr>
      <w:bookmarkStart w:id="1" w:name="_Toc57024278"/>
      <w:r w:rsidRPr="00793C1D">
        <w:rPr>
          <w:color w:val="FFFFFF" w:themeColor="background1"/>
          <w:sz w:val="40"/>
          <w:szCs w:val="40"/>
        </w:rPr>
        <w:t>CZĘŚĆ 1: DIAGNOZA STRATEGICZNA GMINY</w:t>
      </w:r>
      <w:bookmarkEnd w:id="1"/>
    </w:p>
    <w:p w14:paraId="1970DA14" w14:textId="196ADDDA" w:rsidR="0033210B" w:rsidRDefault="0033210B" w:rsidP="00535E79"/>
    <w:p w14:paraId="33CDAA98" w14:textId="479419DE" w:rsidR="0033210B" w:rsidRDefault="0033210B">
      <w:pPr>
        <w:jc w:val="left"/>
      </w:pPr>
      <w:r>
        <w:br w:type="page"/>
      </w:r>
    </w:p>
    <w:p w14:paraId="30946503" w14:textId="77777777" w:rsidR="00535E79" w:rsidRDefault="00535E79" w:rsidP="00535E79">
      <w:pPr>
        <w:pStyle w:val="Nagwek2"/>
        <w:numPr>
          <w:ilvl w:val="0"/>
          <w:numId w:val="1"/>
        </w:numPr>
      </w:pPr>
      <w:bookmarkStart w:id="2" w:name="_Toc57024279"/>
      <w:r>
        <w:lastRenderedPageBreak/>
        <w:t>Charakterystyka Gminy</w:t>
      </w:r>
      <w:bookmarkEnd w:id="2"/>
    </w:p>
    <w:p w14:paraId="47F3F696" w14:textId="4B480E30" w:rsidR="00535E79" w:rsidRDefault="00535E79" w:rsidP="00535E79"/>
    <w:p w14:paraId="0245896C" w14:textId="29BB21AB" w:rsidR="00116C51" w:rsidRDefault="00116C51" w:rsidP="00116C51">
      <w:pPr>
        <w:pStyle w:val="Nagwek3"/>
      </w:pPr>
      <w:bookmarkStart w:id="3" w:name="_Toc57024280"/>
      <w:r>
        <w:t>SYTUACJA PRZESTRZENNA</w:t>
      </w:r>
      <w:bookmarkEnd w:id="3"/>
    </w:p>
    <w:p w14:paraId="0B075805" w14:textId="77777777" w:rsidR="00116C51" w:rsidRPr="00116C51" w:rsidRDefault="00116C51" w:rsidP="00116C51"/>
    <w:p w14:paraId="7547B1CE" w14:textId="77777777" w:rsidR="00535E79" w:rsidRDefault="00535E79" w:rsidP="00535E79">
      <w:pPr>
        <w:pStyle w:val="Nagwek3"/>
        <w:numPr>
          <w:ilvl w:val="1"/>
          <w:numId w:val="1"/>
        </w:numPr>
      </w:pPr>
      <w:bookmarkStart w:id="4" w:name="_Toc57024281"/>
      <w:r>
        <w:t>Informacje ogólne</w:t>
      </w:r>
      <w:bookmarkEnd w:id="4"/>
    </w:p>
    <w:p w14:paraId="5A7D1974" w14:textId="77777777" w:rsidR="004B08E8" w:rsidRDefault="004B08E8" w:rsidP="00535E79"/>
    <w:p w14:paraId="0C466D75" w14:textId="033A1A84" w:rsidR="00CE085E" w:rsidRDefault="00DC6335" w:rsidP="00CE085E">
      <w:r>
        <w:t>Gmina Bojadła położona jest w województwie lubuskim, we wschodniej części powiatu zielonogórskiego</w:t>
      </w:r>
      <w:r w:rsidR="00CE085E">
        <w:t>. Znajduje się na prawym brzeg</w:t>
      </w:r>
      <w:r w:rsidR="00947B51">
        <w:t>u</w:t>
      </w:r>
      <w:r w:rsidR="00CE085E">
        <w:t xml:space="preserve"> rzeki Odry około 15 km na wschód od Zielonej Góry. Sąsiaduje ona:</w:t>
      </w:r>
    </w:p>
    <w:p w14:paraId="04E1CDB7" w14:textId="77777777" w:rsidR="00CE085E" w:rsidRDefault="00CE085E" w:rsidP="00364DF9">
      <w:pPr>
        <w:pStyle w:val="Akapitzlist"/>
        <w:numPr>
          <w:ilvl w:val="0"/>
          <w:numId w:val="3"/>
        </w:numPr>
        <w:spacing w:line="276" w:lineRule="auto"/>
        <w:jc w:val="both"/>
        <w:rPr>
          <w:rFonts w:ascii="Arial" w:hAnsi="Arial" w:cs="Arial"/>
          <w:sz w:val="20"/>
          <w:szCs w:val="20"/>
        </w:rPr>
      </w:pPr>
      <w:r w:rsidRPr="00CE085E">
        <w:rPr>
          <w:rFonts w:ascii="Arial" w:hAnsi="Arial" w:cs="Arial"/>
          <w:sz w:val="20"/>
          <w:szCs w:val="20"/>
        </w:rPr>
        <w:t>od zachodu przez rzek</w:t>
      </w:r>
      <w:r w:rsidR="00E23547">
        <w:rPr>
          <w:rFonts w:ascii="Arial" w:hAnsi="Arial" w:cs="Arial"/>
          <w:sz w:val="20"/>
          <w:szCs w:val="20"/>
        </w:rPr>
        <w:t>ę</w:t>
      </w:r>
      <w:r w:rsidRPr="00CE085E">
        <w:rPr>
          <w:rFonts w:ascii="Arial" w:hAnsi="Arial" w:cs="Arial"/>
          <w:sz w:val="20"/>
          <w:szCs w:val="20"/>
        </w:rPr>
        <w:t xml:space="preserve"> Odrę z </w:t>
      </w:r>
      <w:r>
        <w:rPr>
          <w:rFonts w:ascii="Arial" w:hAnsi="Arial" w:cs="Arial"/>
          <w:sz w:val="20"/>
          <w:szCs w:val="20"/>
        </w:rPr>
        <w:t>g</w:t>
      </w:r>
      <w:r w:rsidRPr="00CE085E">
        <w:rPr>
          <w:rFonts w:ascii="Arial" w:hAnsi="Arial" w:cs="Arial"/>
          <w:sz w:val="20"/>
          <w:szCs w:val="20"/>
        </w:rPr>
        <w:t xml:space="preserve">miną </w:t>
      </w:r>
      <w:r>
        <w:rPr>
          <w:rFonts w:ascii="Arial" w:hAnsi="Arial" w:cs="Arial"/>
          <w:sz w:val="20"/>
          <w:szCs w:val="20"/>
        </w:rPr>
        <w:t xml:space="preserve">wiejską </w:t>
      </w:r>
      <w:r w:rsidRPr="00CE085E">
        <w:rPr>
          <w:rFonts w:ascii="Arial" w:hAnsi="Arial" w:cs="Arial"/>
          <w:sz w:val="20"/>
          <w:szCs w:val="20"/>
        </w:rPr>
        <w:t xml:space="preserve">Zabór </w:t>
      </w:r>
      <w:r>
        <w:rPr>
          <w:rFonts w:ascii="Arial" w:hAnsi="Arial" w:cs="Arial"/>
          <w:sz w:val="20"/>
          <w:szCs w:val="20"/>
        </w:rPr>
        <w:t>(powiat zielonogórski),</w:t>
      </w:r>
    </w:p>
    <w:p w14:paraId="659D9F66" w14:textId="77777777" w:rsidR="00CE085E" w:rsidRDefault="00CE085E" w:rsidP="00364DF9">
      <w:pPr>
        <w:pStyle w:val="Akapitzlist"/>
        <w:numPr>
          <w:ilvl w:val="0"/>
          <w:numId w:val="3"/>
        </w:numPr>
        <w:spacing w:line="276" w:lineRule="auto"/>
        <w:jc w:val="both"/>
        <w:rPr>
          <w:rFonts w:ascii="Arial" w:hAnsi="Arial" w:cs="Arial"/>
          <w:sz w:val="20"/>
          <w:szCs w:val="20"/>
        </w:rPr>
      </w:pPr>
      <w:r>
        <w:rPr>
          <w:rFonts w:ascii="Arial" w:hAnsi="Arial" w:cs="Arial"/>
          <w:sz w:val="20"/>
          <w:szCs w:val="20"/>
        </w:rPr>
        <w:t>na północnym-zachodzie z gminą wiejską Trzebiechów (powiat zielonogórski),</w:t>
      </w:r>
    </w:p>
    <w:p w14:paraId="6AF8F58D" w14:textId="77777777" w:rsidR="00CE085E" w:rsidRDefault="00CE085E" w:rsidP="00364DF9">
      <w:pPr>
        <w:pStyle w:val="Akapitzlist"/>
        <w:numPr>
          <w:ilvl w:val="0"/>
          <w:numId w:val="3"/>
        </w:numPr>
        <w:spacing w:line="276" w:lineRule="auto"/>
        <w:jc w:val="both"/>
        <w:rPr>
          <w:rFonts w:ascii="Arial" w:hAnsi="Arial" w:cs="Arial"/>
          <w:sz w:val="20"/>
          <w:szCs w:val="20"/>
        </w:rPr>
      </w:pPr>
      <w:r>
        <w:rPr>
          <w:rFonts w:ascii="Arial" w:hAnsi="Arial" w:cs="Arial"/>
          <w:sz w:val="20"/>
          <w:szCs w:val="20"/>
        </w:rPr>
        <w:t xml:space="preserve">na północy z </w:t>
      </w:r>
      <w:r w:rsidR="00E23547">
        <w:rPr>
          <w:rFonts w:ascii="Arial" w:hAnsi="Arial" w:cs="Arial"/>
          <w:sz w:val="20"/>
          <w:szCs w:val="20"/>
        </w:rPr>
        <w:t>g</w:t>
      </w:r>
      <w:r>
        <w:rPr>
          <w:rFonts w:ascii="Arial" w:hAnsi="Arial" w:cs="Arial"/>
          <w:sz w:val="20"/>
          <w:szCs w:val="20"/>
        </w:rPr>
        <w:t xml:space="preserve">miną </w:t>
      </w:r>
      <w:r w:rsidR="00E23547">
        <w:rPr>
          <w:rFonts w:ascii="Arial" w:hAnsi="Arial" w:cs="Arial"/>
          <w:sz w:val="20"/>
          <w:szCs w:val="20"/>
        </w:rPr>
        <w:t>miejsko-wiejską Kargowa (powiat zielonogórski),</w:t>
      </w:r>
    </w:p>
    <w:p w14:paraId="6BF118D5" w14:textId="77777777" w:rsidR="00E23547" w:rsidRDefault="00E23547" w:rsidP="00364DF9">
      <w:pPr>
        <w:pStyle w:val="Akapitzlist"/>
        <w:numPr>
          <w:ilvl w:val="0"/>
          <w:numId w:val="3"/>
        </w:numPr>
        <w:spacing w:line="276" w:lineRule="auto"/>
        <w:jc w:val="both"/>
        <w:rPr>
          <w:rFonts w:ascii="Arial" w:hAnsi="Arial" w:cs="Arial"/>
          <w:sz w:val="20"/>
          <w:szCs w:val="20"/>
        </w:rPr>
      </w:pPr>
      <w:r>
        <w:rPr>
          <w:rFonts w:ascii="Arial" w:hAnsi="Arial" w:cs="Arial"/>
          <w:sz w:val="20"/>
          <w:szCs w:val="20"/>
        </w:rPr>
        <w:t>na wchodzie z gminą wiejską Kolsko (powiat nowosolski),</w:t>
      </w:r>
    </w:p>
    <w:p w14:paraId="1B5291E7" w14:textId="77777777" w:rsidR="00E23547" w:rsidRDefault="00E23547" w:rsidP="00364DF9">
      <w:pPr>
        <w:pStyle w:val="Akapitzlist"/>
        <w:numPr>
          <w:ilvl w:val="0"/>
          <w:numId w:val="3"/>
        </w:numPr>
        <w:spacing w:line="276" w:lineRule="auto"/>
        <w:jc w:val="both"/>
        <w:rPr>
          <w:rFonts w:ascii="Arial" w:hAnsi="Arial" w:cs="Arial"/>
          <w:sz w:val="20"/>
          <w:szCs w:val="20"/>
        </w:rPr>
      </w:pPr>
      <w:r>
        <w:rPr>
          <w:rFonts w:ascii="Arial" w:hAnsi="Arial" w:cs="Arial"/>
          <w:sz w:val="20"/>
          <w:szCs w:val="20"/>
        </w:rPr>
        <w:t>na południowym-wschodzie z gminą wiejską Nowa Sól (powiat nowosolski),</w:t>
      </w:r>
    </w:p>
    <w:p w14:paraId="49B3FB65" w14:textId="77777777" w:rsidR="00E23547" w:rsidRDefault="00E23547" w:rsidP="00364DF9">
      <w:pPr>
        <w:pStyle w:val="Akapitzlist"/>
        <w:numPr>
          <w:ilvl w:val="0"/>
          <w:numId w:val="3"/>
        </w:numPr>
        <w:spacing w:line="276" w:lineRule="auto"/>
        <w:jc w:val="both"/>
        <w:rPr>
          <w:rFonts w:ascii="Arial" w:hAnsi="Arial" w:cs="Arial"/>
          <w:sz w:val="20"/>
          <w:szCs w:val="20"/>
        </w:rPr>
      </w:pPr>
      <w:r>
        <w:rPr>
          <w:rFonts w:ascii="Arial" w:hAnsi="Arial" w:cs="Arial"/>
          <w:sz w:val="20"/>
          <w:szCs w:val="20"/>
        </w:rPr>
        <w:t>na południu przez rzekę Odrę z gminą wiejską Otyń (powiat nowosolski).</w:t>
      </w:r>
    </w:p>
    <w:p w14:paraId="18C03F8A" w14:textId="77777777" w:rsidR="00E23547" w:rsidRPr="00E23547" w:rsidRDefault="00E23547" w:rsidP="00E23547">
      <w:pPr>
        <w:rPr>
          <w:rFonts w:cs="Arial"/>
          <w:szCs w:val="20"/>
        </w:rPr>
      </w:pPr>
      <w:r>
        <w:rPr>
          <w:rFonts w:cs="Arial"/>
          <w:szCs w:val="20"/>
        </w:rPr>
        <w:t>W skład Gminy wchodzi 14 miejscowości, w tym 9 miej</w:t>
      </w:r>
      <w:r w:rsidR="00747BB5">
        <w:rPr>
          <w:rFonts w:cs="Arial"/>
          <w:szCs w:val="20"/>
        </w:rPr>
        <w:t>scowości sołeckich: Bojadła, Klenica, Kartno, Bełcze, Przewóz, Pyrnik, Młynkowo, Susłów, Siadcza. Pozostałe miejscowości to: Karczemka, Wirówek, Kliniczki, Pólko i Sosnówka.</w:t>
      </w:r>
      <w:r w:rsidR="00707964">
        <w:rPr>
          <w:rFonts w:cs="Arial"/>
          <w:szCs w:val="20"/>
        </w:rPr>
        <w:t xml:space="preserve"> </w:t>
      </w:r>
      <w:r w:rsidR="00707964" w:rsidRPr="00707964">
        <w:rPr>
          <w:rFonts w:cs="Arial"/>
          <w:szCs w:val="20"/>
        </w:rPr>
        <w:t xml:space="preserve">Wieś sołecka Bojadła pełni funkcję ośrodka wielofunkcyjnego. </w:t>
      </w:r>
      <w:r w:rsidR="00707964">
        <w:rPr>
          <w:rFonts w:cs="Arial"/>
          <w:szCs w:val="20"/>
        </w:rPr>
        <w:t>Z</w:t>
      </w:r>
      <w:r w:rsidR="00707964" w:rsidRPr="00707964">
        <w:rPr>
          <w:rFonts w:cs="Arial"/>
          <w:szCs w:val="20"/>
        </w:rPr>
        <w:t xml:space="preserve">najduje się </w:t>
      </w:r>
      <w:r w:rsidR="00707964">
        <w:rPr>
          <w:rFonts w:cs="Arial"/>
          <w:szCs w:val="20"/>
        </w:rPr>
        <w:t xml:space="preserve">w niej </w:t>
      </w:r>
      <w:r w:rsidR="00707964" w:rsidRPr="00707964">
        <w:rPr>
          <w:rFonts w:cs="Arial"/>
          <w:szCs w:val="20"/>
        </w:rPr>
        <w:t>Urząd Gminy i wiele różnych firm usługowych. Podobną funkcję lecz bez administracyjnej realizuje wieś Klenica.</w:t>
      </w:r>
    </w:p>
    <w:p w14:paraId="22524F8D" w14:textId="4D861950" w:rsidR="006354E1" w:rsidRPr="00FF082E" w:rsidRDefault="006354E1" w:rsidP="00535E79">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1</w:t>
      </w:r>
      <w:r w:rsidRPr="00FF082E">
        <w:rPr>
          <w:b/>
          <w:bCs/>
          <w:color w:val="00A3D6"/>
          <w:sz w:val="18"/>
          <w:szCs w:val="18"/>
        </w:rPr>
        <w:fldChar w:fldCharType="end"/>
      </w:r>
      <w:r w:rsidRPr="00FF082E">
        <w:rPr>
          <w:b/>
          <w:bCs/>
          <w:color w:val="00A3D6"/>
          <w:sz w:val="18"/>
          <w:szCs w:val="18"/>
        </w:rPr>
        <w:t>. Położenie Gminy Bojadła</w:t>
      </w:r>
    </w:p>
    <w:p w14:paraId="4AC29376" w14:textId="77777777" w:rsidR="006354E1" w:rsidRDefault="006354E1" w:rsidP="00535E79">
      <w:r>
        <w:rPr>
          <w:noProof/>
        </w:rPr>
        <w:drawing>
          <wp:inline distT="0" distB="0" distL="0" distR="0" wp14:anchorId="58609727" wp14:editId="0C93A43D">
            <wp:extent cx="5760720" cy="35337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627" b="52965"/>
                    <a:stretch/>
                  </pic:blipFill>
                  <pic:spPr bwMode="auto">
                    <a:xfrm>
                      <a:off x="0" y="0"/>
                      <a:ext cx="5760720" cy="3533775"/>
                    </a:xfrm>
                    <a:prstGeom prst="rect">
                      <a:avLst/>
                    </a:prstGeom>
                    <a:noFill/>
                    <a:ln>
                      <a:noFill/>
                    </a:ln>
                    <a:extLst>
                      <a:ext uri="{53640926-AAD7-44D8-BBD7-CCE9431645EC}">
                        <a14:shadowObscured xmlns:a14="http://schemas.microsoft.com/office/drawing/2010/main"/>
                      </a:ext>
                    </a:extLst>
                  </pic:spPr>
                </pic:pic>
              </a:graphicData>
            </a:graphic>
          </wp:inline>
        </w:drawing>
      </w:r>
    </w:p>
    <w:p w14:paraId="259FFB66" w14:textId="77777777" w:rsidR="006354E1" w:rsidRDefault="006354E1" w:rsidP="00535E79">
      <w:r w:rsidRPr="00384AFF">
        <w:rPr>
          <w:sz w:val="18"/>
          <w:szCs w:val="18"/>
        </w:rPr>
        <w:t>Źródło: opracowanie własne</w:t>
      </w:r>
      <w:r>
        <w:rPr>
          <w:sz w:val="18"/>
          <w:szCs w:val="18"/>
        </w:rPr>
        <w:t>.</w:t>
      </w:r>
    </w:p>
    <w:p w14:paraId="057C3041" w14:textId="3D1E361E" w:rsidR="006354E1" w:rsidRPr="00C2370E" w:rsidRDefault="00C2370E" w:rsidP="00535E79">
      <w:pPr>
        <w:rPr>
          <w:rFonts w:cs="Arial"/>
          <w:szCs w:val="20"/>
        </w:rPr>
      </w:pPr>
      <w:r>
        <w:rPr>
          <w:rFonts w:cs="Arial"/>
          <w:szCs w:val="20"/>
        </w:rPr>
        <w:t xml:space="preserve">Gmina posiada przeciętne warunki komunikacyjne i połączenia drogowe. Ważnymi ośrodkami administracyjnymi, przemysłowymi, kulturowymi i akademickimi dla Gminy Bojadła są Zielona Góra, Sulechów i Nowa Sól. </w:t>
      </w:r>
      <w:r w:rsidRPr="00B94A8D">
        <w:rPr>
          <w:rFonts w:cs="Arial"/>
          <w:szCs w:val="20"/>
        </w:rPr>
        <w:t xml:space="preserve">Odległość </w:t>
      </w:r>
      <w:r>
        <w:rPr>
          <w:rFonts w:cs="Arial"/>
          <w:szCs w:val="20"/>
        </w:rPr>
        <w:t>Gminy</w:t>
      </w:r>
      <w:r w:rsidRPr="00B94A8D">
        <w:rPr>
          <w:rFonts w:cs="Arial"/>
          <w:szCs w:val="20"/>
        </w:rPr>
        <w:t xml:space="preserve"> od Sulechowa wynosi 19 km, od Zielonej Góry przez Sulechów 43 km, a przez przeprawę promową w Milsku 23 km.</w:t>
      </w:r>
      <w:r>
        <w:rPr>
          <w:rFonts w:cs="Arial"/>
          <w:szCs w:val="20"/>
        </w:rPr>
        <w:t xml:space="preserve"> Odległość od Nowej Soli wynosi około 30 km. </w:t>
      </w:r>
      <w:r>
        <w:t>Z kolei u</w:t>
      </w:r>
      <w:r w:rsidR="00B94A8D">
        <w:t xml:space="preserve">kład </w:t>
      </w:r>
      <w:r w:rsidR="00B94A8D">
        <w:lastRenderedPageBreak/>
        <w:t xml:space="preserve">głównych dróg w Gminie tworzy droga wojewódzka </w:t>
      </w:r>
      <w:r>
        <w:t xml:space="preserve">nr 278 i 282 na osi wschód-zachód oraz droga wojewódzka nr 278 i 313 na osi północ-południe. Gmina nie posiada linii kolejowej ani transportu publicznego. </w:t>
      </w:r>
      <w:r w:rsidR="00E13CD5">
        <w:t>Najbardziej wyczekiwaną</w:t>
      </w:r>
      <w:r>
        <w:t xml:space="preserve"> inwestycją, która zwiększy dostępność do głównego ośrodka administracyjnego województwa, a przy tym potencjał rozwojowy Gminy Bojadła będzie wybudowanie mostu na Odrze w Milsku.</w:t>
      </w:r>
      <w:r w:rsidR="00C322FC">
        <w:t xml:space="preserve"> Połączy to wschodni region powiatu zielonogórskiego, który do tej pory był wykluczony komunikacyjnie na skutek oddzielenia przez rzekę Odrę</w:t>
      </w:r>
      <w:r w:rsidR="00527CE4">
        <w:t xml:space="preserve"> jednego z głównych ośrodków województwa – Zielonej Góry,</w:t>
      </w:r>
      <w:r w:rsidR="00C322FC">
        <w:t xml:space="preserve"> od reszty obszaru. </w:t>
      </w:r>
    </w:p>
    <w:p w14:paraId="0853E9EF" w14:textId="77777777" w:rsidR="00C2370E" w:rsidRDefault="00C2370E" w:rsidP="00535E79"/>
    <w:p w14:paraId="15A645D9" w14:textId="77777777" w:rsidR="00116C51" w:rsidRDefault="00116C51" w:rsidP="00116C51">
      <w:pPr>
        <w:pStyle w:val="Nagwek3"/>
        <w:numPr>
          <w:ilvl w:val="1"/>
          <w:numId w:val="1"/>
        </w:numPr>
      </w:pPr>
      <w:bookmarkStart w:id="5" w:name="_Toc57024282"/>
      <w:r>
        <w:t>Planowanie i zagospodarowanie przestrzenne</w:t>
      </w:r>
      <w:bookmarkEnd w:id="5"/>
    </w:p>
    <w:p w14:paraId="26D25BBE" w14:textId="77777777" w:rsidR="00116C51" w:rsidRDefault="00116C51" w:rsidP="00116C51"/>
    <w:p w14:paraId="6F164D8E" w14:textId="77777777" w:rsidR="00116C51" w:rsidRDefault="00116C51" w:rsidP="00116C51">
      <w:r>
        <w:t>Zgodnie z klasyfikacją funkcjonalną gmin na potrzeby monitoringu planowania przestrzennego przeprowadzoną przez Śleszyńskiego i Komornickiego, Gmina Bojadła została zaliczona do gmin wiejskich o umiarkowanej funkcji rolniczej. Powierzchnia użytków rolnych wynosi 37,53 km</w:t>
      </w:r>
      <w:r w:rsidRPr="00E5603B">
        <w:rPr>
          <w:vertAlign w:val="superscript"/>
        </w:rPr>
        <w:t>2</w:t>
      </w:r>
      <w:r>
        <w:t xml:space="preserve">, co stanowi 37% powierzchni Gminy. </w:t>
      </w:r>
    </w:p>
    <w:p w14:paraId="45AA3001" w14:textId="77777777" w:rsidR="00116C51" w:rsidRDefault="00116C51" w:rsidP="00116C51">
      <w:r>
        <w:t>Na koniec 2019 roku funkcjonowało 340 gospodarstw rolnych. Duża część tych gospodarstw nie funkcjonuje jako samoistne gospodarstwa. Właściciele tych gospodarstw wydzierżawili swoje grunty rolnikom, którzy posiadają większy areał i są lepiej usprzętowieni.</w:t>
      </w:r>
    </w:p>
    <w:p w14:paraId="2D00741A" w14:textId="5102A1CE" w:rsidR="00116C51" w:rsidRPr="00FF082E" w:rsidRDefault="00116C51" w:rsidP="00116C51">
      <w:pPr>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1</w:t>
      </w:r>
      <w:r w:rsidRPr="00FF082E">
        <w:rPr>
          <w:b/>
          <w:bCs/>
          <w:color w:val="00A3D6"/>
          <w:sz w:val="18"/>
          <w:szCs w:val="18"/>
        </w:rPr>
        <w:fldChar w:fldCharType="end"/>
      </w:r>
      <w:r w:rsidRPr="00FF082E">
        <w:rPr>
          <w:b/>
          <w:bCs/>
          <w:color w:val="00A3D6"/>
          <w:sz w:val="18"/>
          <w:szCs w:val="18"/>
        </w:rPr>
        <w:t>. Wielkość gospodarstw rolnych w Gminie Bojadła w 2019 roku</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562"/>
        <w:gridCol w:w="4395"/>
        <w:gridCol w:w="4105"/>
      </w:tblGrid>
      <w:tr w:rsidR="00116C51" w:rsidRPr="00EB4294" w14:paraId="64009456" w14:textId="77777777" w:rsidTr="00172115">
        <w:trPr>
          <w:trHeight w:val="390"/>
        </w:trPr>
        <w:tc>
          <w:tcPr>
            <w:tcW w:w="310" w:type="pct"/>
            <w:shd w:val="clear" w:color="auto" w:fill="00A3D6"/>
            <w:noWrap/>
            <w:vAlign w:val="center"/>
            <w:hideMark/>
          </w:tcPr>
          <w:p w14:paraId="0572C5D7"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Lp.</w:t>
            </w:r>
          </w:p>
        </w:tc>
        <w:tc>
          <w:tcPr>
            <w:tcW w:w="2425" w:type="pct"/>
            <w:shd w:val="clear" w:color="auto" w:fill="00A3D6"/>
            <w:noWrap/>
            <w:vAlign w:val="center"/>
          </w:tcPr>
          <w:p w14:paraId="1F1C8C05"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Powierzchnia gospodarstw</w:t>
            </w:r>
          </w:p>
        </w:tc>
        <w:tc>
          <w:tcPr>
            <w:tcW w:w="2265" w:type="pct"/>
            <w:shd w:val="clear" w:color="auto" w:fill="00A3D6"/>
            <w:noWrap/>
            <w:vAlign w:val="center"/>
          </w:tcPr>
          <w:p w14:paraId="25345729"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Liczba gospodarstw</w:t>
            </w:r>
          </w:p>
        </w:tc>
      </w:tr>
      <w:tr w:rsidR="00116C51" w:rsidRPr="00EB4294" w14:paraId="5AEFE29D" w14:textId="77777777" w:rsidTr="00172115">
        <w:trPr>
          <w:trHeight w:val="300"/>
        </w:trPr>
        <w:tc>
          <w:tcPr>
            <w:tcW w:w="310" w:type="pct"/>
            <w:shd w:val="clear" w:color="auto" w:fill="auto"/>
            <w:noWrap/>
            <w:vAlign w:val="center"/>
          </w:tcPr>
          <w:p w14:paraId="05479C49"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2425" w:type="pct"/>
            <w:shd w:val="clear" w:color="auto" w:fill="auto"/>
            <w:noWrap/>
            <w:vAlign w:val="center"/>
          </w:tcPr>
          <w:p w14:paraId="2743455B"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 – 2 ha</w:t>
            </w:r>
          </w:p>
        </w:tc>
        <w:tc>
          <w:tcPr>
            <w:tcW w:w="2265" w:type="pct"/>
            <w:shd w:val="clear" w:color="auto" w:fill="auto"/>
            <w:noWrap/>
            <w:vAlign w:val="center"/>
          </w:tcPr>
          <w:p w14:paraId="5AC88DAC"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125</w:t>
            </w:r>
          </w:p>
        </w:tc>
      </w:tr>
      <w:tr w:rsidR="00116C51" w:rsidRPr="00EB4294" w14:paraId="305D7237" w14:textId="77777777" w:rsidTr="00172115">
        <w:trPr>
          <w:trHeight w:val="300"/>
        </w:trPr>
        <w:tc>
          <w:tcPr>
            <w:tcW w:w="310" w:type="pct"/>
            <w:shd w:val="clear" w:color="auto" w:fill="auto"/>
            <w:noWrap/>
            <w:vAlign w:val="center"/>
          </w:tcPr>
          <w:p w14:paraId="3FD586CA"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2425" w:type="pct"/>
            <w:shd w:val="clear" w:color="auto" w:fill="auto"/>
            <w:noWrap/>
            <w:vAlign w:val="center"/>
          </w:tcPr>
          <w:p w14:paraId="7DA0C07B"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2,01 – 5 ha</w:t>
            </w:r>
          </w:p>
        </w:tc>
        <w:tc>
          <w:tcPr>
            <w:tcW w:w="2265" w:type="pct"/>
            <w:shd w:val="clear" w:color="auto" w:fill="auto"/>
            <w:noWrap/>
            <w:vAlign w:val="center"/>
          </w:tcPr>
          <w:p w14:paraId="1B052B5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90</w:t>
            </w:r>
          </w:p>
        </w:tc>
      </w:tr>
      <w:tr w:rsidR="00116C51" w:rsidRPr="00DB39EA" w14:paraId="661AC88D" w14:textId="77777777" w:rsidTr="00172115">
        <w:trPr>
          <w:trHeight w:val="300"/>
        </w:trPr>
        <w:tc>
          <w:tcPr>
            <w:tcW w:w="310" w:type="pct"/>
            <w:shd w:val="clear" w:color="auto" w:fill="auto"/>
            <w:noWrap/>
            <w:vAlign w:val="center"/>
          </w:tcPr>
          <w:p w14:paraId="0BF3833F" w14:textId="77777777" w:rsidR="00116C51" w:rsidRPr="00DB39EA" w:rsidRDefault="00116C51" w:rsidP="00172115">
            <w:pPr>
              <w:spacing w:after="0" w:line="240" w:lineRule="auto"/>
              <w:jc w:val="center"/>
              <w:rPr>
                <w:rFonts w:eastAsia="Times New Roman" w:cs="Arial"/>
                <w:b/>
                <w:bCs/>
                <w:sz w:val="18"/>
                <w:szCs w:val="18"/>
                <w:lang w:eastAsia="pl-PL"/>
              </w:rPr>
            </w:pPr>
            <w:r>
              <w:rPr>
                <w:rFonts w:eastAsia="Times New Roman" w:cs="Arial"/>
                <w:b/>
                <w:bCs/>
                <w:sz w:val="18"/>
                <w:szCs w:val="18"/>
                <w:lang w:eastAsia="pl-PL"/>
              </w:rPr>
              <w:t>3</w:t>
            </w:r>
          </w:p>
        </w:tc>
        <w:tc>
          <w:tcPr>
            <w:tcW w:w="2425" w:type="pct"/>
            <w:shd w:val="clear" w:color="auto" w:fill="auto"/>
            <w:noWrap/>
            <w:vAlign w:val="center"/>
          </w:tcPr>
          <w:p w14:paraId="17FEC482" w14:textId="77777777" w:rsidR="00116C51" w:rsidRPr="00186654" w:rsidRDefault="00116C51" w:rsidP="00172115">
            <w:pPr>
              <w:spacing w:after="0" w:line="240" w:lineRule="auto"/>
              <w:jc w:val="center"/>
              <w:rPr>
                <w:rFonts w:eastAsia="Times New Roman" w:cs="Arial"/>
                <w:sz w:val="18"/>
                <w:szCs w:val="18"/>
                <w:lang w:eastAsia="pl-PL"/>
              </w:rPr>
            </w:pPr>
            <w:r w:rsidRPr="00186654">
              <w:rPr>
                <w:rFonts w:eastAsia="Times New Roman" w:cs="Arial"/>
                <w:sz w:val="18"/>
                <w:szCs w:val="18"/>
                <w:lang w:eastAsia="pl-PL"/>
              </w:rPr>
              <w:t>5,01</w:t>
            </w:r>
            <w:r>
              <w:rPr>
                <w:rFonts w:eastAsia="Times New Roman" w:cs="Arial"/>
                <w:sz w:val="18"/>
                <w:szCs w:val="18"/>
                <w:lang w:eastAsia="pl-PL"/>
              </w:rPr>
              <w:t xml:space="preserve"> – </w:t>
            </w:r>
            <w:r w:rsidRPr="00186654">
              <w:rPr>
                <w:rFonts w:eastAsia="Times New Roman" w:cs="Arial"/>
                <w:sz w:val="18"/>
                <w:szCs w:val="18"/>
                <w:lang w:eastAsia="pl-PL"/>
              </w:rPr>
              <w:t>7 ha</w:t>
            </w:r>
          </w:p>
        </w:tc>
        <w:tc>
          <w:tcPr>
            <w:tcW w:w="2265" w:type="pct"/>
            <w:shd w:val="clear" w:color="auto" w:fill="auto"/>
            <w:noWrap/>
            <w:vAlign w:val="center"/>
          </w:tcPr>
          <w:p w14:paraId="23C560AE" w14:textId="77777777" w:rsidR="00116C51" w:rsidRPr="0018665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28</w:t>
            </w:r>
          </w:p>
        </w:tc>
      </w:tr>
      <w:tr w:rsidR="00116C51" w:rsidRPr="00EB4294" w14:paraId="1723772D" w14:textId="77777777" w:rsidTr="00172115">
        <w:trPr>
          <w:trHeight w:val="300"/>
        </w:trPr>
        <w:tc>
          <w:tcPr>
            <w:tcW w:w="310" w:type="pct"/>
            <w:shd w:val="clear" w:color="auto" w:fill="auto"/>
            <w:noWrap/>
            <w:vAlign w:val="center"/>
          </w:tcPr>
          <w:p w14:paraId="2C8CC528"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4</w:t>
            </w:r>
          </w:p>
        </w:tc>
        <w:tc>
          <w:tcPr>
            <w:tcW w:w="2425" w:type="pct"/>
            <w:shd w:val="clear" w:color="auto" w:fill="auto"/>
            <w:noWrap/>
            <w:vAlign w:val="center"/>
          </w:tcPr>
          <w:p w14:paraId="2F7453A4" w14:textId="77777777" w:rsidR="00116C51" w:rsidRPr="0018665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7,01 – 10 ha</w:t>
            </w:r>
          </w:p>
        </w:tc>
        <w:tc>
          <w:tcPr>
            <w:tcW w:w="2265" w:type="pct"/>
            <w:shd w:val="clear" w:color="auto" w:fill="auto"/>
            <w:noWrap/>
            <w:vAlign w:val="center"/>
          </w:tcPr>
          <w:p w14:paraId="1CB998B1" w14:textId="77777777" w:rsidR="00116C51" w:rsidRPr="0018665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35</w:t>
            </w:r>
          </w:p>
        </w:tc>
      </w:tr>
      <w:tr w:rsidR="00116C51" w:rsidRPr="00EB4294" w14:paraId="68A7D5BA" w14:textId="77777777" w:rsidTr="00172115">
        <w:trPr>
          <w:trHeight w:val="300"/>
        </w:trPr>
        <w:tc>
          <w:tcPr>
            <w:tcW w:w="310" w:type="pct"/>
            <w:shd w:val="clear" w:color="auto" w:fill="auto"/>
            <w:noWrap/>
            <w:vAlign w:val="center"/>
          </w:tcPr>
          <w:p w14:paraId="469FA7A7"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5</w:t>
            </w:r>
          </w:p>
        </w:tc>
        <w:tc>
          <w:tcPr>
            <w:tcW w:w="2425" w:type="pct"/>
            <w:shd w:val="clear" w:color="auto" w:fill="auto"/>
            <w:noWrap/>
            <w:vAlign w:val="center"/>
          </w:tcPr>
          <w:p w14:paraId="75EF953F" w14:textId="77777777" w:rsidR="00116C51" w:rsidRPr="0018665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10,01 – 15 ha</w:t>
            </w:r>
          </w:p>
        </w:tc>
        <w:tc>
          <w:tcPr>
            <w:tcW w:w="2265" w:type="pct"/>
            <w:shd w:val="clear" w:color="auto" w:fill="auto"/>
            <w:noWrap/>
            <w:vAlign w:val="center"/>
          </w:tcPr>
          <w:p w14:paraId="033D7B17" w14:textId="77777777" w:rsidR="00116C51" w:rsidRPr="0018665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27</w:t>
            </w:r>
          </w:p>
        </w:tc>
      </w:tr>
      <w:tr w:rsidR="00116C51" w:rsidRPr="00EB4294" w14:paraId="2315D875" w14:textId="77777777" w:rsidTr="00172115">
        <w:trPr>
          <w:trHeight w:val="300"/>
        </w:trPr>
        <w:tc>
          <w:tcPr>
            <w:tcW w:w="310" w:type="pct"/>
            <w:shd w:val="clear" w:color="auto" w:fill="auto"/>
            <w:noWrap/>
            <w:vAlign w:val="center"/>
          </w:tcPr>
          <w:p w14:paraId="09BF3F81"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6</w:t>
            </w:r>
          </w:p>
        </w:tc>
        <w:tc>
          <w:tcPr>
            <w:tcW w:w="2425" w:type="pct"/>
            <w:shd w:val="clear" w:color="auto" w:fill="auto"/>
            <w:noWrap/>
            <w:vAlign w:val="center"/>
          </w:tcPr>
          <w:p w14:paraId="08F3F6CF" w14:textId="77777777" w:rsidR="00116C51" w:rsidRPr="0018665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powyżej 15 ha</w:t>
            </w:r>
          </w:p>
        </w:tc>
        <w:tc>
          <w:tcPr>
            <w:tcW w:w="2265" w:type="pct"/>
            <w:shd w:val="clear" w:color="auto" w:fill="auto"/>
            <w:noWrap/>
            <w:vAlign w:val="center"/>
          </w:tcPr>
          <w:p w14:paraId="1250067E" w14:textId="77777777" w:rsidR="00116C51" w:rsidRPr="0018665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35</w:t>
            </w:r>
          </w:p>
        </w:tc>
      </w:tr>
    </w:tbl>
    <w:p w14:paraId="181DBB53" w14:textId="77777777" w:rsidR="00116C51" w:rsidRDefault="00116C51" w:rsidP="00116C51">
      <w:r w:rsidRPr="00384AFF">
        <w:rPr>
          <w:sz w:val="18"/>
          <w:szCs w:val="18"/>
        </w:rPr>
        <w:t xml:space="preserve">Źródło: </w:t>
      </w:r>
      <w:r>
        <w:rPr>
          <w:sz w:val="18"/>
          <w:szCs w:val="18"/>
        </w:rPr>
        <w:t>Raport o stanie Gminy Bojadła za 2019 rok.</w:t>
      </w:r>
    </w:p>
    <w:p w14:paraId="47A8292E" w14:textId="77777777" w:rsidR="00116C51" w:rsidRDefault="00116C51" w:rsidP="00116C51">
      <w:r>
        <w:t xml:space="preserve">Gminę charakteryzuje również wysokie zalesienie. Powierzchnia lasów pokrywa 47% obszaru Gminy i zlokalizowane są one głównie w jej wschodniej części. Wyłączając tereny rolne i leśne, powierzchnia pozostałych obszarów stanowi 16% ogólnej powierzchni Gminy. </w:t>
      </w:r>
    </w:p>
    <w:p w14:paraId="1940B53C" w14:textId="77777777" w:rsidR="00116C51" w:rsidRDefault="00116C51" w:rsidP="00116C51">
      <w:r>
        <w:t>Nadrzędnym dokumentem planistycznym gminy jest studium uwarunkowań i kierunków zagospodarowania przestrzennego, które określa politykę przestrzenną gminy i kierunki zagospodarowania przestrzennego. Obowiązujące Studium uwarunkowań i kierunków zagospodarowania przestrzennego Gminy Bojadła zostało przyjęte uchwałą nr XIX/111/2000 Rady Gminy Bojadła z dnia 21 września 2000 roku. Biorąc pod uwagę, że obecnie obowiązująca ustawa o planowaniu i zagospodarowaniu przestrzennym została przyjęta w 2003 roku, istniejące Studium należy uznać za nieaktualne. W 2018 roku przeprowadzono ocenę aktualności Studium, która wykazała, że dokument częściowo narusza przepisy ustawy o planowaniu i zagospodarowaniu przestrzennym oraz przepisy rozporządzenia, ponieważ znajdują się w nim braki w zakresie niezbędnych elementów wymaganych ustawą i rozporządzeniem. W dniu 15 listopada 2018 roku Rada Gminy w Bojadłach podjęła uchwałę w sprawie przystąpienia do sporządzania studium. Posiadanie aktualnego studium jest również ważne ze względu na fakt, że jego ustalenia są wiążące przy sporządzaniu miejscowych planów zagospodarowania przestrzennego.</w:t>
      </w:r>
    </w:p>
    <w:p w14:paraId="62758B5F" w14:textId="77777777" w:rsidR="00116C51" w:rsidRDefault="00116C51" w:rsidP="00116C51">
      <w:r>
        <w:t xml:space="preserve">Na obszarze Gminy obowiązują ustalenia 2 miejscowych planów zagospodarowania przestrzennego, które obejmują obszar o powierzchni 24,5 ha, co stanowi około 0,24% terenu Gminy. </w:t>
      </w:r>
      <w:r w:rsidRPr="005F52E8">
        <w:t xml:space="preserve">Jeden z planów miejscowych obejmuje tereny we wsi Klenica, natomiast drugi </w:t>
      </w:r>
      <w:r>
        <w:t xml:space="preserve">znajduje się </w:t>
      </w:r>
      <w:r w:rsidRPr="005F52E8">
        <w:t>w obrębie Bojadła przy drodze wojewódzkiej nr 278</w:t>
      </w:r>
      <w:r>
        <w:t>. Oznacza to, że dla ponad 99% terenu Gmina nie posiada planów miejscowych. Może to utrudniać racjonalne gospodarowanie przestrzenią i powodować niewystarczającą ochronę ładu przestrzennego oraz wartości kulturowych.</w:t>
      </w:r>
    </w:p>
    <w:p w14:paraId="5270ADC7" w14:textId="1487AF22" w:rsidR="00116C51" w:rsidRPr="00FF082E" w:rsidRDefault="00116C51" w:rsidP="00116C51">
      <w:pPr>
        <w:rPr>
          <w:b/>
          <w:bCs/>
          <w:color w:val="00A3D6"/>
          <w:sz w:val="18"/>
          <w:szCs w:val="18"/>
        </w:rPr>
      </w:pPr>
      <w:r w:rsidRPr="00FF082E">
        <w:rPr>
          <w:b/>
          <w:bCs/>
          <w:color w:val="00A3D6"/>
          <w:sz w:val="18"/>
          <w:szCs w:val="18"/>
        </w:rPr>
        <w:lastRenderedPageBreak/>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2</w:t>
      </w:r>
      <w:r w:rsidRPr="00FF082E">
        <w:rPr>
          <w:b/>
          <w:bCs/>
          <w:color w:val="00A3D6"/>
          <w:sz w:val="18"/>
          <w:szCs w:val="18"/>
        </w:rPr>
        <w:fldChar w:fldCharType="end"/>
      </w:r>
      <w:r w:rsidRPr="00FF082E">
        <w:rPr>
          <w:b/>
          <w:bCs/>
          <w:color w:val="00A3D6"/>
          <w:sz w:val="18"/>
          <w:szCs w:val="18"/>
        </w:rPr>
        <w:t>. Miejscowe plany zagospodarowania przestrzennego obowiązujące w Gminie Bojadła</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ayout w:type="fixed"/>
        <w:tblCellMar>
          <w:left w:w="70" w:type="dxa"/>
          <w:right w:w="70" w:type="dxa"/>
        </w:tblCellMar>
        <w:tblLook w:val="04A0" w:firstRow="1" w:lastRow="0" w:firstColumn="1" w:lastColumn="0" w:noHBand="0" w:noVBand="1"/>
      </w:tblPr>
      <w:tblGrid>
        <w:gridCol w:w="421"/>
        <w:gridCol w:w="3119"/>
        <w:gridCol w:w="3969"/>
        <w:gridCol w:w="1553"/>
      </w:tblGrid>
      <w:tr w:rsidR="00116C51" w:rsidRPr="00EB4294" w14:paraId="6CA984E6" w14:textId="77777777" w:rsidTr="00172115">
        <w:trPr>
          <w:trHeight w:val="502"/>
        </w:trPr>
        <w:tc>
          <w:tcPr>
            <w:tcW w:w="232" w:type="pct"/>
            <w:shd w:val="clear" w:color="auto" w:fill="00A3D6"/>
            <w:noWrap/>
            <w:vAlign w:val="center"/>
            <w:hideMark/>
          </w:tcPr>
          <w:p w14:paraId="47C78535"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Lp.</w:t>
            </w:r>
          </w:p>
        </w:tc>
        <w:tc>
          <w:tcPr>
            <w:tcW w:w="1721" w:type="pct"/>
            <w:shd w:val="clear" w:color="auto" w:fill="00A3D6"/>
            <w:noWrap/>
            <w:vAlign w:val="center"/>
          </w:tcPr>
          <w:p w14:paraId="4C4E1AE5"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Uchwała</w:t>
            </w:r>
          </w:p>
        </w:tc>
        <w:tc>
          <w:tcPr>
            <w:tcW w:w="2190" w:type="pct"/>
            <w:shd w:val="clear" w:color="auto" w:fill="00A3D6"/>
            <w:noWrap/>
            <w:vAlign w:val="center"/>
          </w:tcPr>
          <w:p w14:paraId="6B6A9875"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Przedmiot uchwały</w:t>
            </w:r>
          </w:p>
        </w:tc>
        <w:tc>
          <w:tcPr>
            <w:tcW w:w="857" w:type="pct"/>
            <w:shd w:val="clear" w:color="auto" w:fill="00A3D6"/>
            <w:vAlign w:val="center"/>
          </w:tcPr>
          <w:p w14:paraId="7367B577"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Powierzchnia planu</w:t>
            </w:r>
          </w:p>
        </w:tc>
      </w:tr>
      <w:tr w:rsidR="00116C51" w:rsidRPr="00EB4294" w14:paraId="4BBBBD3B" w14:textId="77777777" w:rsidTr="00172115">
        <w:trPr>
          <w:trHeight w:val="737"/>
        </w:trPr>
        <w:tc>
          <w:tcPr>
            <w:tcW w:w="232" w:type="pct"/>
            <w:shd w:val="clear" w:color="auto" w:fill="auto"/>
            <w:noWrap/>
            <w:vAlign w:val="center"/>
          </w:tcPr>
          <w:p w14:paraId="3E5C5055"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1721" w:type="pct"/>
            <w:shd w:val="clear" w:color="auto" w:fill="auto"/>
            <w:noWrap/>
            <w:vAlign w:val="center"/>
          </w:tcPr>
          <w:p w14:paraId="7682B28E" w14:textId="77777777" w:rsidR="00116C51" w:rsidRPr="00EB4294" w:rsidRDefault="00116C51" w:rsidP="00172115">
            <w:pPr>
              <w:spacing w:after="0" w:line="240" w:lineRule="auto"/>
              <w:jc w:val="left"/>
              <w:rPr>
                <w:rFonts w:eastAsia="Times New Roman" w:cs="Arial"/>
                <w:sz w:val="18"/>
                <w:szCs w:val="18"/>
                <w:lang w:eastAsia="pl-PL"/>
              </w:rPr>
            </w:pPr>
            <w:r>
              <w:rPr>
                <w:rFonts w:eastAsia="Times New Roman" w:cs="Arial"/>
                <w:sz w:val="18"/>
                <w:szCs w:val="18"/>
                <w:lang w:eastAsia="pl-PL"/>
              </w:rPr>
              <w:t>U</w:t>
            </w:r>
            <w:r w:rsidRPr="00A94D07">
              <w:rPr>
                <w:rFonts w:eastAsia="Times New Roman" w:cs="Arial"/>
                <w:sz w:val="18"/>
                <w:szCs w:val="18"/>
                <w:lang w:eastAsia="pl-PL"/>
              </w:rPr>
              <w:t>chwał</w:t>
            </w:r>
            <w:r>
              <w:rPr>
                <w:rFonts w:eastAsia="Times New Roman" w:cs="Arial"/>
                <w:sz w:val="18"/>
                <w:szCs w:val="18"/>
                <w:lang w:eastAsia="pl-PL"/>
              </w:rPr>
              <w:t>a</w:t>
            </w:r>
            <w:r w:rsidRPr="00A94D07">
              <w:rPr>
                <w:rFonts w:eastAsia="Times New Roman" w:cs="Arial"/>
                <w:sz w:val="18"/>
                <w:szCs w:val="18"/>
                <w:lang w:eastAsia="pl-PL"/>
              </w:rPr>
              <w:t xml:space="preserve"> nr XVIII/76/08 Rady Gminy Bojadła z dnia 25 czerwca 2008 </w:t>
            </w:r>
            <w:r>
              <w:rPr>
                <w:rFonts w:eastAsia="Times New Roman" w:cs="Arial"/>
                <w:sz w:val="18"/>
                <w:szCs w:val="18"/>
                <w:lang w:eastAsia="pl-PL"/>
              </w:rPr>
              <w:t>roku</w:t>
            </w:r>
          </w:p>
        </w:tc>
        <w:tc>
          <w:tcPr>
            <w:tcW w:w="2190" w:type="pct"/>
            <w:shd w:val="clear" w:color="auto" w:fill="auto"/>
            <w:noWrap/>
            <w:vAlign w:val="center"/>
          </w:tcPr>
          <w:p w14:paraId="0F08DE16" w14:textId="77777777" w:rsidR="00116C51" w:rsidRPr="00EB4294" w:rsidRDefault="00116C51" w:rsidP="00172115">
            <w:pPr>
              <w:spacing w:after="0" w:line="240" w:lineRule="auto"/>
              <w:jc w:val="left"/>
              <w:rPr>
                <w:rFonts w:eastAsia="Times New Roman" w:cs="Arial"/>
                <w:sz w:val="18"/>
                <w:szCs w:val="18"/>
                <w:lang w:eastAsia="pl-PL"/>
              </w:rPr>
            </w:pPr>
            <w:r w:rsidRPr="00A94D07">
              <w:rPr>
                <w:rFonts w:eastAsia="Times New Roman" w:cs="Arial"/>
                <w:sz w:val="18"/>
                <w:szCs w:val="18"/>
                <w:lang w:eastAsia="pl-PL"/>
              </w:rPr>
              <w:t>miejscowy  plan  zagospodarowania  przestrzennego  terenów  działalności gospodarczej i zabudowy mieszkaniowej we wsi Klenica</w:t>
            </w:r>
          </w:p>
        </w:tc>
        <w:tc>
          <w:tcPr>
            <w:tcW w:w="857" w:type="pct"/>
            <w:vAlign w:val="center"/>
          </w:tcPr>
          <w:p w14:paraId="623CA611"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około 18,5 ha</w:t>
            </w:r>
          </w:p>
        </w:tc>
      </w:tr>
      <w:tr w:rsidR="00116C51" w:rsidRPr="00EB4294" w14:paraId="7A2EB232" w14:textId="77777777" w:rsidTr="00172115">
        <w:trPr>
          <w:trHeight w:val="737"/>
        </w:trPr>
        <w:tc>
          <w:tcPr>
            <w:tcW w:w="232" w:type="pct"/>
            <w:shd w:val="clear" w:color="auto" w:fill="auto"/>
            <w:noWrap/>
            <w:vAlign w:val="center"/>
          </w:tcPr>
          <w:p w14:paraId="7C575F37"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1721" w:type="pct"/>
            <w:shd w:val="clear" w:color="auto" w:fill="auto"/>
            <w:noWrap/>
            <w:vAlign w:val="center"/>
          </w:tcPr>
          <w:p w14:paraId="3EECB891" w14:textId="77777777" w:rsidR="00116C51" w:rsidRPr="00EB4294" w:rsidRDefault="00116C51" w:rsidP="00172115">
            <w:pPr>
              <w:spacing w:after="0" w:line="240" w:lineRule="auto"/>
              <w:jc w:val="left"/>
              <w:rPr>
                <w:rFonts w:eastAsia="Times New Roman" w:cs="Arial"/>
                <w:sz w:val="18"/>
                <w:szCs w:val="18"/>
                <w:lang w:eastAsia="pl-PL"/>
              </w:rPr>
            </w:pPr>
            <w:r>
              <w:rPr>
                <w:rFonts w:eastAsia="Times New Roman" w:cs="Arial"/>
                <w:sz w:val="18"/>
                <w:szCs w:val="18"/>
                <w:lang w:eastAsia="pl-PL"/>
              </w:rPr>
              <w:t>U</w:t>
            </w:r>
            <w:r w:rsidRPr="00A94D07">
              <w:rPr>
                <w:rFonts w:eastAsia="Times New Roman" w:cs="Arial"/>
                <w:sz w:val="18"/>
                <w:szCs w:val="18"/>
                <w:lang w:eastAsia="pl-PL"/>
              </w:rPr>
              <w:t>chwał</w:t>
            </w:r>
            <w:r>
              <w:rPr>
                <w:rFonts w:eastAsia="Times New Roman" w:cs="Arial"/>
                <w:sz w:val="18"/>
                <w:szCs w:val="18"/>
                <w:lang w:eastAsia="pl-PL"/>
              </w:rPr>
              <w:t>a</w:t>
            </w:r>
            <w:r w:rsidRPr="00A94D07">
              <w:rPr>
                <w:rFonts w:eastAsia="Times New Roman" w:cs="Arial"/>
                <w:sz w:val="18"/>
                <w:szCs w:val="18"/>
                <w:lang w:eastAsia="pl-PL"/>
              </w:rPr>
              <w:t xml:space="preserve"> nr XVIII/77/08 Rady Gminy Bojadła z dnia 25 czerwca 2008 r</w:t>
            </w:r>
            <w:r>
              <w:rPr>
                <w:rFonts w:eastAsia="Times New Roman" w:cs="Arial"/>
                <w:sz w:val="18"/>
                <w:szCs w:val="18"/>
                <w:lang w:eastAsia="pl-PL"/>
              </w:rPr>
              <w:t>oku</w:t>
            </w:r>
          </w:p>
        </w:tc>
        <w:tc>
          <w:tcPr>
            <w:tcW w:w="2190" w:type="pct"/>
            <w:shd w:val="clear" w:color="auto" w:fill="auto"/>
            <w:noWrap/>
            <w:vAlign w:val="center"/>
          </w:tcPr>
          <w:p w14:paraId="1A71689F" w14:textId="77777777" w:rsidR="00116C51" w:rsidRPr="00EB4294" w:rsidRDefault="00116C51" w:rsidP="00172115">
            <w:pPr>
              <w:spacing w:after="0" w:line="240" w:lineRule="auto"/>
              <w:jc w:val="left"/>
              <w:rPr>
                <w:rFonts w:eastAsia="Times New Roman" w:cs="Arial"/>
                <w:sz w:val="18"/>
                <w:szCs w:val="18"/>
                <w:lang w:eastAsia="pl-PL"/>
              </w:rPr>
            </w:pPr>
            <w:r w:rsidRPr="00A94D07">
              <w:rPr>
                <w:rFonts w:eastAsia="Times New Roman" w:cs="Arial"/>
                <w:sz w:val="18"/>
                <w:szCs w:val="18"/>
                <w:lang w:eastAsia="pl-PL"/>
              </w:rPr>
              <w:t>miejscowy  plan  zagospodarowania  przestrzennego  terenów  działalności gospodarczej –</w:t>
            </w:r>
            <w:r>
              <w:rPr>
                <w:rFonts w:eastAsia="Times New Roman" w:cs="Arial"/>
                <w:sz w:val="18"/>
                <w:szCs w:val="18"/>
                <w:lang w:eastAsia="pl-PL"/>
              </w:rPr>
              <w:t xml:space="preserve"> </w:t>
            </w:r>
            <w:r w:rsidRPr="00A94D07">
              <w:rPr>
                <w:rFonts w:eastAsia="Times New Roman" w:cs="Arial"/>
                <w:sz w:val="18"/>
                <w:szCs w:val="18"/>
                <w:lang w:eastAsia="pl-PL"/>
              </w:rPr>
              <w:t>obręb  Bojadła</w:t>
            </w:r>
          </w:p>
        </w:tc>
        <w:tc>
          <w:tcPr>
            <w:tcW w:w="857" w:type="pct"/>
            <w:vAlign w:val="center"/>
          </w:tcPr>
          <w:p w14:paraId="0BC75C5A"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około 6 ha</w:t>
            </w:r>
          </w:p>
        </w:tc>
      </w:tr>
    </w:tbl>
    <w:p w14:paraId="6C772FA2" w14:textId="77777777" w:rsidR="00116C51" w:rsidRDefault="00116C51" w:rsidP="00116C51">
      <w:r w:rsidRPr="00384AFF">
        <w:rPr>
          <w:sz w:val="18"/>
          <w:szCs w:val="18"/>
        </w:rPr>
        <w:t xml:space="preserve">Źródło: </w:t>
      </w:r>
      <w:r>
        <w:rPr>
          <w:sz w:val="18"/>
          <w:szCs w:val="18"/>
        </w:rPr>
        <w:t>opracowanie własne.</w:t>
      </w:r>
    </w:p>
    <w:p w14:paraId="336B4347" w14:textId="77777777" w:rsidR="00116C51" w:rsidRDefault="00116C51" w:rsidP="00116C51">
      <w:r>
        <w:t>Na terenach nie objętych planami miejscowymi wydaje się decyzje o warunkach zabudowy i decyzje o ustaleniu lokalizacji inwestycji celu publicznego. W latach 2014-2018 wydano łącznie 90 decyzji, w tym 64 decyzji o warunkach zabudowy. Świadczy to o niskim ruchu inwestycyjnym w Gminie. Najwięcej decyzji wydano w miejscowości Bojadła i Klenica (łącznie 75, co stanowiło 83% decyzji). Na liczbę wydanych decyzji na tych obszarach ma wpływ przede wszystkim nieznaczne pokrycie terenów planami miejscowymi oraz duża gęstość zaludnienia.</w:t>
      </w:r>
    </w:p>
    <w:p w14:paraId="3500C426" w14:textId="41978A21" w:rsidR="00116C51" w:rsidRPr="00FF082E" w:rsidRDefault="00116C51" w:rsidP="00116C51">
      <w:pPr>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3</w:t>
      </w:r>
      <w:r w:rsidRPr="00FF082E">
        <w:rPr>
          <w:b/>
          <w:bCs/>
          <w:color w:val="00A3D6"/>
          <w:sz w:val="18"/>
          <w:szCs w:val="18"/>
        </w:rPr>
        <w:fldChar w:fldCharType="end"/>
      </w:r>
      <w:r w:rsidRPr="00FF082E">
        <w:rPr>
          <w:b/>
          <w:bCs/>
          <w:color w:val="00A3D6"/>
          <w:sz w:val="18"/>
          <w:szCs w:val="18"/>
        </w:rPr>
        <w:t>. Decyzje administracyjne w zakresie planowania przestrzennego wydane w latach 2014-2018 w Gminie Bojadła</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ayout w:type="fixed"/>
        <w:tblCellMar>
          <w:left w:w="70" w:type="dxa"/>
          <w:right w:w="70" w:type="dxa"/>
        </w:tblCellMar>
        <w:tblLook w:val="04A0" w:firstRow="1" w:lastRow="0" w:firstColumn="1" w:lastColumn="0" w:noHBand="0" w:noVBand="1"/>
      </w:tblPr>
      <w:tblGrid>
        <w:gridCol w:w="2411"/>
        <w:gridCol w:w="1109"/>
        <w:gridCol w:w="1109"/>
        <w:gridCol w:w="1109"/>
        <w:gridCol w:w="1109"/>
        <w:gridCol w:w="1109"/>
        <w:gridCol w:w="1106"/>
      </w:tblGrid>
      <w:tr w:rsidR="00116C51" w:rsidRPr="00EB4294" w14:paraId="59DBF5B1" w14:textId="77777777" w:rsidTr="00172115">
        <w:trPr>
          <w:trHeight w:val="507"/>
        </w:trPr>
        <w:tc>
          <w:tcPr>
            <w:tcW w:w="1330" w:type="pct"/>
            <w:shd w:val="clear" w:color="auto" w:fill="00A3D6"/>
            <w:noWrap/>
            <w:vAlign w:val="center"/>
          </w:tcPr>
          <w:p w14:paraId="7971B8F9"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Obręb ewidencyjny</w:t>
            </w:r>
          </w:p>
        </w:tc>
        <w:tc>
          <w:tcPr>
            <w:tcW w:w="612" w:type="pct"/>
            <w:shd w:val="clear" w:color="auto" w:fill="00A3D6"/>
            <w:noWrap/>
            <w:vAlign w:val="center"/>
          </w:tcPr>
          <w:p w14:paraId="1AD21A20"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2014</w:t>
            </w:r>
          </w:p>
        </w:tc>
        <w:tc>
          <w:tcPr>
            <w:tcW w:w="612" w:type="pct"/>
            <w:shd w:val="clear" w:color="auto" w:fill="00A3D6"/>
            <w:noWrap/>
            <w:vAlign w:val="center"/>
          </w:tcPr>
          <w:p w14:paraId="0941063C"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2015</w:t>
            </w:r>
          </w:p>
        </w:tc>
        <w:tc>
          <w:tcPr>
            <w:tcW w:w="612" w:type="pct"/>
            <w:shd w:val="clear" w:color="auto" w:fill="00A3D6"/>
            <w:vAlign w:val="center"/>
          </w:tcPr>
          <w:p w14:paraId="1E98DFA6"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2016</w:t>
            </w:r>
          </w:p>
        </w:tc>
        <w:tc>
          <w:tcPr>
            <w:tcW w:w="612" w:type="pct"/>
            <w:shd w:val="clear" w:color="auto" w:fill="00A3D6"/>
            <w:vAlign w:val="center"/>
          </w:tcPr>
          <w:p w14:paraId="69C8B174"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2017</w:t>
            </w:r>
          </w:p>
        </w:tc>
        <w:tc>
          <w:tcPr>
            <w:tcW w:w="612" w:type="pct"/>
            <w:shd w:val="clear" w:color="auto" w:fill="00A3D6"/>
            <w:vAlign w:val="center"/>
          </w:tcPr>
          <w:p w14:paraId="534C9A4A"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2018</w:t>
            </w:r>
          </w:p>
        </w:tc>
        <w:tc>
          <w:tcPr>
            <w:tcW w:w="610" w:type="pct"/>
            <w:shd w:val="clear" w:color="auto" w:fill="00A3D6"/>
            <w:vAlign w:val="center"/>
          </w:tcPr>
          <w:p w14:paraId="3CC7D8FB"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Suma</w:t>
            </w:r>
          </w:p>
        </w:tc>
      </w:tr>
      <w:tr w:rsidR="00116C51" w:rsidRPr="00EB4294" w14:paraId="0CEF76DB" w14:textId="77777777" w:rsidTr="00172115">
        <w:trPr>
          <w:trHeight w:val="283"/>
        </w:trPr>
        <w:tc>
          <w:tcPr>
            <w:tcW w:w="5000" w:type="pct"/>
            <w:gridSpan w:val="7"/>
            <w:shd w:val="clear" w:color="auto" w:fill="auto"/>
            <w:noWrap/>
            <w:vAlign w:val="center"/>
          </w:tcPr>
          <w:p w14:paraId="666D5F57" w14:textId="77777777" w:rsidR="00116C51" w:rsidRPr="00392178" w:rsidRDefault="00116C51" w:rsidP="00172115">
            <w:pPr>
              <w:spacing w:after="0" w:line="240" w:lineRule="auto"/>
              <w:jc w:val="center"/>
              <w:rPr>
                <w:rFonts w:eastAsia="Times New Roman" w:cs="Arial"/>
                <w:b/>
                <w:bCs/>
                <w:color w:val="000000"/>
                <w:sz w:val="18"/>
                <w:szCs w:val="18"/>
                <w:lang w:eastAsia="pl-PL"/>
              </w:rPr>
            </w:pPr>
            <w:r w:rsidRPr="00392178">
              <w:rPr>
                <w:rFonts w:eastAsia="Times New Roman" w:cs="Arial"/>
                <w:b/>
                <w:bCs/>
                <w:color w:val="000000"/>
                <w:sz w:val="18"/>
                <w:szCs w:val="18"/>
                <w:lang w:eastAsia="pl-PL"/>
              </w:rPr>
              <w:t>Decyzje o warunkach zabudowy</w:t>
            </w:r>
          </w:p>
        </w:tc>
      </w:tr>
      <w:tr w:rsidR="00116C51" w:rsidRPr="00EB4294" w14:paraId="5224F7D8" w14:textId="77777777" w:rsidTr="00172115">
        <w:trPr>
          <w:trHeight w:val="283"/>
        </w:trPr>
        <w:tc>
          <w:tcPr>
            <w:tcW w:w="1330" w:type="pct"/>
            <w:shd w:val="clear" w:color="auto" w:fill="auto"/>
            <w:noWrap/>
            <w:vAlign w:val="center"/>
          </w:tcPr>
          <w:p w14:paraId="59AF78C3"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Bełcze</w:t>
            </w:r>
          </w:p>
        </w:tc>
        <w:tc>
          <w:tcPr>
            <w:tcW w:w="612" w:type="pct"/>
            <w:shd w:val="clear" w:color="auto" w:fill="auto"/>
            <w:noWrap/>
            <w:vAlign w:val="center"/>
          </w:tcPr>
          <w:p w14:paraId="3BB8BC70"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3921E83C"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2" w:type="pct"/>
            <w:vAlign w:val="center"/>
          </w:tcPr>
          <w:p w14:paraId="64D70D94"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2930C10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4E6B0B34"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3</w:t>
            </w:r>
          </w:p>
        </w:tc>
        <w:tc>
          <w:tcPr>
            <w:tcW w:w="610" w:type="pct"/>
            <w:vAlign w:val="center"/>
          </w:tcPr>
          <w:p w14:paraId="7B99B0EA"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4</w:t>
            </w:r>
          </w:p>
        </w:tc>
      </w:tr>
      <w:tr w:rsidR="00116C51" w:rsidRPr="00EB4294" w14:paraId="07ABC252" w14:textId="77777777" w:rsidTr="00172115">
        <w:trPr>
          <w:trHeight w:val="283"/>
        </w:trPr>
        <w:tc>
          <w:tcPr>
            <w:tcW w:w="1330" w:type="pct"/>
            <w:shd w:val="clear" w:color="auto" w:fill="auto"/>
            <w:noWrap/>
            <w:vAlign w:val="center"/>
          </w:tcPr>
          <w:p w14:paraId="6F44F69A"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Bojadła</w:t>
            </w:r>
          </w:p>
        </w:tc>
        <w:tc>
          <w:tcPr>
            <w:tcW w:w="612" w:type="pct"/>
            <w:shd w:val="clear" w:color="auto" w:fill="auto"/>
            <w:noWrap/>
            <w:vAlign w:val="center"/>
          </w:tcPr>
          <w:p w14:paraId="43B569A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612" w:type="pct"/>
            <w:shd w:val="clear" w:color="auto" w:fill="auto"/>
            <w:noWrap/>
            <w:vAlign w:val="center"/>
          </w:tcPr>
          <w:p w14:paraId="21A41C3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6</w:t>
            </w:r>
          </w:p>
        </w:tc>
        <w:tc>
          <w:tcPr>
            <w:tcW w:w="612" w:type="pct"/>
            <w:vAlign w:val="center"/>
          </w:tcPr>
          <w:p w14:paraId="2FDC3CCF"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5</w:t>
            </w:r>
          </w:p>
        </w:tc>
        <w:tc>
          <w:tcPr>
            <w:tcW w:w="612" w:type="pct"/>
            <w:vAlign w:val="center"/>
          </w:tcPr>
          <w:p w14:paraId="2F159336"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10</w:t>
            </w:r>
          </w:p>
        </w:tc>
        <w:tc>
          <w:tcPr>
            <w:tcW w:w="612" w:type="pct"/>
            <w:vAlign w:val="center"/>
          </w:tcPr>
          <w:p w14:paraId="69BD596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5</w:t>
            </w:r>
          </w:p>
        </w:tc>
        <w:tc>
          <w:tcPr>
            <w:tcW w:w="610" w:type="pct"/>
            <w:vAlign w:val="center"/>
          </w:tcPr>
          <w:p w14:paraId="201CB07F"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28</w:t>
            </w:r>
          </w:p>
        </w:tc>
      </w:tr>
      <w:tr w:rsidR="00116C51" w:rsidRPr="00EB4294" w14:paraId="1C5726E8" w14:textId="77777777" w:rsidTr="00172115">
        <w:trPr>
          <w:trHeight w:val="283"/>
        </w:trPr>
        <w:tc>
          <w:tcPr>
            <w:tcW w:w="1330" w:type="pct"/>
            <w:shd w:val="clear" w:color="auto" w:fill="auto"/>
            <w:noWrap/>
            <w:vAlign w:val="center"/>
          </w:tcPr>
          <w:p w14:paraId="634A7085"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Kartno</w:t>
            </w:r>
          </w:p>
        </w:tc>
        <w:tc>
          <w:tcPr>
            <w:tcW w:w="612" w:type="pct"/>
            <w:shd w:val="clear" w:color="auto" w:fill="auto"/>
            <w:noWrap/>
            <w:vAlign w:val="center"/>
          </w:tcPr>
          <w:p w14:paraId="39CB8904"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50542B1B"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2" w:type="pct"/>
            <w:vAlign w:val="center"/>
          </w:tcPr>
          <w:p w14:paraId="48067DA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3C105201"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5926C960"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0" w:type="pct"/>
            <w:vAlign w:val="center"/>
          </w:tcPr>
          <w:p w14:paraId="40085FFC"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1</w:t>
            </w:r>
          </w:p>
        </w:tc>
      </w:tr>
      <w:tr w:rsidR="00116C51" w:rsidRPr="00EB4294" w14:paraId="51C79A77" w14:textId="77777777" w:rsidTr="00172115">
        <w:trPr>
          <w:trHeight w:val="283"/>
        </w:trPr>
        <w:tc>
          <w:tcPr>
            <w:tcW w:w="1330" w:type="pct"/>
            <w:shd w:val="clear" w:color="auto" w:fill="auto"/>
            <w:noWrap/>
            <w:vAlign w:val="center"/>
          </w:tcPr>
          <w:p w14:paraId="567C5C6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Klenica</w:t>
            </w:r>
          </w:p>
        </w:tc>
        <w:tc>
          <w:tcPr>
            <w:tcW w:w="612" w:type="pct"/>
            <w:shd w:val="clear" w:color="auto" w:fill="auto"/>
            <w:noWrap/>
            <w:vAlign w:val="center"/>
          </w:tcPr>
          <w:p w14:paraId="7BF10E17"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612" w:type="pct"/>
            <w:shd w:val="clear" w:color="auto" w:fill="auto"/>
            <w:noWrap/>
            <w:vAlign w:val="center"/>
          </w:tcPr>
          <w:p w14:paraId="69B6772C"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11</w:t>
            </w:r>
          </w:p>
        </w:tc>
        <w:tc>
          <w:tcPr>
            <w:tcW w:w="612" w:type="pct"/>
            <w:vAlign w:val="center"/>
          </w:tcPr>
          <w:p w14:paraId="1806C5B4"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612" w:type="pct"/>
            <w:vAlign w:val="center"/>
          </w:tcPr>
          <w:p w14:paraId="56DB4163"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612" w:type="pct"/>
            <w:vAlign w:val="center"/>
          </w:tcPr>
          <w:p w14:paraId="3468593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5</w:t>
            </w:r>
          </w:p>
        </w:tc>
        <w:tc>
          <w:tcPr>
            <w:tcW w:w="610" w:type="pct"/>
            <w:vAlign w:val="center"/>
          </w:tcPr>
          <w:p w14:paraId="2234770B"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22</w:t>
            </w:r>
          </w:p>
        </w:tc>
      </w:tr>
      <w:tr w:rsidR="00116C51" w:rsidRPr="00EB4294" w14:paraId="764176D3" w14:textId="77777777" w:rsidTr="00172115">
        <w:trPr>
          <w:trHeight w:val="283"/>
        </w:trPr>
        <w:tc>
          <w:tcPr>
            <w:tcW w:w="1330" w:type="pct"/>
            <w:shd w:val="clear" w:color="auto" w:fill="auto"/>
            <w:noWrap/>
            <w:vAlign w:val="center"/>
          </w:tcPr>
          <w:p w14:paraId="717DAD48"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Pólko Sosnówka</w:t>
            </w:r>
          </w:p>
        </w:tc>
        <w:tc>
          <w:tcPr>
            <w:tcW w:w="612" w:type="pct"/>
            <w:shd w:val="clear" w:color="auto" w:fill="auto"/>
            <w:noWrap/>
            <w:vAlign w:val="center"/>
          </w:tcPr>
          <w:p w14:paraId="7D6D8C21"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6EA5BA4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3</w:t>
            </w:r>
          </w:p>
        </w:tc>
        <w:tc>
          <w:tcPr>
            <w:tcW w:w="612" w:type="pct"/>
            <w:vAlign w:val="center"/>
          </w:tcPr>
          <w:p w14:paraId="66E761F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55A57760"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47E17E6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0" w:type="pct"/>
            <w:vAlign w:val="center"/>
          </w:tcPr>
          <w:p w14:paraId="30BA4DA5"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3</w:t>
            </w:r>
          </w:p>
        </w:tc>
      </w:tr>
      <w:tr w:rsidR="00116C51" w:rsidRPr="00EB4294" w14:paraId="61A31BCC" w14:textId="77777777" w:rsidTr="00172115">
        <w:trPr>
          <w:trHeight w:val="283"/>
        </w:trPr>
        <w:tc>
          <w:tcPr>
            <w:tcW w:w="1330" w:type="pct"/>
            <w:shd w:val="clear" w:color="auto" w:fill="auto"/>
            <w:noWrap/>
            <w:vAlign w:val="center"/>
          </w:tcPr>
          <w:p w14:paraId="48786C38"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Przewóz</w:t>
            </w:r>
          </w:p>
        </w:tc>
        <w:tc>
          <w:tcPr>
            <w:tcW w:w="612" w:type="pct"/>
            <w:shd w:val="clear" w:color="auto" w:fill="auto"/>
            <w:noWrap/>
            <w:vAlign w:val="center"/>
          </w:tcPr>
          <w:p w14:paraId="4EDC8C04"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7DF44FF7"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20ACA0C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199FE6DB"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266811C3"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0" w:type="pct"/>
            <w:vAlign w:val="center"/>
          </w:tcPr>
          <w:p w14:paraId="017E3425"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0</w:t>
            </w:r>
          </w:p>
        </w:tc>
      </w:tr>
      <w:tr w:rsidR="00116C51" w:rsidRPr="00EB4294" w14:paraId="18BA9335" w14:textId="77777777" w:rsidTr="00172115">
        <w:trPr>
          <w:trHeight w:val="283"/>
        </w:trPr>
        <w:tc>
          <w:tcPr>
            <w:tcW w:w="1330" w:type="pct"/>
            <w:shd w:val="clear" w:color="auto" w:fill="auto"/>
            <w:noWrap/>
            <w:vAlign w:val="center"/>
          </w:tcPr>
          <w:p w14:paraId="496E4F54" w14:textId="77777777" w:rsidR="00116C51"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Pyrnik Młynkowo</w:t>
            </w:r>
          </w:p>
        </w:tc>
        <w:tc>
          <w:tcPr>
            <w:tcW w:w="612" w:type="pct"/>
            <w:shd w:val="clear" w:color="auto" w:fill="auto"/>
            <w:noWrap/>
            <w:vAlign w:val="center"/>
          </w:tcPr>
          <w:p w14:paraId="27E6363D"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45BB8B24"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2" w:type="pct"/>
            <w:vAlign w:val="center"/>
          </w:tcPr>
          <w:p w14:paraId="46D5BAC5"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2" w:type="pct"/>
            <w:vAlign w:val="center"/>
          </w:tcPr>
          <w:p w14:paraId="106AF77A"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72A4C9FA"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0" w:type="pct"/>
            <w:vAlign w:val="center"/>
          </w:tcPr>
          <w:p w14:paraId="36E560AD"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3</w:t>
            </w:r>
          </w:p>
        </w:tc>
      </w:tr>
      <w:tr w:rsidR="00116C51" w:rsidRPr="00EB4294" w14:paraId="003505E2" w14:textId="77777777" w:rsidTr="00172115">
        <w:trPr>
          <w:trHeight w:val="283"/>
        </w:trPr>
        <w:tc>
          <w:tcPr>
            <w:tcW w:w="1330" w:type="pct"/>
            <w:shd w:val="clear" w:color="auto" w:fill="auto"/>
            <w:noWrap/>
            <w:vAlign w:val="center"/>
          </w:tcPr>
          <w:p w14:paraId="48AE213C" w14:textId="77777777" w:rsidR="00116C51"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Siadcza</w:t>
            </w:r>
          </w:p>
        </w:tc>
        <w:tc>
          <w:tcPr>
            <w:tcW w:w="612" w:type="pct"/>
            <w:shd w:val="clear" w:color="auto" w:fill="auto"/>
            <w:noWrap/>
            <w:vAlign w:val="center"/>
          </w:tcPr>
          <w:p w14:paraId="5B3DD17D"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6D9A8851"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5C6C787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48559258"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612" w:type="pct"/>
            <w:vAlign w:val="center"/>
          </w:tcPr>
          <w:p w14:paraId="15DC0726"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0" w:type="pct"/>
            <w:vAlign w:val="center"/>
          </w:tcPr>
          <w:p w14:paraId="350AF3BA"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2</w:t>
            </w:r>
          </w:p>
        </w:tc>
      </w:tr>
      <w:tr w:rsidR="00116C51" w:rsidRPr="00EB4294" w14:paraId="20CD622F" w14:textId="77777777" w:rsidTr="00172115">
        <w:trPr>
          <w:trHeight w:val="283"/>
        </w:trPr>
        <w:tc>
          <w:tcPr>
            <w:tcW w:w="1330" w:type="pct"/>
            <w:shd w:val="clear" w:color="auto" w:fill="auto"/>
            <w:noWrap/>
            <w:vAlign w:val="center"/>
          </w:tcPr>
          <w:p w14:paraId="0D2F6461" w14:textId="77777777" w:rsidR="00116C51"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Susłów</w:t>
            </w:r>
          </w:p>
        </w:tc>
        <w:tc>
          <w:tcPr>
            <w:tcW w:w="612" w:type="pct"/>
            <w:shd w:val="clear" w:color="auto" w:fill="auto"/>
            <w:noWrap/>
            <w:vAlign w:val="center"/>
          </w:tcPr>
          <w:p w14:paraId="6E2A9655"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72D632D4"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1E68D898"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3749F026"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2A8EACBC"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0" w:type="pct"/>
            <w:vAlign w:val="center"/>
          </w:tcPr>
          <w:p w14:paraId="3E857459"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1</w:t>
            </w:r>
          </w:p>
        </w:tc>
      </w:tr>
      <w:tr w:rsidR="00116C51" w:rsidRPr="00EB4294" w14:paraId="243BF693" w14:textId="77777777" w:rsidTr="00172115">
        <w:trPr>
          <w:trHeight w:val="283"/>
        </w:trPr>
        <w:tc>
          <w:tcPr>
            <w:tcW w:w="1330" w:type="pct"/>
            <w:shd w:val="clear" w:color="auto" w:fill="auto"/>
            <w:noWrap/>
            <w:vAlign w:val="center"/>
          </w:tcPr>
          <w:p w14:paraId="023C757A"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Suma</w:t>
            </w:r>
          </w:p>
        </w:tc>
        <w:tc>
          <w:tcPr>
            <w:tcW w:w="612" w:type="pct"/>
            <w:shd w:val="clear" w:color="auto" w:fill="auto"/>
            <w:noWrap/>
            <w:vAlign w:val="center"/>
          </w:tcPr>
          <w:p w14:paraId="647378F9"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4</w:t>
            </w:r>
          </w:p>
        </w:tc>
        <w:tc>
          <w:tcPr>
            <w:tcW w:w="612" w:type="pct"/>
            <w:shd w:val="clear" w:color="auto" w:fill="auto"/>
            <w:noWrap/>
            <w:vAlign w:val="center"/>
          </w:tcPr>
          <w:p w14:paraId="3CF4D661"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23</w:t>
            </w:r>
          </w:p>
        </w:tc>
        <w:tc>
          <w:tcPr>
            <w:tcW w:w="612" w:type="pct"/>
            <w:vAlign w:val="center"/>
          </w:tcPr>
          <w:p w14:paraId="17D123A1"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8</w:t>
            </w:r>
          </w:p>
        </w:tc>
        <w:tc>
          <w:tcPr>
            <w:tcW w:w="612" w:type="pct"/>
            <w:vAlign w:val="center"/>
          </w:tcPr>
          <w:p w14:paraId="4D50898A"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14</w:t>
            </w:r>
          </w:p>
        </w:tc>
        <w:tc>
          <w:tcPr>
            <w:tcW w:w="612" w:type="pct"/>
            <w:vAlign w:val="center"/>
          </w:tcPr>
          <w:p w14:paraId="25B959DD"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15</w:t>
            </w:r>
          </w:p>
        </w:tc>
        <w:tc>
          <w:tcPr>
            <w:tcW w:w="610" w:type="pct"/>
            <w:vAlign w:val="center"/>
          </w:tcPr>
          <w:p w14:paraId="52B927E2"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64</w:t>
            </w:r>
          </w:p>
        </w:tc>
      </w:tr>
      <w:tr w:rsidR="00116C51" w:rsidRPr="00EB4294" w14:paraId="62450873" w14:textId="77777777" w:rsidTr="00172115">
        <w:trPr>
          <w:trHeight w:val="283"/>
        </w:trPr>
        <w:tc>
          <w:tcPr>
            <w:tcW w:w="5000" w:type="pct"/>
            <w:gridSpan w:val="7"/>
            <w:shd w:val="clear" w:color="auto" w:fill="auto"/>
            <w:noWrap/>
            <w:vAlign w:val="center"/>
          </w:tcPr>
          <w:p w14:paraId="2B6F2757"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color w:val="000000"/>
                <w:sz w:val="18"/>
                <w:szCs w:val="18"/>
                <w:lang w:eastAsia="pl-PL"/>
              </w:rPr>
              <w:t>Decyzje o ustaleniu lokalizacji inwestycji celu publicznego</w:t>
            </w:r>
          </w:p>
        </w:tc>
      </w:tr>
      <w:tr w:rsidR="00116C51" w:rsidRPr="00EB4294" w14:paraId="398F8A7F" w14:textId="77777777" w:rsidTr="00172115">
        <w:trPr>
          <w:trHeight w:val="283"/>
        </w:trPr>
        <w:tc>
          <w:tcPr>
            <w:tcW w:w="1330" w:type="pct"/>
            <w:shd w:val="clear" w:color="auto" w:fill="auto"/>
            <w:noWrap/>
            <w:vAlign w:val="center"/>
          </w:tcPr>
          <w:p w14:paraId="0D62076F"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Bojadła</w:t>
            </w:r>
          </w:p>
        </w:tc>
        <w:tc>
          <w:tcPr>
            <w:tcW w:w="612" w:type="pct"/>
            <w:shd w:val="clear" w:color="auto" w:fill="auto"/>
            <w:noWrap/>
            <w:vAlign w:val="center"/>
          </w:tcPr>
          <w:p w14:paraId="04C3F72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6CEC839A"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2" w:type="pct"/>
            <w:vAlign w:val="center"/>
          </w:tcPr>
          <w:p w14:paraId="4881AA40"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3</w:t>
            </w:r>
          </w:p>
        </w:tc>
        <w:tc>
          <w:tcPr>
            <w:tcW w:w="612" w:type="pct"/>
            <w:vAlign w:val="center"/>
          </w:tcPr>
          <w:p w14:paraId="316D241B"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12</w:t>
            </w:r>
          </w:p>
        </w:tc>
        <w:tc>
          <w:tcPr>
            <w:tcW w:w="612" w:type="pct"/>
            <w:vAlign w:val="center"/>
          </w:tcPr>
          <w:p w14:paraId="430EE4E5"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610" w:type="pct"/>
            <w:vAlign w:val="center"/>
          </w:tcPr>
          <w:p w14:paraId="2D6FEACD"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18</w:t>
            </w:r>
          </w:p>
        </w:tc>
      </w:tr>
      <w:tr w:rsidR="00116C51" w:rsidRPr="00EB4294" w14:paraId="0EC0F339" w14:textId="77777777" w:rsidTr="00172115">
        <w:trPr>
          <w:trHeight w:val="283"/>
        </w:trPr>
        <w:tc>
          <w:tcPr>
            <w:tcW w:w="1330" w:type="pct"/>
            <w:shd w:val="clear" w:color="auto" w:fill="auto"/>
            <w:noWrap/>
            <w:vAlign w:val="center"/>
          </w:tcPr>
          <w:p w14:paraId="52C103AD"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Klenica</w:t>
            </w:r>
          </w:p>
        </w:tc>
        <w:tc>
          <w:tcPr>
            <w:tcW w:w="612" w:type="pct"/>
            <w:shd w:val="clear" w:color="auto" w:fill="auto"/>
            <w:noWrap/>
            <w:vAlign w:val="center"/>
          </w:tcPr>
          <w:p w14:paraId="51B6E002"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6FBC9699"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2" w:type="pct"/>
            <w:vAlign w:val="center"/>
          </w:tcPr>
          <w:p w14:paraId="30EA5EAC"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2</w:t>
            </w:r>
          </w:p>
        </w:tc>
        <w:tc>
          <w:tcPr>
            <w:tcW w:w="612" w:type="pct"/>
            <w:vAlign w:val="center"/>
          </w:tcPr>
          <w:p w14:paraId="2A3EC653"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4</w:t>
            </w:r>
          </w:p>
        </w:tc>
        <w:tc>
          <w:tcPr>
            <w:tcW w:w="612" w:type="pct"/>
            <w:vAlign w:val="center"/>
          </w:tcPr>
          <w:p w14:paraId="454B2FD3"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0" w:type="pct"/>
            <w:vAlign w:val="center"/>
          </w:tcPr>
          <w:p w14:paraId="70768B0A"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7</w:t>
            </w:r>
          </w:p>
        </w:tc>
      </w:tr>
      <w:tr w:rsidR="00116C51" w:rsidRPr="00EB4294" w14:paraId="58839DEB" w14:textId="77777777" w:rsidTr="00172115">
        <w:trPr>
          <w:trHeight w:val="283"/>
        </w:trPr>
        <w:tc>
          <w:tcPr>
            <w:tcW w:w="1330" w:type="pct"/>
            <w:shd w:val="clear" w:color="auto" w:fill="auto"/>
            <w:noWrap/>
            <w:vAlign w:val="center"/>
          </w:tcPr>
          <w:p w14:paraId="1B3F9D76"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Przewóz</w:t>
            </w:r>
          </w:p>
        </w:tc>
        <w:tc>
          <w:tcPr>
            <w:tcW w:w="612" w:type="pct"/>
            <w:shd w:val="clear" w:color="auto" w:fill="auto"/>
            <w:noWrap/>
            <w:vAlign w:val="center"/>
          </w:tcPr>
          <w:p w14:paraId="728883D7"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7A36D659"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24CA0F4B"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76B96691"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1</w:t>
            </w:r>
          </w:p>
        </w:tc>
        <w:tc>
          <w:tcPr>
            <w:tcW w:w="612" w:type="pct"/>
            <w:vAlign w:val="center"/>
          </w:tcPr>
          <w:p w14:paraId="41A0BCF7"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0" w:type="pct"/>
            <w:vAlign w:val="center"/>
          </w:tcPr>
          <w:p w14:paraId="4E7E25F9"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1</w:t>
            </w:r>
          </w:p>
        </w:tc>
      </w:tr>
      <w:tr w:rsidR="00116C51" w:rsidRPr="00EB4294" w14:paraId="0D24A54D" w14:textId="77777777" w:rsidTr="00172115">
        <w:trPr>
          <w:trHeight w:val="283"/>
        </w:trPr>
        <w:tc>
          <w:tcPr>
            <w:tcW w:w="1330" w:type="pct"/>
            <w:shd w:val="clear" w:color="auto" w:fill="auto"/>
            <w:noWrap/>
            <w:vAlign w:val="center"/>
          </w:tcPr>
          <w:p w14:paraId="4C4E1FC1" w14:textId="77777777" w:rsidR="00116C51"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Pozostałe</w:t>
            </w:r>
          </w:p>
        </w:tc>
        <w:tc>
          <w:tcPr>
            <w:tcW w:w="612" w:type="pct"/>
            <w:shd w:val="clear" w:color="auto" w:fill="auto"/>
            <w:noWrap/>
            <w:vAlign w:val="center"/>
          </w:tcPr>
          <w:p w14:paraId="6C2511B7"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shd w:val="clear" w:color="auto" w:fill="auto"/>
            <w:noWrap/>
            <w:vAlign w:val="center"/>
          </w:tcPr>
          <w:p w14:paraId="65259B2E"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6EBF1DBB"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34E48FF6"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2" w:type="pct"/>
            <w:vAlign w:val="center"/>
          </w:tcPr>
          <w:p w14:paraId="3F73A21D" w14:textId="77777777" w:rsidR="00116C51" w:rsidRPr="00EB4294" w:rsidRDefault="00116C51" w:rsidP="00172115">
            <w:pPr>
              <w:spacing w:after="0" w:line="240" w:lineRule="auto"/>
              <w:jc w:val="center"/>
              <w:rPr>
                <w:rFonts w:eastAsia="Times New Roman" w:cs="Arial"/>
                <w:sz w:val="18"/>
                <w:szCs w:val="18"/>
                <w:lang w:eastAsia="pl-PL"/>
              </w:rPr>
            </w:pPr>
            <w:r>
              <w:rPr>
                <w:rFonts w:eastAsia="Times New Roman" w:cs="Arial"/>
                <w:sz w:val="18"/>
                <w:szCs w:val="18"/>
                <w:lang w:eastAsia="pl-PL"/>
              </w:rPr>
              <w:t>-</w:t>
            </w:r>
          </w:p>
        </w:tc>
        <w:tc>
          <w:tcPr>
            <w:tcW w:w="610" w:type="pct"/>
            <w:vAlign w:val="center"/>
          </w:tcPr>
          <w:p w14:paraId="521F12E4"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0</w:t>
            </w:r>
          </w:p>
        </w:tc>
      </w:tr>
      <w:tr w:rsidR="00116C51" w:rsidRPr="00EB4294" w14:paraId="1672DCEA" w14:textId="77777777" w:rsidTr="00172115">
        <w:trPr>
          <w:trHeight w:val="283"/>
        </w:trPr>
        <w:tc>
          <w:tcPr>
            <w:tcW w:w="1330" w:type="pct"/>
            <w:shd w:val="clear" w:color="auto" w:fill="auto"/>
            <w:noWrap/>
            <w:vAlign w:val="center"/>
          </w:tcPr>
          <w:p w14:paraId="51E620BC"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Suma</w:t>
            </w:r>
          </w:p>
        </w:tc>
        <w:tc>
          <w:tcPr>
            <w:tcW w:w="612" w:type="pct"/>
            <w:shd w:val="clear" w:color="auto" w:fill="auto"/>
            <w:noWrap/>
            <w:vAlign w:val="center"/>
          </w:tcPr>
          <w:p w14:paraId="0482BB1F"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0</w:t>
            </w:r>
          </w:p>
        </w:tc>
        <w:tc>
          <w:tcPr>
            <w:tcW w:w="612" w:type="pct"/>
            <w:shd w:val="clear" w:color="auto" w:fill="auto"/>
            <w:noWrap/>
            <w:vAlign w:val="center"/>
          </w:tcPr>
          <w:p w14:paraId="26513A2D"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2</w:t>
            </w:r>
          </w:p>
        </w:tc>
        <w:tc>
          <w:tcPr>
            <w:tcW w:w="612" w:type="pct"/>
            <w:vAlign w:val="center"/>
          </w:tcPr>
          <w:p w14:paraId="1531A6BE"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5</w:t>
            </w:r>
          </w:p>
        </w:tc>
        <w:tc>
          <w:tcPr>
            <w:tcW w:w="612" w:type="pct"/>
            <w:vAlign w:val="center"/>
          </w:tcPr>
          <w:p w14:paraId="2CD68B0F"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17</w:t>
            </w:r>
          </w:p>
        </w:tc>
        <w:tc>
          <w:tcPr>
            <w:tcW w:w="612" w:type="pct"/>
            <w:vAlign w:val="center"/>
          </w:tcPr>
          <w:p w14:paraId="3DA19597"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2</w:t>
            </w:r>
          </w:p>
        </w:tc>
        <w:tc>
          <w:tcPr>
            <w:tcW w:w="610" w:type="pct"/>
            <w:vAlign w:val="center"/>
          </w:tcPr>
          <w:p w14:paraId="7AF4A535" w14:textId="77777777" w:rsidR="00116C51" w:rsidRPr="00392178" w:rsidRDefault="00116C51" w:rsidP="00172115">
            <w:pPr>
              <w:spacing w:after="0" w:line="240" w:lineRule="auto"/>
              <w:jc w:val="center"/>
              <w:rPr>
                <w:rFonts w:eastAsia="Times New Roman" w:cs="Arial"/>
                <w:b/>
                <w:bCs/>
                <w:sz w:val="18"/>
                <w:szCs w:val="18"/>
                <w:lang w:eastAsia="pl-PL"/>
              </w:rPr>
            </w:pPr>
            <w:r w:rsidRPr="00392178">
              <w:rPr>
                <w:rFonts w:eastAsia="Times New Roman" w:cs="Arial"/>
                <w:b/>
                <w:bCs/>
                <w:sz w:val="18"/>
                <w:szCs w:val="18"/>
                <w:lang w:eastAsia="pl-PL"/>
              </w:rPr>
              <w:t>26</w:t>
            </w:r>
          </w:p>
        </w:tc>
      </w:tr>
    </w:tbl>
    <w:p w14:paraId="4F91BDD2" w14:textId="77777777" w:rsidR="00116C51" w:rsidRDefault="00116C51" w:rsidP="00116C51">
      <w:r w:rsidRPr="00384AFF">
        <w:rPr>
          <w:sz w:val="18"/>
          <w:szCs w:val="18"/>
        </w:rPr>
        <w:t xml:space="preserve">Źródło: </w:t>
      </w:r>
      <w:r>
        <w:rPr>
          <w:sz w:val="18"/>
          <w:szCs w:val="18"/>
        </w:rPr>
        <w:t>opracowanie własne.</w:t>
      </w:r>
    </w:p>
    <w:p w14:paraId="252BFFB3" w14:textId="77777777" w:rsidR="00116C51" w:rsidRDefault="00116C51" w:rsidP="00116C51">
      <w:r>
        <w:t xml:space="preserve">Brak planów miejscowych, a tym samym korzystanie z alternatywy w postaci decyzji o warunkach zabudowy może jednak utrudniać racjonalną politykę przestrzenną władzom samorządowym, ponieważ rodzi to możliwość przypadkowych i rozproszonych lokalizacji inwestycji, niekoniecznie zgodnych z ładem przestrzennym. </w:t>
      </w:r>
    </w:p>
    <w:p w14:paraId="23FD4AC6" w14:textId="77777777" w:rsidR="00116C51" w:rsidRDefault="00116C51" w:rsidP="00116C51"/>
    <w:p w14:paraId="762A5E4D" w14:textId="77777777" w:rsidR="00116C51" w:rsidRDefault="00116C51" w:rsidP="00116C51">
      <w:pPr>
        <w:pStyle w:val="Nagwek3"/>
        <w:numPr>
          <w:ilvl w:val="1"/>
          <w:numId w:val="1"/>
        </w:numPr>
        <w:spacing w:after="240"/>
      </w:pPr>
      <w:bookmarkStart w:id="6" w:name="_Toc57024283"/>
      <w:r>
        <w:t>Walory przyrodnicze i kulturowe</w:t>
      </w:r>
      <w:bookmarkEnd w:id="6"/>
    </w:p>
    <w:p w14:paraId="5270A23D" w14:textId="77777777" w:rsidR="00116C51" w:rsidRPr="00C061BE" w:rsidRDefault="00116C51" w:rsidP="00116C51"/>
    <w:p w14:paraId="460CD826" w14:textId="77777777" w:rsidR="00116C51" w:rsidRDefault="00116C51" w:rsidP="00116C51">
      <w:r>
        <w:t xml:space="preserve">Gmina Bojadła położona jest na piaszczystej równinie będącej fragmentem Puszczy Kargowskiej. Część jej zachodniej granicy tworzy rzeka Odra. Oprócz samej rzeki, na terenie Gminy znajdują się </w:t>
      </w:r>
      <w:r>
        <w:lastRenderedPageBreak/>
        <w:t xml:space="preserve">liczne starorzecza, rozlewiska oraz oczka wodne, które przyciągają zarówno ptactwo wodne, jak i wędkarzy. </w:t>
      </w:r>
    </w:p>
    <w:p w14:paraId="75CD0969" w14:textId="77777777" w:rsidR="00116C51" w:rsidRDefault="00116C51" w:rsidP="00116C51">
      <w:r>
        <w:t xml:space="preserve">Poniższa mapa prezentuje obszary chronione i cenne przyrodniczo znajdujące się na terenie Gminy Bojadła. Wśród nich wyróżnia się dwa obszary chronionego krajobrazu: Nowosolską Dolinę Odry oraz Rynny Obrzycko-Obrzańskie. Oprócz tego zlokalizowane są tam trzy Obszary Natura 2000: Nowosolska </w:t>
      </w:r>
      <w:r w:rsidRPr="000C7944">
        <w:t>Dolina Odry (</w:t>
      </w:r>
      <w:r w:rsidRPr="000C7944">
        <w:rPr>
          <w:rFonts w:cs="Arial"/>
          <w:szCs w:val="20"/>
          <w:shd w:val="clear" w:color="auto" w:fill="FFFFFF"/>
        </w:rPr>
        <w:t>PLH080014</w:t>
      </w:r>
      <w:r w:rsidRPr="000C7944">
        <w:t xml:space="preserve">), Kargowskie </w:t>
      </w:r>
      <w:r>
        <w:t>Zakola Odry (</w:t>
      </w:r>
      <w:r w:rsidRPr="000C7944">
        <w:t>PLH080012</w:t>
      </w:r>
      <w:r>
        <w:t>), Dolina Środkowej Odry (</w:t>
      </w:r>
      <w:r w:rsidRPr="000C7944">
        <w:t>PLB080004</w:t>
      </w:r>
      <w:r>
        <w:t>) oraz sześć użytków ekologicznych: Bagno Lisie, Przy Dębach, Kacze Doły, Wyspa, Cypel i Łuk Wodny. Na terenie Gminy występuje również 6 pomników przyrody, w tym, m.in. Tańczące Sosny, Wiekowa Sośnina. Stwierdzono również występowanie elementów środowiska, w przypadku których konieczne jest zastosowanie ochrony i nadzoru. Należą do nich: wydmy, park w Bojadłach (ogród barokowy), park w Klenicy (bogaty, egzotyczny drzewostan).</w:t>
      </w:r>
    </w:p>
    <w:p w14:paraId="55EEF8A7" w14:textId="77777777" w:rsidR="00116C51" w:rsidRDefault="00116C51" w:rsidP="00116C51">
      <w:r>
        <w:t>Na obszarze Gminy Bojadła występują zwierzęta objęte ochroną prawną, takie jak: bocian biały, bocian czarny czy bóbr europejski.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4050"/>
      </w:tblGrid>
      <w:tr w:rsidR="00116C51" w14:paraId="0D7025C9" w14:textId="77777777" w:rsidTr="00172115">
        <w:tc>
          <w:tcPr>
            <w:tcW w:w="4531" w:type="dxa"/>
          </w:tcPr>
          <w:p w14:paraId="4BC61415" w14:textId="56B95E45" w:rsidR="00116C51" w:rsidRPr="00FF082E" w:rsidRDefault="00116C51" w:rsidP="00172115">
            <w:pPr>
              <w:spacing w:after="160"/>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Rycina \* ARABIC </w:instrText>
            </w:r>
            <w:r w:rsidRPr="00FF082E">
              <w:rPr>
                <w:b/>
                <w:bCs/>
                <w:color w:val="00A3D6"/>
                <w:sz w:val="18"/>
                <w:szCs w:val="18"/>
              </w:rPr>
              <w:fldChar w:fldCharType="separate"/>
            </w:r>
            <w:r w:rsidR="009B5B00">
              <w:rPr>
                <w:b/>
                <w:bCs/>
                <w:noProof/>
                <w:color w:val="00A3D6"/>
                <w:sz w:val="18"/>
                <w:szCs w:val="18"/>
              </w:rPr>
              <w:t>1</w:t>
            </w:r>
            <w:r w:rsidRPr="00FF082E">
              <w:rPr>
                <w:b/>
                <w:bCs/>
                <w:color w:val="00A3D6"/>
                <w:sz w:val="18"/>
                <w:szCs w:val="18"/>
              </w:rPr>
              <w:fldChar w:fldCharType="end"/>
            </w:r>
            <w:r w:rsidRPr="00FF082E">
              <w:rPr>
                <w:b/>
                <w:bCs/>
                <w:color w:val="00A3D6"/>
                <w:sz w:val="18"/>
                <w:szCs w:val="18"/>
              </w:rPr>
              <w:t>. Formy ochrony przyrody w Gminie Bojadła</w:t>
            </w:r>
          </w:p>
          <w:p w14:paraId="08FD354F" w14:textId="77777777" w:rsidR="00116C51" w:rsidRDefault="00116C51" w:rsidP="00172115">
            <w:r>
              <w:rPr>
                <w:noProof/>
              </w:rPr>
              <w:drawing>
                <wp:inline distT="0" distB="0" distL="0" distR="0" wp14:anchorId="28812C70" wp14:editId="7E9287BF">
                  <wp:extent cx="3052144" cy="32861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6891" cy="3323536"/>
                          </a:xfrm>
                          <a:prstGeom prst="rect">
                            <a:avLst/>
                          </a:prstGeom>
                        </pic:spPr>
                      </pic:pic>
                    </a:graphicData>
                  </a:graphic>
                </wp:inline>
              </w:drawing>
            </w:r>
          </w:p>
          <w:p w14:paraId="74F2DCB5" w14:textId="77777777" w:rsidR="00116C51" w:rsidRPr="00A22FCB" w:rsidRDefault="00116C51" w:rsidP="00172115">
            <w:pPr>
              <w:rPr>
                <w:sz w:val="18"/>
                <w:szCs w:val="18"/>
              </w:rPr>
            </w:pPr>
            <w:r w:rsidRPr="003067F0">
              <w:rPr>
                <w:sz w:val="18"/>
                <w:szCs w:val="18"/>
              </w:rPr>
              <w:t>Źródło: Geoserwis GDOŚ</w:t>
            </w:r>
            <w:r>
              <w:rPr>
                <w:sz w:val="18"/>
                <w:szCs w:val="18"/>
              </w:rPr>
              <w:t>.</w:t>
            </w:r>
          </w:p>
        </w:tc>
        <w:tc>
          <w:tcPr>
            <w:tcW w:w="4531" w:type="dxa"/>
          </w:tcPr>
          <w:p w14:paraId="2409F0C2" w14:textId="792B7811" w:rsidR="00116C51" w:rsidRDefault="00116C51" w:rsidP="00172115">
            <w:pPr>
              <w:spacing w:after="160"/>
            </w:pPr>
            <w:r w:rsidRPr="00FF082E">
              <w:rPr>
                <w:b/>
                <w:bCs/>
                <w:color w:val="00A3D6"/>
                <w:sz w:val="18"/>
                <w:szCs w:val="18"/>
              </w:rPr>
              <w:t>Ryc</w:t>
            </w:r>
            <w:r>
              <w:rPr>
                <w:b/>
                <w:bCs/>
                <w:color w:val="00A3D6"/>
                <w:sz w:val="18"/>
                <w:szCs w:val="18"/>
              </w:rPr>
              <w:t>.</w:t>
            </w:r>
            <w:r w:rsidRPr="00FF082E">
              <w:rPr>
                <w:b/>
                <w:bCs/>
                <w:color w:val="00A3D6"/>
                <w:sz w:val="18"/>
                <w:szCs w:val="18"/>
              </w:rPr>
              <w:t xml:space="preserve"> </w:t>
            </w:r>
            <w:r w:rsidRPr="00FF082E">
              <w:rPr>
                <w:b/>
                <w:bCs/>
                <w:color w:val="00A3D6"/>
                <w:sz w:val="18"/>
                <w:szCs w:val="18"/>
              </w:rPr>
              <w:fldChar w:fldCharType="begin"/>
            </w:r>
            <w:r w:rsidRPr="00FF082E">
              <w:rPr>
                <w:b/>
                <w:bCs/>
                <w:color w:val="00A3D6"/>
                <w:sz w:val="18"/>
                <w:szCs w:val="18"/>
              </w:rPr>
              <w:instrText xml:space="preserve"> SEQ Rycina \* ARABIC </w:instrText>
            </w:r>
            <w:r w:rsidRPr="00FF082E">
              <w:rPr>
                <w:b/>
                <w:bCs/>
                <w:color w:val="00A3D6"/>
                <w:sz w:val="18"/>
                <w:szCs w:val="18"/>
              </w:rPr>
              <w:fldChar w:fldCharType="separate"/>
            </w:r>
            <w:r w:rsidR="009B5B00">
              <w:rPr>
                <w:b/>
                <w:bCs/>
                <w:noProof/>
                <w:color w:val="00A3D6"/>
                <w:sz w:val="18"/>
                <w:szCs w:val="18"/>
              </w:rPr>
              <w:t>2</w:t>
            </w:r>
            <w:r w:rsidRPr="00FF082E">
              <w:rPr>
                <w:b/>
                <w:bCs/>
                <w:color w:val="00A3D6"/>
                <w:sz w:val="18"/>
                <w:szCs w:val="18"/>
              </w:rPr>
              <w:fldChar w:fldCharType="end"/>
            </w:r>
            <w:r w:rsidRPr="00FF082E">
              <w:rPr>
                <w:b/>
                <w:bCs/>
                <w:color w:val="00A3D6"/>
                <w:sz w:val="18"/>
                <w:szCs w:val="18"/>
              </w:rPr>
              <w:t>. Scenariusz całkowitego zniszczenia obwałowania przeciwpowodziowego</w:t>
            </w:r>
          </w:p>
          <w:p w14:paraId="2C66169F" w14:textId="77777777" w:rsidR="00116C51" w:rsidRDefault="00116C51" w:rsidP="00172115">
            <w:pPr>
              <w:jc w:val="center"/>
            </w:pPr>
            <w:r>
              <w:rPr>
                <w:noProof/>
              </w:rPr>
              <w:drawing>
                <wp:inline distT="0" distB="0" distL="0" distR="0" wp14:anchorId="566E9A07" wp14:editId="6C17F141">
                  <wp:extent cx="2410557" cy="3133725"/>
                  <wp:effectExtent l="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3911" cy="3164085"/>
                          </a:xfrm>
                          <a:prstGeom prst="rect">
                            <a:avLst/>
                          </a:prstGeom>
                        </pic:spPr>
                      </pic:pic>
                    </a:graphicData>
                  </a:graphic>
                </wp:inline>
              </w:drawing>
            </w:r>
          </w:p>
          <w:p w14:paraId="637EAAED" w14:textId="77777777" w:rsidR="00116C51" w:rsidRDefault="00116C51" w:rsidP="00172115">
            <w:r>
              <w:rPr>
                <w:sz w:val="18"/>
                <w:szCs w:val="18"/>
              </w:rPr>
              <w:t>Ź</w:t>
            </w:r>
            <w:r w:rsidRPr="0017621F">
              <w:rPr>
                <w:sz w:val="18"/>
                <w:szCs w:val="18"/>
              </w:rPr>
              <w:t>ródło: ISOK</w:t>
            </w:r>
            <w:r>
              <w:rPr>
                <w:sz w:val="18"/>
                <w:szCs w:val="18"/>
              </w:rPr>
              <w:t>.</w:t>
            </w:r>
          </w:p>
        </w:tc>
      </w:tr>
    </w:tbl>
    <w:p w14:paraId="226641C6" w14:textId="77777777" w:rsidR="00116C51" w:rsidRDefault="00116C51" w:rsidP="00116C51"/>
    <w:p w14:paraId="47F613C8" w14:textId="77777777" w:rsidR="00116C51" w:rsidRDefault="00116C51" w:rsidP="00116C51">
      <w:pPr>
        <w:spacing w:after="0"/>
      </w:pPr>
      <w:r>
        <w:t xml:space="preserve">Tereny, na których położna jest Gmina Bojadła są szczególnie zagrożone powodzią. Obszar ten wymieniony jest w Strategii Rozwoju Województwa Lubuskiego 2030 oraz z Planie Zagospodarowania Przestrzennego Województwa Lubuskiego jako charakteryzujący się wysokim prawdopodobieństwem wystąpienia powodzi lub zalania na skutek zniszczenia lub uszkodzenia wału przeciwpowodziowego. Wały takie znajdują się po obu stronach rzeki Odry. Zamieszczona poniżej mapa obrazuje skrajną sytuację, w przypadku całkowitego zniszczenia obwałowania przeciwpowodziowego. </w:t>
      </w:r>
    </w:p>
    <w:p w14:paraId="4661CB1A" w14:textId="77777777" w:rsidR="00116C51" w:rsidRDefault="00116C51" w:rsidP="00116C51">
      <w:pPr>
        <w:spacing w:before="240" w:after="0"/>
      </w:pPr>
      <w:r>
        <w:t>Dziedzictwo kulturowe na terenie Gminy Bojadła stanowią zabytki wpisane do rejestru oraz objęte opieką konserwatorską. Wśród najważniejszych z nich wyróżnia się:</w:t>
      </w:r>
    </w:p>
    <w:p w14:paraId="30B9906B" w14:textId="77777777" w:rsidR="00116C51" w:rsidRPr="00FF6B2C" w:rsidRDefault="00116C51" w:rsidP="00116C51">
      <w:pPr>
        <w:spacing w:before="240" w:after="0"/>
        <w:rPr>
          <w:b/>
          <w:bCs/>
        </w:rPr>
      </w:pPr>
      <w:r w:rsidRPr="00FF6B2C">
        <w:rPr>
          <w:b/>
          <w:bCs/>
        </w:rPr>
        <w:t>Pałac w Bojadłach</w:t>
      </w:r>
    </w:p>
    <w:p w14:paraId="59E628E5" w14:textId="77777777" w:rsidR="00116C51" w:rsidRDefault="00116C51" w:rsidP="00116C51">
      <w:pPr>
        <w:spacing w:before="240" w:after="0"/>
      </w:pPr>
      <w:r>
        <w:t xml:space="preserve">Obiekt wybudowany na zrębach wcześniejszej budowli, wzniesionej przez Adama von Kottwitz w 1707 r., strawionej przez pożar w 1731 r. Obecny pałac wraz z kordegardami wybudował w 1735 r. Henryk Dawid von Kottwitz. W latach 1760. fasada została pokryta dekoracją rokokową, autorstwa Dominicusa Mercka, wybitnego sztukatora tego okresu, działającego na Śląsku m.in. w opactwie w Henrykowie. </w:t>
      </w:r>
      <w:r>
        <w:lastRenderedPageBreak/>
        <w:t xml:space="preserve">Obiekt jest jedną z dwóch zachowanych w Polsce realizacji stanowiących przykład stylu nazywanego rokoko fryderycjańskim. Do dziś zachował się układ XVIII-wiecznego zespołu pałacowego. Czytelny pozostaje również układ barokowego ogrodu, który nietypowo umieszczono po drugiej stronie drogi dojazdowej prowadzącej do pałacu i kościoła. Właścicielami pałacu była hrabiowska rodzina von Kottwitz (linia z Konotopu), gen. armii von Scheffer-Boyadel. </w:t>
      </w:r>
    </w:p>
    <w:p w14:paraId="6DBBB2BA" w14:textId="77777777" w:rsidR="00116C51" w:rsidRPr="00FF6B2C" w:rsidRDefault="00116C51" w:rsidP="00116C51">
      <w:pPr>
        <w:spacing w:before="240" w:after="0"/>
        <w:rPr>
          <w:b/>
          <w:bCs/>
        </w:rPr>
      </w:pPr>
      <w:r w:rsidRPr="00FF6B2C">
        <w:rPr>
          <w:b/>
          <w:bCs/>
        </w:rPr>
        <w:t>Kościół parafialny pw. Św. Teresy w Bojadłach</w:t>
      </w:r>
    </w:p>
    <w:p w14:paraId="54C48C18" w14:textId="77777777" w:rsidR="00116C51" w:rsidRDefault="00116C51" w:rsidP="00116C51">
      <w:pPr>
        <w:spacing w:before="240" w:after="0"/>
      </w:pPr>
      <w:r>
        <w:t>Kościół parafialny szachulcowej konstrukcji, wzniesiony w latach 1742-1744. Jego podstawę stanowi plan wydłużonego ośmioboku. Od południa i północy kruchty, od wschodu zakrystia, a od zachodu, drewniana w górnej części, wieża nakryta klasycystycznym „obeliskiem” z początku XX stulecia. We wnętrzu kościoła, poza pochodzącym z pierwotnego wyposażenia ołtarzem, na uwagę zasługuje barokowa balustrada oraz rokokowe epitafium znajdujące się w strefie prezbiterialnej.</w:t>
      </w:r>
    </w:p>
    <w:p w14:paraId="133F5EBF" w14:textId="77777777" w:rsidR="00116C51" w:rsidRPr="00FF6B2C" w:rsidRDefault="00116C51" w:rsidP="00116C51">
      <w:pPr>
        <w:spacing w:before="240" w:after="0"/>
        <w:rPr>
          <w:b/>
          <w:bCs/>
        </w:rPr>
      </w:pPr>
      <w:r w:rsidRPr="00FF6B2C">
        <w:rPr>
          <w:b/>
          <w:bCs/>
        </w:rPr>
        <w:t>Plebania</w:t>
      </w:r>
    </w:p>
    <w:p w14:paraId="012279B1" w14:textId="77777777" w:rsidR="00116C51" w:rsidRDefault="00116C51" w:rsidP="00116C51">
      <w:pPr>
        <w:spacing w:before="240" w:after="0"/>
      </w:pPr>
      <w:r>
        <w:t>Klasycystyczny obiekt wzniesiony ok. 1800 r. Jest murowana, prostokątna w rzucie, parterowa, nakryta dachem dwuspadowym.</w:t>
      </w:r>
    </w:p>
    <w:p w14:paraId="22A32689" w14:textId="77777777" w:rsidR="00116C51" w:rsidRPr="00FF6B2C" w:rsidRDefault="00116C51" w:rsidP="00116C51">
      <w:pPr>
        <w:spacing w:before="240" w:after="0"/>
        <w:rPr>
          <w:b/>
          <w:bCs/>
        </w:rPr>
      </w:pPr>
      <w:r w:rsidRPr="00FF6B2C">
        <w:rPr>
          <w:b/>
          <w:bCs/>
        </w:rPr>
        <w:t>Dzwonnica w Pyrniku</w:t>
      </w:r>
    </w:p>
    <w:p w14:paraId="680A2831" w14:textId="77777777" w:rsidR="00116C51" w:rsidRDefault="00116C51" w:rsidP="00116C51">
      <w:pPr>
        <w:spacing w:before="240" w:after="0"/>
      </w:pPr>
      <w:r>
        <w:t>Dzwonnica wiejska o szkieletowej konstrukcji wypełnionej cegłą, wieńczy ją drewniana latarnia z przeźroczami, całość nakrywa dach namiotowy kryty gontem. Konstrukcja wzniesiona w 1796 r.</w:t>
      </w:r>
    </w:p>
    <w:p w14:paraId="68B4BDA5" w14:textId="77777777" w:rsidR="00116C51" w:rsidRPr="00FF6B2C" w:rsidRDefault="00116C51" w:rsidP="00116C51">
      <w:pPr>
        <w:spacing w:before="240" w:after="0"/>
        <w:rPr>
          <w:b/>
          <w:bCs/>
        </w:rPr>
      </w:pPr>
      <w:r w:rsidRPr="00FF6B2C">
        <w:rPr>
          <w:b/>
          <w:bCs/>
        </w:rPr>
        <w:t>Kościół w Pyrniku</w:t>
      </w:r>
    </w:p>
    <w:p w14:paraId="78DC635E" w14:textId="77777777" w:rsidR="00116C51" w:rsidRDefault="00116C51" w:rsidP="00116C51">
      <w:pPr>
        <w:spacing w:before="240" w:after="0"/>
      </w:pPr>
      <w:r>
        <w:t>Kościół pw. Wniebowzięcia Najświętszej Maryi Panny, wzniesiony w 1909 roku w stylu neogotyckim. W sierpniu 2001 roku poświęcono nowo wybudowaną przykościelną dzwonnicę. Pomimo, iż nie jest wpisany do rejestru zabytków, zasługuje na to aby go zobaczyć.</w:t>
      </w:r>
    </w:p>
    <w:p w14:paraId="39DCF3BA" w14:textId="77777777" w:rsidR="00116C51" w:rsidRPr="00FF6B2C" w:rsidRDefault="00116C51" w:rsidP="00116C51">
      <w:pPr>
        <w:spacing w:before="240" w:after="0"/>
        <w:rPr>
          <w:b/>
          <w:bCs/>
        </w:rPr>
      </w:pPr>
      <w:r w:rsidRPr="00FF6B2C">
        <w:rPr>
          <w:b/>
          <w:bCs/>
        </w:rPr>
        <w:t>Kościół parafialny pw. Nawiedzenia Najświętszej Marii Panny w Klenicy</w:t>
      </w:r>
    </w:p>
    <w:p w14:paraId="6C7EF3AB" w14:textId="77777777" w:rsidR="00116C51" w:rsidRDefault="00116C51" w:rsidP="00116C51">
      <w:pPr>
        <w:spacing w:before="240" w:after="0"/>
      </w:pPr>
      <w:r>
        <w:t>Wzmianka o pierwszym, drewnianym kościele w Klenicy, należącej wówczas do diecezji poznańskiej, pochodzi z 1424 r. Obecny kościół zbudowano w 1793 roku w stylu klasycystycznym. W połowie XIX w. został przebudowany i powiększony. Jest to trzynawowa, halowa świątynia na rzucie wydłużonego prostokąta z pięciobocznym prezbiterium od południa i wieżą od północy. Dach nawy trójspadowy, wieża kryta hełmem dzwonowatym. Wnętrze przykryte stropem z kasetonami, wspartym przez 18 kolumn międzynawowych. Kościół otacza mur przy którym stoi figura św. Jana Nepomucena z 1874 roku. Uważana za cudowną gotycka figurka Matki Bożej (tzw. „Matka Boska Klenicka”) przeniesiona została na koniec XVIII w. z Klenicy do Otynia.</w:t>
      </w:r>
    </w:p>
    <w:p w14:paraId="5D56E3CD" w14:textId="77777777" w:rsidR="00116C51" w:rsidRPr="00FF6B2C" w:rsidRDefault="00116C51" w:rsidP="00116C51">
      <w:pPr>
        <w:spacing w:before="240" w:after="0"/>
        <w:rPr>
          <w:b/>
          <w:bCs/>
        </w:rPr>
      </w:pPr>
      <w:r w:rsidRPr="00FF6B2C">
        <w:rPr>
          <w:b/>
          <w:bCs/>
        </w:rPr>
        <w:t>Pałac w Klenicy</w:t>
      </w:r>
    </w:p>
    <w:p w14:paraId="696E12E6" w14:textId="77777777" w:rsidR="00116C51" w:rsidRDefault="00116C51" w:rsidP="00116C51">
      <w:pPr>
        <w:spacing w:before="240" w:after="0"/>
      </w:pPr>
      <w:r>
        <w:t xml:space="preserve">Pałac eklektyczny, zbudowany przez Antoniego Radziwiłła w 1884 roku, zwany pałacem my-śliwskim. Dwukondygnacyjny, składający się z korpusu głównego mieszczącego apartamenty oraz przylegającego do niego skrzydła zachodniego, mieszczącego w przyziemiu mieszkania dla służby, a na piętrze salę myśliwską. Dzisiejsza bryła pałacu uformowana została w 1905 r. podczas przebudowy dokonanej za czasów księżnej Marii Doroty Radziwiłł. Wnętrze pałacu przystosowane zostało do potrzeby przyjeżdzającego na polowania księcia Radziwiłła. W pa-łacu dzieciństwo spędzał Stanisław Wilhelm Radziwiłł, późniejszy adiutant Marszałka Józefa Piłsudskiego. Poza apartamentami i pokojami dla służby, w obiekcie mieściło się mieszkanie dla zarządcy majątku, pomieszczenia biurowe oraz archiwum majątku. </w:t>
      </w:r>
    </w:p>
    <w:p w14:paraId="3ED8032E" w14:textId="77777777" w:rsidR="00116C51" w:rsidRDefault="00116C51" w:rsidP="00116C51">
      <w:pPr>
        <w:spacing w:before="240" w:after="0"/>
      </w:pPr>
      <w:r>
        <w:t>W okresie powojennym dzieciństwo w pałacu spędziła Olga Tokarczuk, laureatka Literackiej Nagrody Nobla w roku 2019, co znalazło odbicie w jej literaturze.</w:t>
      </w:r>
    </w:p>
    <w:p w14:paraId="7FFEDEB0" w14:textId="77777777" w:rsidR="00116C51" w:rsidRPr="00FF6B2C" w:rsidRDefault="00116C51" w:rsidP="00116C51">
      <w:pPr>
        <w:spacing w:before="240" w:after="0"/>
        <w:rPr>
          <w:b/>
          <w:bCs/>
        </w:rPr>
      </w:pPr>
      <w:r w:rsidRPr="00FF6B2C">
        <w:rPr>
          <w:b/>
          <w:bCs/>
        </w:rPr>
        <w:lastRenderedPageBreak/>
        <w:t>Dom gościnny Jezuitów (dwór) w Klenicy</w:t>
      </w:r>
    </w:p>
    <w:p w14:paraId="6FB2041D" w14:textId="77777777" w:rsidR="00116C51" w:rsidRDefault="00116C51" w:rsidP="00116C51">
      <w:pPr>
        <w:spacing w:before="240" w:after="0"/>
      </w:pPr>
      <w:r>
        <w:t>Dwór zwany domem gościnnym usytuowany jest w południowo-zachodniej części wsi i należy do zespołu pałacowo-folwarczno-parkowego. W 1680 roku jezuici zbudowali pierwszy dom gościnny. Budynek spłonął w pożarze 18 kwietnia 1690 r. W latach 1690-1692 jezuici wznieśli nowe budynki gospodarcze, a w 1693 r. postawili nowy dom gościnny. W pierwszej połowie XIX wieku obiekt przebudowano, wydzielając nowe pomieszczenia, zmieniając układ wnętrz i dachu. Zlikwidowano czterospadową konstrukcję dachu na rzecz dwuspadowej.</w:t>
      </w:r>
    </w:p>
    <w:p w14:paraId="1B54C83F" w14:textId="77777777" w:rsidR="00116C51" w:rsidRDefault="00116C51" w:rsidP="00116C51">
      <w:pPr>
        <w:spacing w:before="240" w:after="0"/>
      </w:pPr>
      <w:r>
        <w:t>Nad portalem drzwiowym znajduje się kamienna tablica z herbem księżnej Doroty de Talleyrand-Perigord, na elewacji południowej – zegar słoneczny wykonany w technice sgraffito.</w:t>
      </w:r>
    </w:p>
    <w:p w14:paraId="1E92C82B" w14:textId="77777777" w:rsidR="00116C51" w:rsidRPr="00FF6B2C" w:rsidRDefault="00116C51" w:rsidP="00116C51">
      <w:pPr>
        <w:spacing w:before="240" w:after="0"/>
        <w:rPr>
          <w:b/>
          <w:bCs/>
        </w:rPr>
      </w:pPr>
      <w:r w:rsidRPr="00FF6B2C">
        <w:rPr>
          <w:b/>
          <w:bCs/>
        </w:rPr>
        <w:t>Pałac w Bełczu</w:t>
      </w:r>
    </w:p>
    <w:p w14:paraId="0015E4B4" w14:textId="77777777" w:rsidR="00116C51" w:rsidRDefault="00116C51" w:rsidP="00116C51">
      <w:pPr>
        <w:spacing w:before="240" w:after="0"/>
      </w:pPr>
      <w:r>
        <w:t>Obiekt powstał w latach 1919-1920, a jego budowniczym jest ówczesny właściciel Bełcza, Carl Berg. Obecnie znajduje się w nim Dom Pomocy Społecznej.</w:t>
      </w:r>
    </w:p>
    <w:p w14:paraId="62F38104" w14:textId="77777777" w:rsidR="00116C51" w:rsidRDefault="00116C51" w:rsidP="00116C51">
      <w:pPr>
        <w:spacing w:before="240" w:after="0"/>
      </w:pPr>
      <w:r w:rsidRPr="00FF6B2C">
        <w:rPr>
          <w:b/>
          <w:bCs/>
        </w:rPr>
        <w:t xml:space="preserve">Śródlądowe wydmy </w:t>
      </w:r>
      <w:r w:rsidRPr="0048187C">
        <w:t>zwane potocznie</w:t>
      </w:r>
      <w:r w:rsidRPr="00FF6B2C">
        <w:rPr>
          <w:b/>
          <w:bCs/>
        </w:rPr>
        <w:t xml:space="preserve"> „Górkami Piaskowymi”</w:t>
      </w:r>
      <w:r>
        <w:t xml:space="preserve"> to jedna z atrakcji przyciągająca turystów. Powstały prawdopodobnie ok. 10 tys. lat temu, kiedy wody topniejącego lodowca wypełniły dawne obniżenia terenu, nanosząc piasek. Po osuszeniu, na skutek działania wiatru, ukształtowały się wydmy, przybierając kształt paraboliczny. </w:t>
      </w:r>
    </w:p>
    <w:p w14:paraId="32A95610" w14:textId="77777777" w:rsidR="00116C51" w:rsidRDefault="00116C51" w:rsidP="00116C51">
      <w:pPr>
        <w:spacing w:before="240" w:after="0"/>
      </w:pPr>
      <w:r w:rsidRPr="00FF6B2C">
        <w:rPr>
          <w:b/>
          <w:bCs/>
        </w:rPr>
        <w:t>Prom</w:t>
      </w:r>
      <w:r>
        <w:t xml:space="preserve"> – niespotykaną atrakcją stanowi znajdująca się w miejscowości Przewóz przeprawa promowa, która umożliwia przedostanie się na drugą stronę Odry.</w:t>
      </w:r>
    </w:p>
    <w:p w14:paraId="25578299" w14:textId="77777777" w:rsidR="00116C51" w:rsidRDefault="00116C51" w:rsidP="00116C51">
      <w:pPr>
        <w:spacing w:before="240" w:after="0"/>
      </w:pPr>
      <w:r w:rsidRPr="0048187C">
        <w:rPr>
          <w:b/>
          <w:bCs/>
        </w:rPr>
        <w:t>Pomnik przyrody</w:t>
      </w:r>
      <w:r>
        <w:t xml:space="preserve"> – skupienie drzew o unikatowym pokroju tzw. „</w:t>
      </w:r>
      <w:r w:rsidRPr="00FF6B2C">
        <w:rPr>
          <w:b/>
          <w:bCs/>
        </w:rPr>
        <w:t>Wiekowa Sośnina</w:t>
      </w:r>
      <w:r>
        <w:t>”. Drzewa rosną w kompleksie śródpolnym przylegającym do drogi powiatowej Bojadła-Bełcze. Jest to skupienie sosen o powierzchni 3,41 ha.</w:t>
      </w:r>
    </w:p>
    <w:p w14:paraId="2939F8CE" w14:textId="77777777" w:rsidR="00116C51" w:rsidRDefault="00116C51" w:rsidP="00116C51">
      <w:pPr>
        <w:spacing w:before="240" w:after="0"/>
      </w:pPr>
      <w:r w:rsidRPr="0048187C">
        <w:rPr>
          <w:b/>
          <w:bCs/>
        </w:rPr>
        <w:t>Pomnik przyrody</w:t>
      </w:r>
      <w:r>
        <w:t xml:space="preserve"> – skupienie drzew o unikatowym pokroju tzw. „</w:t>
      </w:r>
      <w:r w:rsidRPr="00FF6B2C">
        <w:rPr>
          <w:b/>
          <w:bCs/>
        </w:rPr>
        <w:t>Tańczące Sosny</w:t>
      </w:r>
      <w:r>
        <w:t>”. Skupienie sosen o powierzchni 3 ha, rosnących w zwartym kompleksie leśnym około 100 m drogi Bełcze – Siadcza.</w:t>
      </w:r>
    </w:p>
    <w:p w14:paraId="300ACCC8" w14:textId="77777777" w:rsidR="00116C51" w:rsidRDefault="00116C51" w:rsidP="00116C51">
      <w:pPr>
        <w:spacing w:before="240" w:after="0"/>
      </w:pPr>
      <w:r>
        <w:t>Stan zachowania większości obiektów zabytkowych jest zły. W tym kontekście jednak istotna jest informacja, że od 2014 roku pałacem w Bojadłach oraz promocją zabytków lokalnych zajmuje się Fundacja Pałac Bojadła, która stopniowo rewitalizuje obiekt. Fundacja udostępnia pałac turystom i mieszkańcom, organizując różnego rodzaju spotkania, dni otwarte, koncerty, wystawy, warsztaty (średnio 2 500 turystów rocznie). W roku 2019 fundacja otrzymała unijną dotację w wysokości 2 mln zł na realizację projektu „Rewitalizacja pałacu w Bojadłach wraz z przeznaczeniem na cele kulturowe” ze środków Europejskiego Funduszu Rozwoju Regionalnego w ramach Regionalnego Programu Operacyjnego – Lubuskie 2020, Oś Priorytetowa 4. „Środowisko i kultura”, Działanie 4.4 „Zasoby kultury i dziedzictwa kulturowego”, Poddziałanie 4.4.1 „Zasoby kultury i dziedzictwa kulturowego – projekty realizowanie poza formułą ZIT.</w:t>
      </w:r>
    </w:p>
    <w:p w14:paraId="295ED53F" w14:textId="77777777" w:rsidR="00116C51" w:rsidRDefault="00116C51" w:rsidP="00116C51">
      <w:pPr>
        <w:spacing w:before="240" w:after="0"/>
      </w:pPr>
      <w:r>
        <w:t>Warto dodać, że w Gminie jest ponad 300 obiektów wpisanych do Gminnej Ewidencji Zabytków, w tym układ urbanistyczny wsi Bojadła zachowany od XVIII wieku.</w:t>
      </w:r>
    </w:p>
    <w:p w14:paraId="36279B64" w14:textId="77777777" w:rsidR="00116C51" w:rsidRDefault="00116C51" w:rsidP="00116C51">
      <w:pPr>
        <w:spacing w:before="240" w:after="0"/>
      </w:pPr>
    </w:p>
    <w:p w14:paraId="54561469" w14:textId="77777777" w:rsidR="00116C51" w:rsidRDefault="00116C51" w:rsidP="00116C51">
      <w:pPr>
        <w:pStyle w:val="Nagwek3"/>
        <w:numPr>
          <w:ilvl w:val="1"/>
          <w:numId w:val="1"/>
        </w:numPr>
      </w:pPr>
      <w:bookmarkStart w:id="7" w:name="_Toc57024284"/>
      <w:r>
        <w:t>Potencjał turystyczny</w:t>
      </w:r>
      <w:bookmarkEnd w:id="7"/>
    </w:p>
    <w:p w14:paraId="0559D45E" w14:textId="77777777" w:rsidR="00116C51" w:rsidRDefault="00116C51" w:rsidP="00116C51"/>
    <w:p w14:paraId="6234D3EB" w14:textId="77777777" w:rsidR="00116C51" w:rsidRPr="005E71F4" w:rsidRDefault="00116C51" w:rsidP="00116C51">
      <w:r w:rsidRPr="005E71F4">
        <w:t xml:space="preserve">Wysoka jakość wojewódzkiego kapitału przyrodniczego w połączeniu z zasobami dziedzictwa kulturowego mogą stanowić solidny fundament atrakcyjnej oferty turystyczno-wypoczynkowej i rekreacyjnej Gminy Bojadła. Podobnie jednak jak w całym regionie lubuskim, ten sektor gospodarki jest jednak ciągle słabo rozwinięty, a barierą wydaje się niewystarczający stopień rozwoju infrastruktury turystycznej, będącej elementem kapitału materialnego. </w:t>
      </w:r>
    </w:p>
    <w:p w14:paraId="1FB2B9F0" w14:textId="77777777" w:rsidR="00116C51" w:rsidRPr="005E71F4" w:rsidRDefault="00116C51" w:rsidP="00116C51">
      <w:r w:rsidRPr="005E71F4">
        <w:lastRenderedPageBreak/>
        <w:t xml:space="preserve">Potencjał turystyczny Gminy stanowią wysokiej klasy zabytki o dużym znaczeniu historycznym i architektonicznym (np. Pałac w Bojadłach -  jeden z niewielu zachowanych w Polsce zabytków w stylu wyrafinowanego rokoko fryderycjańskiego ze sztukaterią wybitnego śląskiego sztukatora Dominicusa Mercka, Pałac Radziwiłłów w Klenicy – miejsce, w którym dzieciństwo spędzali Stanisław Wilhelm Radziwiłł </w:t>
      </w:r>
      <w:r>
        <w:t>–</w:t>
      </w:r>
      <w:r w:rsidRPr="005E71F4">
        <w:t xml:space="preserve"> adiutant Marszałka Piłsudskiego oraz Olga Tokarczuk – laureatka Literackiej Nagrody Nobla, która wielokrotnie w swych utworach opisywała lata spędzone w klenickim pałacu). Potencjał ten wzmacnia sąsiedztwo gmin, w których znajdują się unikatowe w skali kraju obiekty zabytkowe (pałac w Zaborze z „Salą kryształową” – przykładem kunsztu rokokowej sztukaterii, XIX – wieczny pałac w Trzebiechowie, wybudowany w stylu rezydencji francuskich; Sanatorium, którego wnętrza projektował mistrz secesji Henry van de Velde – jest to jedyna tak kompleksowa realizacja słynnego artysty w Polsce oraz kościół projektu Karla Schinkla, twórcy Altes Museum w Berlinie). </w:t>
      </w:r>
    </w:p>
    <w:p w14:paraId="2693DE51" w14:textId="77777777" w:rsidR="00116C51" w:rsidRPr="005E71F4" w:rsidRDefault="00116C51" w:rsidP="00116C51">
      <w:pPr>
        <w:rPr>
          <w:rFonts w:cstheme="minorHAnsi"/>
        </w:rPr>
      </w:pPr>
      <w:r w:rsidRPr="005E71F4">
        <w:t>Dużym bodźcem do rozwoju turystyki w Bojadłach może byś rewitalizacja pałacu Bojadła realizowana ze środków Europejskiego Funduszu Rozwoju Regionalnego w ramach Regionalnego Programu Operacyjnego – Lubuskie 2020, Oś Priorytetowa 4 „Środowisko i kultura”,</w:t>
      </w:r>
      <w:r w:rsidRPr="005E71F4">
        <w:rPr>
          <w:b/>
        </w:rPr>
        <w:t xml:space="preserve"> </w:t>
      </w:r>
      <w:r w:rsidRPr="005E71F4">
        <w:t xml:space="preserve">Działanie 4.4 „Zasoby kultury i dziedzictwa kulturowego”, Poddziałanie 4.4.1 „Zasoby kultury i dziedzictwa kulturowego – projekty realizowanie poza formułą ZIT w ramach projektu pn. „Rewitalizacja Pałacu w Bojadłach wraz z adaptacją na cele kulturowe”. Organizacja od roku 2014 prowadzi prace renowacyjne obiektu, udostępniając go turystom i społeczności lokalnej, organizując </w:t>
      </w:r>
      <w:r w:rsidRPr="005E71F4">
        <w:rPr>
          <w:rFonts w:cstheme="minorHAnsi"/>
        </w:rPr>
        <w:t>różnego rodzaju spotkania, dni otwarte, koncerty, wystawy, warsztaty. Rocznie obiekt odwiedza średnio 2500 (dane Fundacji Pałac Bojadła). Wg wywiadów i ankiet prowadzonych przez Fundację z osobami odwiedzającymi pałac, 90% z nich deklaruje chęć zwiedzenia innych atrakcji turystycznych Gminy. Potencjał turystyczny w tym zakresie wzmocniony jest utworzeniem w roku 2019 w pałacu w Bojadłach bazy gastronomicznej.</w:t>
      </w:r>
    </w:p>
    <w:p w14:paraId="11C490C3" w14:textId="77777777" w:rsidR="00116C51" w:rsidRPr="005E71F4" w:rsidRDefault="00116C51" w:rsidP="00116C51">
      <w:pPr>
        <w:rPr>
          <w:rFonts w:cstheme="minorHAnsi"/>
        </w:rPr>
      </w:pPr>
      <w:r w:rsidRPr="005E71F4">
        <w:rPr>
          <w:rFonts w:cstheme="minorHAnsi"/>
        </w:rPr>
        <w:t xml:space="preserve">Fundacja prowadzi również liczne działania edukacyjno-popularyzatorskie promujące lokalne dziedzictwo kulturowe. Jednym z nich </w:t>
      </w:r>
      <w:r w:rsidRPr="00482D00">
        <w:rPr>
          <w:rFonts w:cstheme="minorHAnsi"/>
        </w:rPr>
        <w:t>jest wytyczenie i oznakowanie szlaku kulturowo-turystycznego pn. „Pałace i parki Środkowego Nadodrza”, którego punktem centralnym jest pałac w Bojadłach. Szlak ten realizowany jest przy współpracy Fundacji Pałac Bojadła z Minister</w:t>
      </w:r>
      <w:r w:rsidRPr="00482D00">
        <w:rPr>
          <w:rFonts w:cs="Arial"/>
        </w:rPr>
        <w:t>stwem Kultury i Dziedzictwa Narodowego (dotacja na lata 2018-2020 w ramach programu „Kultura cyfrowa”), Lubuskim Wojewódzkim Konserwatorem Zabytków, Archiwum Państwowym w Zielonej Górze oraz Zarządem Województwa Lubuskiego (łączna dotychczasowa wartość projektu ponad 300 000 zł). Zasadniczymi</w:t>
      </w:r>
      <w:r w:rsidRPr="005E71F4">
        <w:rPr>
          <w:rFonts w:cs="Arial"/>
        </w:rPr>
        <w:t xml:space="preserve"> celami projektu są:</w:t>
      </w:r>
    </w:p>
    <w:p w14:paraId="3CF23952" w14:textId="77777777" w:rsidR="00116C51" w:rsidRPr="00482D00" w:rsidRDefault="00116C51" w:rsidP="00364DF9">
      <w:pPr>
        <w:pStyle w:val="Akapitzlist"/>
        <w:numPr>
          <w:ilvl w:val="0"/>
          <w:numId w:val="30"/>
        </w:numPr>
        <w:spacing w:line="276" w:lineRule="auto"/>
        <w:jc w:val="both"/>
        <w:rPr>
          <w:rFonts w:ascii="Arial" w:hAnsi="Arial" w:cs="Arial"/>
          <w:sz w:val="20"/>
          <w:szCs w:val="20"/>
        </w:rPr>
      </w:pPr>
      <w:r w:rsidRPr="00482D00">
        <w:rPr>
          <w:rFonts w:ascii="Arial" w:hAnsi="Arial" w:cs="Arial"/>
          <w:sz w:val="20"/>
          <w:szCs w:val="20"/>
        </w:rPr>
        <w:t>promocja lubuskiego dziedzictwa kulturowego jako regionalnej atrakcji turystycznej i krajoznawczej, szczególnie w postaci szlaku kulturowo-turystycznego, wytyczonego w oparciu o zabytki architektury rezydencjonalnej;</w:t>
      </w:r>
    </w:p>
    <w:p w14:paraId="338DC646" w14:textId="77777777" w:rsidR="00116C51" w:rsidRPr="00482D00" w:rsidRDefault="00116C51" w:rsidP="00364DF9">
      <w:pPr>
        <w:pStyle w:val="Akapitzlist"/>
        <w:numPr>
          <w:ilvl w:val="0"/>
          <w:numId w:val="30"/>
        </w:numPr>
        <w:spacing w:line="276" w:lineRule="auto"/>
        <w:jc w:val="both"/>
        <w:rPr>
          <w:rFonts w:ascii="Arial" w:hAnsi="Arial" w:cs="Arial"/>
          <w:sz w:val="20"/>
          <w:szCs w:val="20"/>
        </w:rPr>
      </w:pPr>
      <w:r w:rsidRPr="00482D00">
        <w:rPr>
          <w:rFonts w:ascii="Arial" w:hAnsi="Arial" w:cs="Arial"/>
          <w:sz w:val="20"/>
          <w:szCs w:val="20"/>
        </w:rPr>
        <w:t>upowszechnianie wiedzy o zabytkach województwa lubuskiego, ze szczególnym uwzględnieniem zabytków architektury rezydencjonalnej regionu Środkowego Nadodrza;</w:t>
      </w:r>
    </w:p>
    <w:p w14:paraId="60FC29D8" w14:textId="77777777" w:rsidR="00116C51" w:rsidRPr="00482D00" w:rsidRDefault="00116C51" w:rsidP="00364DF9">
      <w:pPr>
        <w:pStyle w:val="Akapitzlist"/>
        <w:numPr>
          <w:ilvl w:val="0"/>
          <w:numId w:val="30"/>
        </w:numPr>
        <w:spacing w:line="276" w:lineRule="auto"/>
        <w:jc w:val="both"/>
        <w:rPr>
          <w:rFonts w:ascii="Arial" w:hAnsi="Arial" w:cs="Arial"/>
          <w:sz w:val="20"/>
          <w:szCs w:val="20"/>
        </w:rPr>
      </w:pPr>
      <w:r w:rsidRPr="00482D00">
        <w:rPr>
          <w:rFonts w:ascii="Arial" w:hAnsi="Arial" w:cs="Arial"/>
          <w:sz w:val="20"/>
          <w:szCs w:val="20"/>
        </w:rPr>
        <w:t>dokumentowanie stanu zachowania wybranych lubuskich obiektów oraz promowanie dobrych praktyk i osiągnięć w zakresie opieki nad nimi.</w:t>
      </w:r>
    </w:p>
    <w:p w14:paraId="44DE2912" w14:textId="77777777" w:rsidR="00116C51" w:rsidRPr="005E71F4" w:rsidRDefault="00116C51" w:rsidP="00116C51">
      <w:pPr>
        <w:rPr>
          <w:rFonts w:cs="Arial"/>
        </w:rPr>
      </w:pPr>
      <w:r w:rsidRPr="005E71F4">
        <w:rPr>
          <w:rFonts w:cs="Arial"/>
        </w:rPr>
        <w:t xml:space="preserve">W ramach projektu wykonywane są sukcesywnie przez historyków sztuki szczegółowe opracowania historyczno-artystyczne zabytkowych obiektów rezydencjonalnych województwa lubuskiego, publikowane na stronie </w:t>
      </w:r>
      <w:r w:rsidRPr="00482D00">
        <w:rPr>
          <w:rFonts w:cs="Arial"/>
        </w:rPr>
        <w:t>internetowej www.palaceiparki.pl. Na podstawie tychże opracowań powstają darmowe audioprzewodniki, dostępne za pośrednictwem strony internetowej www.palaceiparki.pl oraz na tablicach ulokowanych przy zabytkowych założeniach pałacowo-parkowych. Krótkie, kilkuminutowe opowieści o pałacach dostępne są w trzech wersjach językowych (polskiej, niemieckiej i angielskiej) oraz  w audiodeskrypcji (dotąd tablice</w:t>
      </w:r>
      <w:r w:rsidRPr="005E71F4">
        <w:rPr>
          <w:rFonts w:cs="Arial"/>
        </w:rPr>
        <w:t xml:space="preserve"> z adioprzewodnikami ustawiono przy pałacu w Bojadłach i Klenicy, w gminach sąsiednich – w Zaborze, Trzebiechowie)</w:t>
      </w:r>
      <w:r>
        <w:rPr>
          <w:rFonts w:cs="Arial"/>
        </w:rPr>
        <w:t>.</w:t>
      </w:r>
    </w:p>
    <w:p w14:paraId="19DA7D12" w14:textId="77777777" w:rsidR="00116C51" w:rsidRPr="005E71F4" w:rsidRDefault="00116C51" w:rsidP="00116C51">
      <w:pPr>
        <w:rPr>
          <w:rFonts w:cs="Arial"/>
        </w:rPr>
      </w:pPr>
      <w:r w:rsidRPr="005E71F4">
        <w:t xml:space="preserve">Zespoły pałacowo-parkowe, mimo swych oczywistych walorów, są najbardziej niedoinwestowanym fragmentem tkanki zabytkowej Ziemi Lubuskiej. Większość z nich nie jest dostępna do zwiedzania a założenia parkowe są nieczytelne. Powojenne zaniedbania, wynikające z polityki władz komunistycznych, powinny zostać ostatecznie naprawione, tym bardziej, że utrzymywanie istniejącego stanu będzie skutkowało nieodwracalnymi zniszczeniami. Odczuwalny jest również brak szerszej informacji historycznej i turystycznej na temat historii obiektów. Tymczasem większość zabytków objętych projektem ma historię związaną zarówno z Niemcami, Prusami, jak i Rzeczpospolitą. Na uwagę zasługuje odnotowanie epizodu historii polsko-saskiej, kiedy ziemie </w:t>
      </w:r>
      <w:r w:rsidRPr="005E71F4">
        <w:rPr>
          <w:rFonts w:cs="Arial"/>
        </w:rPr>
        <w:t xml:space="preserve">lubuskiego znalazły się pod „wspólną koroną” </w:t>
      </w:r>
      <w:r w:rsidRPr="005E71F4">
        <w:rPr>
          <w:rFonts w:cs="Arial"/>
        </w:rPr>
        <w:lastRenderedPageBreak/>
        <w:t xml:space="preserve">Wettynów. Historia znakomitych europejskich rodów pogranicza (Kottwitzów, Unruhów, Schonaichów, Talleyrandów, von Reussów) nadaje projektowi europejskiego charakteru. </w:t>
      </w:r>
    </w:p>
    <w:p w14:paraId="6DFCD3BC" w14:textId="77777777" w:rsidR="00116C51" w:rsidRPr="005E71F4" w:rsidRDefault="00116C51" w:rsidP="00116C51">
      <w:pPr>
        <w:rPr>
          <w:rFonts w:cs="Arial"/>
        </w:rPr>
      </w:pPr>
      <w:r w:rsidRPr="005E71F4">
        <w:rPr>
          <w:rFonts w:cs="Arial"/>
        </w:rPr>
        <w:t xml:space="preserve">Obiekty objęte projektem stanowią kompleks o znaczących walorach turystycznych, szczególnie ciekawy, bo wzmocniony położeniem na szlaku Środkowej Odry oraz na obszarze ponownego ożywania regionalnych tradycji winiarskich, w oparciu o które </w:t>
      </w:r>
      <w:r w:rsidRPr="00482D00">
        <w:rPr>
          <w:rFonts w:cs="Arial"/>
        </w:rPr>
        <w:t>wyznaczono Lubuski Szlak Wina i Miodu. Województwo lubuskie to tradycyjny obszar uprawy winorośli - jeszc</w:t>
      </w:r>
      <w:r w:rsidRPr="005E71F4">
        <w:rPr>
          <w:rFonts w:cs="Arial"/>
        </w:rPr>
        <w:t>ze w początkach XX wieku winnice zajmowały w okolicach Zielonej Góry obszar 2500 hektarów. Były one również częścią założeń pałacowych (m.in. wzgórze zamkowe w Siedlisku pokryte było winoroślą). Odbudowujące się winnice lubuskie potrzebują szlachetnej oprawy w postaci infrastruktury zabytkowej, kojarzącej się z wyższą kulturą, takich jak istniejące zespoły pałacowo-parkowe.</w:t>
      </w:r>
    </w:p>
    <w:p w14:paraId="1753B5FB" w14:textId="77777777" w:rsidR="00116C51" w:rsidRPr="005E71F4" w:rsidRDefault="00116C51" w:rsidP="00116C51">
      <w:pPr>
        <w:rPr>
          <w:rFonts w:cs="Arial"/>
        </w:rPr>
      </w:pPr>
      <w:r w:rsidRPr="005E71F4">
        <w:rPr>
          <w:rFonts w:cs="Arial"/>
        </w:rPr>
        <w:t xml:space="preserve">Realizowana budowa mostu przez Odrę spowoduje, że zmniejszy się odległość m.in. do lokalnych winnic oraz największej winnicy w Polsce (własność Zarządu Województwa Lubuskiego, to była jedna z największych inwestycji województwa, komplementarna z budową mostu). Trzeba zauważyć, że enoturystyka to najdynamiczniej rozwijająca się branża turystyczna województwa. </w:t>
      </w:r>
      <w:r>
        <w:rPr>
          <w:rFonts w:cs="Arial"/>
        </w:rPr>
        <w:t>O</w:t>
      </w:r>
      <w:r w:rsidRPr="005E71F4">
        <w:rPr>
          <w:rFonts w:cs="Arial"/>
        </w:rPr>
        <w:t xml:space="preserve">gromnym zainteresowaniem turystów cieszą się </w:t>
      </w:r>
      <w:r>
        <w:rPr>
          <w:rFonts w:cs="Arial"/>
        </w:rPr>
        <w:t xml:space="preserve">w szczególności </w:t>
      </w:r>
      <w:r w:rsidRPr="005E71F4">
        <w:rPr>
          <w:rFonts w:cs="Arial"/>
        </w:rPr>
        <w:t>winnice</w:t>
      </w:r>
      <w:r>
        <w:rPr>
          <w:rFonts w:cs="Arial"/>
        </w:rPr>
        <w:t>:</w:t>
      </w:r>
      <w:r w:rsidRPr="005E71F4">
        <w:rPr>
          <w:rFonts w:cs="Arial"/>
        </w:rPr>
        <w:t xml:space="preserve"> Miłosz w Łazie czy Centrum Winiarstwa w Zaborze (kilka kilometrów od Bojadeł). Skrócenie odległości do Zielonej Góry przez budowę mostu </w:t>
      </w:r>
      <w:r w:rsidRPr="005E71F4">
        <w:rPr>
          <w:rFonts w:cs="Arial"/>
          <w:shd w:val="clear" w:color="auto" w:fill="FFFFFF"/>
        </w:rPr>
        <w:t xml:space="preserve">spowoduje, że miejscowości leżące w promieniu kilkunastu kilometrów od staną się atrakcyjnym miejscem np. dla zielonogórzan na weekendową wycieczkę, a ich znaczenie będzie rosnąć w kontekście prac nad rozwojem sieci ścieżek rowerowych (przykład Zatonia czy Ochli) oraz ze zmianą nawyków ludzi, którzy </w:t>
      </w:r>
      <w:r>
        <w:rPr>
          <w:rFonts w:cs="Arial"/>
          <w:shd w:val="clear" w:color="auto" w:fill="FFFFFF"/>
        </w:rPr>
        <w:t>(</w:t>
      </w:r>
      <w:r w:rsidRPr="005E71F4">
        <w:rPr>
          <w:rFonts w:cs="Arial"/>
          <w:shd w:val="clear" w:color="auto" w:fill="FFFFFF"/>
        </w:rPr>
        <w:t>po pandemii COVID-19</w:t>
      </w:r>
      <w:r>
        <w:rPr>
          <w:rFonts w:cs="Arial"/>
          <w:shd w:val="clear" w:color="auto" w:fill="FFFFFF"/>
        </w:rPr>
        <w:t>)</w:t>
      </w:r>
      <w:r w:rsidRPr="005E71F4">
        <w:rPr>
          <w:rFonts w:cs="Arial"/>
          <w:shd w:val="clear" w:color="auto" w:fill="FFFFFF"/>
        </w:rPr>
        <w:t xml:space="preserve"> starają się coraz aktywniej spędzać czas i zaczynają doceniać wartość dobrej jakości oferty turystycznej blisko domu.</w:t>
      </w:r>
    </w:p>
    <w:p w14:paraId="01791A35" w14:textId="339DAC37" w:rsidR="00116C51" w:rsidRDefault="00116C51" w:rsidP="00116C51">
      <w:r w:rsidRPr="005E71F4">
        <w:t>Istotnym potencjałem turystycznym Gminy jest położenie wzdłuż rzeki Odr</w:t>
      </w:r>
      <w:r>
        <w:t>y</w:t>
      </w:r>
      <w:r w:rsidRPr="005E71F4">
        <w:t xml:space="preserve"> (to teren o nieprzeciętnych  walorach krajobrazowych) oraz niski stopień przekształcenia środowiska </w:t>
      </w:r>
      <w:r>
        <w:t>przyrodniczego</w:t>
      </w:r>
      <w:r w:rsidRPr="005E71F4">
        <w:t>. Potencjał ten jest w zasadzie niewykorzystywany. Ponadto modernizacja drogi wojewódzkiej 282 prowadzącej m.in. do Sławy położonej nad Jeziorem Sławskim (12 km od Bojadeł) – jednej z miejscowości lubuskiego o największym zainteresowaniu turystów potencjalnie może wzmóc zainteresowanie turystyczne walorami Gminy Bojadła. Ogromne znaczenie dla ruchu turystycznego jest również położenie w odległości ok. 30 km portu lotniczego w Babimoście, oferującego połączenia międzynarodowe (czas przelotu Babimost – Warszawa ok. 40 minut).</w:t>
      </w:r>
    </w:p>
    <w:p w14:paraId="42E48476" w14:textId="77777777" w:rsidR="00116C51" w:rsidRPr="00482D00" w:rsidRDefault="00116C51" w:rsidP="00116C51"/>
    <w:p w14:paraId="1DEF0353" w14:textId="49E520FC" w:rsidR="00116C51" w:rsidRDefault="00116C51" w:rsidP="00116C51">
      <w:pPr>
        <w:pStyle w:val="Nagwek3"/>
        <w:numPr>
          <w:ilvl w:val="1"/>
          <w:numId w:val="1"/>
        </w:numPr>
      </w:pPr>
      <w:bookmarkStart w:id="8" w:name="_Toc57024285"/>
      <w:r>
        <w:t>Wnioski z diagnozy sytuacji przestrzennej</w:t>
      </w:r>
      <w:bookmarkEnd w:id="8"/>
    </w:p>
    <w:p w14:paraId="762F325E" w14:textId="41D401D5" w:rsidR="00116C51" w:rsidRDefault="00116C51" w:rsidP="00116C51"/>
    <w:p w14:paraId="61DF8602" w14:textId="6C72216B" w:rsidR="000C7564" w:rsidRPr="00CA4188" w:rsidRDefault="000C7564"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Gmina Bojadła zaliczana jest do gmin wiejskich o umiarkowanej funkcji rolniczej;</w:t>
      </w:r>
    </w:p>
    <w:p w14:paraId="7D5729C8" w14:textId="7B7D80C5" w:rsidR="00116C51" w:rsidRPr="00CA4188" w:rsidRDefault="008579AC"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Najważniejszymi ośrodkami Gminy Bojadła są wsie</w:t>
      </w:r>
      <w:r w:rsidR="00CA4188" w:rsidRPr="00CA4188">
        <w:rPr>
          <w:rFonts w:ascii="Arial" w:hAnsi="Arial" w:cs="Arial"/>
          <w:sz w:val="20"/>
          <w:szCs w:val="20"/>
        </w:rPr>
        <w:t>:</w:t>
      </w:r>
      <w:r w:rsidRPr="00CA4188">
        <w:rPr>
          <w:rFonts w:ascii="Arial" w:hAnsi="Arial" w:cs="Arial"/>
          <w:sz w:val="20"/>
          <w:szCs w:val="20"/>
        </w:rPr>
        <w:t xml:space="preserve"> Bojadła i Klenica</w:t>
      </w:r>
      <w:r w:rsidR="00CA4188" w:rsidRPr="00CA4188">
        <w:rPr>
          <w:rFonts w:ascii="Arial" w:hAnsi="Arial" w:cs="Arial"/>
          <w:sz w:val="20"/>
          <w:szCs w:val="20"/>
        </w:rPr>
        <w:t>,</w:t>
      </w:r>
      <w:r w:rsidRPr="00CA4188">
        <w:rPr>
          <w:rFonts w:ascii="Arial" w:hAnsi="Arial" w:cs="Arial"/>
          <w:sz w:val="20"/>
          <w:szCs w:val="20"/>
        </w:rPr>
        <w:t xml:space="preserve"> skupiające ponad połowę jej mieszkańców;</w:t>
      </w:r>
    </w:p>
    <w:p w14:paraId="0033E594" w14:textId="479DAC3A" w:rsidR="008579AC" w:rsidRPr="00CA4188" w:rsidRDefault="008579AC"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Warunki komunikacyjne i połączenia drogowe Gminy są przeciętne</w:t>
      </w:r>
      <w:r w:rsidR="000C7564" w:rsidRPr="00CA4188">
        <w:rPr>
          <w:rFonts w:ascii="Arial" w:hAnsi="Arial" w:cs="Arial"/>
          <w:sz w:val="20"/>
          <w:szCs w:val="20"/>
        </w:rPr>
        <w:t>. O</w:t>
      </w:r>
      <w:r w:rsidRPr="00CA4188">
        <w:rPr>
          <w:rFonts w:ascii="Arial" w:hAnsi="Arial" w:cs="Arial"/>
          <w:sz w:val="20"/>
          <w:szCs w:val="20"/>
        </w:rPr>
        <w:t>dległość od ważniejszych ośrodków miejskich wynosi 19 km – Sulechów, 43 km – Zielona Góra, 30 km – Nowa Sól</w:t>
      </w:r>
      <w:r w:rsidR="000C7564" w:rsidRPr="00CA4188">
        <w:rPr>
          <w:rFonts w:ascii="Arial" w:hAnsi="Arial" w:cs="Arial"/>
          <w:sz w:val="20"/>
          <w:szCs w:val="20"/>
        </w:rPr>
        <w:t>.</w:t>
      </w:r>
      <w:r w:rsidRPr="00CA4188">
        <w:rPr>
          <w:rFonts w:ascii="Arial" w:hAnsi="Arial" w:cs="Arial"/>
          <w:sz w:val="20"/>
          <w:szCs w:val="20"/>
        </w:rPr>
        <w:t xml:space="preserve"> Gmina nie posiada linii kolejowej ani transportu publicznego;</w:t>
      </w:r>
    </w:p>
    <w:p w14:paraId="0D285066" w14:textId="033730C0" w:rsidR="008579AC" w:rsidRPr="00CA4188" w:rsidRDefault="008579AC"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 xml:space="preserve">Wzmocnienie powiązań Gminy Bojadła z Zieloną Górą </w:t>
      </w:r>
      <w:r w:rsidR="000C7564" w:rsidRPr="00CA4188">
        <w:rPr>
          <w:rFonts w:ascii="Arial" w:hAnsi="Arial" w:cs="Arial"/>
          <w:sz w:val="20"/>
          <w:szCs w:val="20"/>
        </w:rPr>
        <w:t xml:space="preserve">i jej obszarem funkcjonalnym </w:t>
      </w:r>
      <w:r w:rsidRPr="00CA4188">
        <w:rPr>
          <w:rFonts w:ascii="Arial" w:hAnsi="Arial" w:cs="Arial"/>
          <w:sz w:val="20"/>
          <w:szCs w:val="20"/>
        </w:rPr>
        <w:t>nastąpi dzięki</w:t>
      </w:r>
      <w:r w:rsidR="000C7564" w:rsidRPr="00CA4188">
        <w:rPr>
          <w:rFonts w:ascii="Arial" w:hAnsi="Arial" w:cs="Arial"/>
          <w:sz w:val="20"/>
          <w:szCs w:val="20"/>
        </w:rPr>
        <w:t xml:space="preserve"> wybudowaniu mostu na Odrze w Milsku, gdzie obecnie funkcjonuje przeprawa promowa. Inwestycja stanowić będzie istotny motor napędowy rozwoju społeczno-gospodarczego Gminy;</w:t>
      </w:r>
    </w:p>
    <w:p w14:paraId="7755ECBF" w14:textId="775F3FB8" w:rsidR="000C7564" w:rsidRPr="00CA4188" w:rsidRDefault="000C7564"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Studium uwarunkowań i kierunków zagospodarowania przestrzennego Gminy Bojadła zostało przyjęte dnia 21 września 2000 roku, co należy uznać za dokument nieaktualny;</w:t>
      </w:r>
    </w:p>
    <w:p w14:paraId="1C1C7633" w14:textId="2DDF118F" w:rsidR="000C7564" w:rsidRPr="00CA4188" w:rsidRDefault="000C7564"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Na obszarze Gminy obowiązują ustalenia 2 miejscowych planów zagospodarowania przestrzennego, które obejmują obszar o powierzchni 24,5 ha, co stanowi około 0,24% terenu Gminy</w:t>
      </w:r>
      <w:r w:rsidR="001276D7" w:rsidRPr="00CA4188">
        <w:rPr>
          <w:rFonts w:ascii="Arial" w:hAnsi="Arial" w:cs="Arial"/>
          <w:sz w:val="20"/>
          <w:szCs w:val="20"/>
        </w:rPr>
        <w:t>. Utrudnia to racjonalną politykę przestrzenną i rodzi możliwość przypadkowych i rozproszonych lokalizacji inwestycji, niekoniecznie zgodnych z ładem przestrzennym;</w:t>
      </w:r>
    </w:p>
    <w:p w14:paraId="5356334E" w14:textId="516BC73B" w:rsidR="001276D7" w:rsidRPr="00CA4188" w:rsidRDefault="001276D7"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W latach 2014-2018 wydano łącznie 90 decyzji, w tym 64 decyzji o warunkach zabudowy. Świadczy to o niskim ruchu inwestycyjnym w Gminie. Najwięcej decyzji wydano w miejscowości Bojadła i Klenica (łącznie 75, co stanowiło 83% decyzji);</w:t>
      </w:r>
    </w:p>
    <w:p w14:paraId="2EC6F5D5" w14:textId="2EE178EA" w:rsidR="001276D7" w:rsidRPr="00CA4188" w:rsidRDefault="00CA4188"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lastRenderedPageBreak/>
        <w:t>Wysoka jakość wojewódzkiego kapitału przyrodniczego w połączeniu z zasobami dziedzictwa kulturowego mogą stanowić solidny fundament atrakcyjnej oferty turystyczno-wypoczynkowej i rekreacyjnej Gminy Bojadła;</w:t>
      </w:r>
    </w:p>
    <w:p w14:paraId="1AE883D3" w14:textId="19700DFE" w:rsidR="00CA4188" w:rsidRPr="00CA4188" w:rsidRDefault="00CA4188"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Potencjał turystyczny Gminy stanowią wysokiej klasy zabytki o dużym znaczeniu historycznym i architektonicznym (np. Pałac w Bojadłach, Pałac Radziwiłłów w Klenicy). Zespoły pałacowo-parkowe, mimo swych oczywistych walorów, są najbardziej niedoinwestowanym fragmentem tkanki zabytkowej Ziemi Lubuskiej. Większość z nich nie jest dostępna do zwiedzania a założenia parkowe są nieczytelne. Powojenne zaniedbania, wynikające z polityki władz komunistycznych, powinny zostać ostatecznie naprawione, tym bardziej, że utrzymywanie istniejącego stanu będzie skutkowało nieodwracalnymi zniszczeniami. Odczuwalny jest również brak szerszej informacji historycznej i turystycznej na temat historii obiektów.</w:t>
      </w:r>
    </w:p>
    <w:p w14:paraId="7AD58A62" w14:textId="2602525E" w:rsidR="00CA4188" w:rsidRPr="00CA4188" w:rsidRDefault="00CA4188" w:rsidP="00A64696">
      <w:pPr>
        <w:pStyle w:val="Akapitzlist"/>
        <w:numPr>
          <w:ilvl w:val="0"/>
          <w:numId w:val="43"/>
        </w:numPr>
        <w:spacing w:line="276" w:lineRule="auto"/>
        <w:jc w:val="both"/>
        <w:rPr>
          <w:rFonts w:ascii="Arial" w:hAnsi="Arial" w:cs="Arial"/>
          <w:sz w:val="20"/>
          <w:szCs w:val="20"/>
        </w:rPr>
      </w:pPr>
      <w:r w:rsidRPr="00CA4188">
        <w:rPr>
          <w:rFonts w:ascii="Arial" w:hAnsi="Arial" w:cs="Arial"/>
          <w:sz w:val="20"/>
          <w:szCs w:val="20"/>
        </w:rPr>
        <w:t>Istotnym potencjałem turystycznym Gminy jest położenie wzdłuż rzeki Odry (to teren o nieprzeciętnych  walorach krajobrazowych) oraz niski stopień przekształcenia środowiska przyrodniczego. Do najważniejszych atrakcji przyrodniczych Gminy zalicza się śródlądowe wydmy zwane potocznie „Górkami Piaskowymi”, czy pomniki przyrody: „Wiekowa Sośnina”</w:t>
      </w:r>
      <w:r w:rsidR="00241D09">
        <w:rPr>
          <w:rFonts w:ascii="Arial" w:hAnsi="Arial" w:cs="Arial"/>
          <w:sz w:val="20"/>
          <w:szCs w:val="20"/>
        </w:rPr>
        <w:t xml:space="preserve"> i</w:t>
      </w:r>
      <w:r w:rsidRPr="00CA4188">
        <w:rPr>
          <w:rFonts w:ascii="Arial" w:hAnsi="Arial" w:cs="Arial"/>
          <w:sz w:val="20"/>
          <w:szCs w:val="20"/>
        </w:rPr>
        <w:t xml:space="preserve"> „Tańczące Sosny”.</w:t>
      </w:r>
    </w:p>
    <w:p w14:paraId="2A01838D" w14:textId="77777777" w:rsidR="00116C51" w:rsidRDefault="00116C51" w:rsidP="00116C51"/>
    <w:p w14:paraId="0277867E" w14:textId="5C950136" w:rsidR="00116C51" w:rsidRDefault="00116C51" w:rsidP="00116C51">
      <w:pPr>
        <w:pStyle w:val="Nagwek3"/>
      </w:pPr>
      <w:bookmarkStart w:id="9" w:name="_Toc57024286"/>
      <w:r>
        <w:t>SYTUACJA GOSPODARCZA</w:t>
      </w:r>
      <w:bookmarkEnd w:id="9"/>
    </w:p>
    <w:p w14:paraId="5B5C68AE" w14:textId="77777777" w:rsidR="00116C51" w:rsidRPr="00482D00" w:rsidRDefault="00116C51" w:rsidP="00116C51"/>
    <w:p w14:paraId="459216DE" w14:textId="16AA12F8" w:rsidR="00116C51" w:rsidRDefault="00116C51" w:rsidP="00116C51">
      <w:pPr>
        <w:pStyle w:val="Nagwek3"/>
        <w:numPr>
          <w:ilvl w:val="1"/>
          <w:numId w:val="1"/>
        </w:numPr>
      </w:pPr>
      <w:bookmarkStart w:id="10" w:name="_Toc57024287"/>
      <w:r>
        <w:t>Gospodarka lokalna i rynek pracy</w:t>
      </w:r>
      <w:bookmarkEnd w:id="10"/>
    </w:p>
    <w:p w14:paraId="108411DA" w14:textId="77777777" w:rsidR="00116C51" w:rsidRDefault="00116C51" w:rsidP="00116C51"/>
    <w:p w14:paraId="35AD8B72" w14:textId="77777777" w:rsidR="00116C51" w:rsidRDefault="00116C51" w:rsidP="00116C51">
      <w:pPr>
        <w:spacing w:line="276" w:lineRule="auto"/>
      </w:pPr>
      <w:bookmarkStart w:id="11" w:name="_Hlk45543628"/>
      <w:r>
        <w:t>Według danych GUS w 2018 roku zarejestrowanych w REGON było 225 podmiotów gospodarczych, co stanowiło 3,1% podmiotów w powiecie zielonogórskim (po Gminie Trzebiechów najmniej w powiecie). Należy zwrócić uwagę, że liczba ta rośnie. Na przestrzeni lat 2014-2018 liczba podmiotów gospodarczych zwiększyła się o 28. W Gminie Trzebiechów tendencja ta była odwrotna.</w:t>
      </w:r>
    </w:p>
    <w:bookmarkEnd w:id="11"/>
    <w:p w14:paraId="5DCB778B" w14:textId="77777777" w:rsidR="00116C51" w:rsidRDefault="00116C51" w:rsidP="00116C51">
      <w:pPr>
        <w:spacing w:line="276" w:lineRule="auto"/>
      </w:pPr>
      <w:r>
        <w:t xml:space="preserve">Podmioty gospodarcze funkcjonujące na terenie Gminy to przede wszystkim małe i nieliczne średnie zakłady. Do wiodących branż w Gminie zaliczyć można usługi budowlane, transportowe, przedsiębiorstwa wielobranżowe i handlowe. Z większych firm, które funkcjonują na terenie Gminy wymienić należy Zakład Drzewny w Klenicy wykonujący usługi w zakresie produkcji różnych elementów z drewna liściastego oraz „RENI” i „SYLWER” w Bełczu produkujący m.in. altany, pawilony i inne elementy ogrodowe z drewna. </w:t>
      </w:r>
    </w:p>
    <w:p w14:paraId="61B5F53F" w14:textId="6AE3CB6C" w:rsidR="00116C51" w:rsidRPr="00FF082E" w:rsidRDefault="00116C51" w:rsidP="00116C51">
      <w:pPr>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4</w:t>
      </w:r>
      <w:r w:rsidRPr="00FF082E">
        <w:rPr>
          <w:b/>
          <w:bCs/>
          <w:color w:val="00A3D6"/>
          <w:sz w:val="18"/>
          <w:szCs w:val="18"/>
        </w:rPr>
        <w:fldChar w:fldCharType="end"/>
      </w:r>
      <w:r w:rsidRPr="00FF082E">
        <w:rPr>
          <w:b/>
          <w:bCs/>
          <w:color w:val="00A3D6"/>
          <w:sz w:val="18"/>
          <w:szCs w:val="18"/>
        </w:rPr>
        <w:t>. Zmiany liczby podmiotów gospodarczych w powiecie zielonogórskim w latach 2014-2018</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2260"/>
        <w:gridCol w:w="1602"/>
        <w:gridCol w:w="988"/>
        <w:gridCol w:w="1602"/>
        <w:gridCol w:w="988"/>
        <w:gridCol w:w="1622"/>
      </w:tblGrid>
      <w:tr w:rsidR="00116C51" w:rsidRPr="00C677B7" w14:paraId="5017AFBF" w14:textId="77777777" w:rsidTr="00172115">
        <w:trPr>
          <w:trHeight w:val="300"/>
        </w:trPr>
        <w:tc>
          <w:tcPr>
            <w:tcW w:w="1247" w:type="pct"/>
            <w:vMerge w:val="restart"/>
            <w:shd w:val="clear" w:color="auto" w:fill="00A3D6"/>
            <w:noWrap/>
            <w:vAlign w:val="center"/>
            <w:hideMark/>
          </w:tcPr>
          <w:p w14:paraId="1C8E655B"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JST</w:t>
            </w:r>
          </w:p>
        </w:tc>
        <w:tc>
          <w:tcPr>
            <w:tcW w:w="1429" w:type="pct"/>
            <w:gridSpan w:val="2"/>
            <w:shd w:val="clear" w:color="auto" w:fill="00A3D6"/>
            <w:noWrap/>
            <w:vAlign w:val="center"/>
            <w:hideMark/>
          </w:tcPr>
          <w:p w14:paraId="1DD30404"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2014</w:t>
            </w:r>
          </w:p>
        </w:tc>
        <w:tc>
          <w:tcPr>
            <w:tcW w:w="1429" w:type="pct"/>
            <w:gridSpan w:val="2"/>
            <w:shd w:val="clear" w:color="auto" w:fill="00A3D6"/>
            <w:noWrap/>
            <w:vAlign w:val="center"/>
            <w:hideMark/>
          </w:tcPr>
          <w:p w14:paraId="434DCA85"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2018</w:t>
            </w:r>
          </w:p>
        </w:tc>
        <w:tc>
          <w:tcPr>
            <w:tcW w:w="896" w:type="pct"/>
            <w:vMerge w:val="restart"/>
            <w:shd w:val="clear" w:color="auto" w:fill="00A3D6"/>
            <w:vAlign w:val="center"/>
            <w:hideMark/>
          </w:tcPr>
          <w:p w14:paraId="1A5F2B95"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zmiana liczby zarejestrowanych podmiotów w okresie 2014-2018</w:t>
            </w:r>
          </w:p>
        </w:tc>
      </w:tr>
      <w:tr w:rsidR="00116C51" w:rsidRPr="00C677B7" w14:paraId="1E4315D1" w14:textId="77777777" w:rsidTr="00172115">
        <w:trPr>
          <w:trHeight w:val="960"/>
        </w:trPr>
        <w:tc>
          <w:tcPr>
            <w:tcW w:w="1247" w:type="pct"/>
            <w:vMerge/>
            <w:vAlign w:val="center"/>
            <w:hideMark/>
          </w:tcPr>
          <w:p w14:paraId="37BE0A34" w14:textId="77777777" w:rsidR="00116C51" w:rsidRPr="00C677B7" w:rsidRDefault="00116C51" w:rsidP="00172115">
            <w:pPr>
              <w:spacing w:after="0" w:line="240" w:lineRule="auto"/>
              <w:jc w:val="left"/>
              <w:rPr>
                <w:rFonts w:eastAsia="Times New Roman" w:cs="Arial"/>
                <w:sz w:val="18"/>
                <w:szCs w:val="18"/>
                <w:lang w:eastAsia="pl-PL"/>
              </w:rPr>
            </w:pPr>
          </w:p>
        </w:tc>
        <w:tc>
          <w:tcPr>
            <w:tcW w:w="884" w:type="pct"/>
            <w:shd w:val="clear" w:color="auto" w:fill="00A3D6"/>
            <w:vAlign w:val="center"/>
            <w:hideMark/>
          </w:tcPr>
          <w:p w14:paraId="109A423D"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liczba zarejestrowanych podmiotów w REGON</w:t>
            </w:r>
          </w:p>
        </w:tc>
        <w:tc>
          <w:tcPr>
            <w:tcW w:w="544" w:type="pct"/>
            <w:shd w:val="clear" w:color="auto" w:fill="00A3D6"/>
            <w:vAlign w:val="center"/>
            <w:hideMark/>
          </w:tcPr>
          <w:p w14:paraId="08EBCD5E"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odsetek w powiecie</w:t>
            </w:r>
          </w:p>
        </w:tc>
        <w:tc>
          <w:tcPr>
            <w:tcW w:w="884" w:type="pct"/>
            <w:shd w:val="clear" w:color="auto" w:fill="00A3D6"/>
            <w:vAlign w:val="center"/>
            <w:hideMark/>
          </w:tcPr>
          <w:p w14:paraId="59325342"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liczba zarejestrowanych podmiotów w REGON</w:t>
            </w:r>
          </w:p>
        </w:tc>
        <w:tc>
          <w:tcPr>
            <w:tcW w:w="544" w:type="pct"/>
            <w:shd w:val="clear" w:color="auto" w:fill="00A3D6"/>
            <w:vAlign w:val="center"/>
            <w:hideMark/>
          </w:tcPr>
          <w:p w14:paraId="7AB0E915" w14:textId="77777777" w:rsidR="00116C51" w:rsidRPr="00FF082E" w:rsidRDefault="00116C51" w:rsidP="00172115">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odsetek w powiecie</w:t>
            </w:r>
          </w:p>
        </w:tc>
        <w:tc>
          <w:tcPr>
            <w:tcW w:w="896" w:type="pct"/>
            <w:vMerge/>
            <w:vAlign w:val="center"/>
            <w:hideMark/>
          </w:tcPr>
          <w:p w14:paraId="6FEAD039" w14:textId="77777777" w:rsidR="00116C51" w:rsidRPr="00C677B7" w:rsidRDefault="00116C51" w:rsidP="00172115">
            <w:pPr>
              <w:spacing w:after="0" w:line="240" w:lineRule="auto"/>
              <w:jc w:val="left"/>
              <w:rPr>
                <w:rFonts w:eastAsia="Times New Roman" w:cs="Arial"/>
                <w:sz w:val="18"/>
                <w:szCs w:val="18"/>
                <w:lang w:eastAsia="pl-PL"/>
              </w:rPr>
            </w:pPr>
          </w:p>
        </w:tc>
      </w:tr>
      <w:tr w:rsidR="00116C51" w:rsidRPr="00C677B7" w14:paraId="61E8E367" w14:textId="77777777" w:rsidTr="00172115">
        <w:trPr>
          <w:trHeight w:val="300"/>
        </w:trPr>
        <w:tc>
          <w:tcPr>
            <w:tcW w:w="1247" w:type="pct"/>
            <w:shd w:val="clear" w:color="auto" w:fill="auto"/>
            <w:noWrap/>
            <w:vAlign w:val="center"/>
            <w:hideMark/>
          </w:tcPr>
          <w:p w14:paraId="0EA8B730"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Babimost</w:t>
            </w:r>
          </w:p>
        </w:tc>
        <w:tc>
          <w:tcPr>
            <w:tcW w:w="884" w:type="pct"/>
            <w:shd w:val="clear" w:color="auto" w:fill="auto"/>
            <w:noWrap/>
            <w:vAlign w:val="center"/>
            <w:hideMark/>
          </w:tcPr>
          <w:p w14:paraId="7988721E"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521</w:t>
            </w:r>
          </w:p>
        </w:tc>
        <w:tc>
          <w:tcPr>
            <w:tcW w:w="544" w:type="pct"/>
            <w:shd w:val="clear" w:color="auto" w:fill="auto"/>
            <w:noWrap/>
            <w:vAlign w:val="center"/>
            <w:hideMark/>
          </w:tcPr>
          <w:p w14:paraId="028EE642"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5,7%</w:t>
            </w:r>
          </w:p>
        </w:tc>
        <w:tc>
          <w:tcPr>
            <w:tcW w:w="884" w:type="pct"/>
            <w:shd w:val="clear" w:color="auto" w:fill="auto"/>
            <w:noWrap/>
            <w:vAlign w:val="center"/>
            <w:hideMark/>
          </w:tcPr>
          <w:p w14:paraId="3F24211B"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537</w:t>
            </w:r>
          </w:p>
        </w:tc>
        <w:tc>
          <w:tcPr>
            <w:tcW w:w="544" w:type="pct"/>
            <w:shd w:val="clear" w:color="auto" w:fill="auto"/>
            <w:noWrap/>
            <w:vAlign w:val="center"/>
            <w:hideMark/>
          </w:tcPr>
          <w:p w14:paraId="6816EC50"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7,4%</w:t>
            </w:r>
          </w:p>
        </w:tc>
        <w:tc>
          <w:tcPr>
            <w:tcW w:w="896" w:type="pct"/>
            <w:shd w:val="clear" w:color="auto" w:fill="auto"/>
            <w:noWrap/>
            <w:vAlign w:val="center"/>
            <w:hideMark/>
          </w:tcPr>
          <w:p w14:paraId="5274B24C"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16</w:t>
            </w:r>
          </w:p>
        </w:tc>
      </w:tr>
      <w:tr w:rsidR="00116C51" w:rsidRPr="00C677B7" w14:paraId="10A92CFF" w14:textId="77777777" w:rsidTr="00172115">
        <w:trPr>
          <w:trHeight w:val="300"/>
        </w:trPr>
        <w:tc>
          <w:tcPr>
            <w:tcW w:w="1247" w:type="pct"/>
            <w:shd w:val="clear" w:color="auto" w:fill="auto"/>
            <w:noWrap/>
            <w:vAlign w:val="center"/>
            <w:hideMark/>
          </w:tcPr>
          <w:p w14:paraId="3E68BF6F" w14:textId="77777777" w:rsidR="00116C51" w:rsidRPr="00A728A8" w:rsidRDefault="00116C51" w:rsidP="00172115">
            <w:pPr>
              <w:spacing w:after="0" w:line="240" w:lineRule="auto"/>
              <w:jc w:val="left"/>
              <w:rPr>
                <w:rFonts w:eastAsia="Times New Roman" w:cs="Arial"/>
                <w:b/>
                <w:bCs/>
                <w:sz w:val="18"/>
                <w:szCs w:val="18"/>
                <w:lang w:eastAsia="pl-PL"/>
              </w:rPr>
            </w:pPr>
            <w:r w:rsidRPr="00A728A8">
              <w:rPr>
                <w:rFonts w:eastAsia="Times New Roman" w:cs="Arial"/>
                <w:b/>
                <w:bCs/>
                <w:sz w:val="18"/>
                <w:szCs w:val="18"/>
                <w:lang w:eastAsia="pl-PL"/>
              </w:rPr>
              <w:t xml:space="preserve">Bojadła </w:t>
            </w:r>
          </w:p>
        </w:tc>
        <w:tc>
          <w:tcPr>
            <w:tcW w:w="884" w:type="pct"/>
            <w:shd w:val="clear" w:color="auto" w:fill="auto"/>
            <w:noWrap/>
            <w:vAlign w:val="center"/>
            <w:hideMark/>
          </w:tcPr>
          <w:p w14:paraId="5384D712" w14:textId="77777777" w:rsidR="00116C51" w:rsidRPr="00A728A8" w:rsidRDefault="00116C51" w:rsidP="00172115">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197</w:t>
            </w:r>
          </w:p>
        </w:tc>
        <w:tc>
          <w:tcPr>
            <w:tcW w:w="544" w:type="pct"/>
            <w:shd w:val="clear" w:color="auto" w:fill="FBE4D5" w:themeFill="accent2" w:themeFillTint="33"/>
            <w:noWrap/>
            <w:vAlign w:val="center"/>
            <w:hideMark/>
          </w:tcPr>
          <w:p w14:paraId="2A3BADE6" w14:textId="77777777" w:rsidR="00116C51" w:rsidRPr="00A728A8" w:rsidRDefault="00116C51" w:rsidP="00172115">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2,2%</w:t>
            </w:r>
          </w:p>
        </w:tc>
        <w:tc>
          <w:tcPr>
            <w:tcW w:w="884" w:type="pct"/>
            <w:shd w:val="clear" w:color="auto" w:fill="auto"/>
            <w:noWrap/>
            <w:vAlign w:val="center"/>
            <w:hideMark/>
          </w:tcPr>
          <w:p w14:paraId="4E8B1AA9" w14:textId="77777777" w:rsidR="00116C51" w:rsidRPr="00A728A8" w:rsidRDefault="00116C51" w:rsidP="00172115">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225</w:t>
            </w:r>
          </w:p>
        </w:tc>
        <w:tc>
          <w:tcPr>
            <w:tcW w:w="544" w:type="pct"/>
            <w:shd w:val="clear" w:color="auto" w:fill="E2EFD9" w:themeFill="accent6" w:themeFillTint="33"/>
            <w:noWrap/>
            <w:vAlign w:val="center"/>
            <w:hideMark/>
          </w:tcPr>
          <w:p w14:paraId="498A9185" w14:textId="77777777" w:rsidR="00116C51" w:rsidRPr="00A728A8" w:rsidRDefault="00116C51" w:rsidP="00172115">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3,1%</w:t>
            </w:r>
          </w:p>
        </w:tc>
        <w:tc>
          <w:tcPr>
            <w:tcW w:w="896" w:type="pct"/>
            <w:shd w:val="clear" w:color="auto" w:fill="auto"/>
            <w:noWrap/>
            <w:vAlign w:val="center"/>
            <w:hideMark/>
          </w:tcPr>
          <w:p w14:paraId="63FD8A22" w14:textId="77777777" w:rsidR="00116C51" w:rsidRPr="00A728A8" w:rsidRDefault="00116C51" w:rsidP="00172115">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28</w:t>
            </w:r>
          </w:p>
        </w:tc>
      </w:tr>
      <w:tr w:rsidR="00116C51" w:rsidRPr="00C677B7" w14:paraId="405B5DC1" w14:textId="77777777" w:rsidTr="00172115">
        <w:trPr>
          <w:trHeight w:val="300"/>
        </w:trPr>
        <w:tc>
          <w:tcPr>
            <w:tcW w:w="1247" w:type="pct"/>
            <w:shd w:val="clear" w:color="auto" w:fill="auto"/>
            <w:noWrap/>
            <w:vAlign w:val="center"/>
            <w:hideMark/>
          </w:tcPr>
          <w:p w14:paraId="452FE2AA"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 xml:space="preserve">Czerwieńsk </w:t>
            </w:r>
          </w:p>
        </w:tc>
        <w:tc>
          <w:tcPr>
            <w:tcW w:w="884" w:type="pct"/>
            <w:shd w:val="clear" w:color="auto" w:fill="auto"/>
            <w:noWrap/>
            <w:vAlign w:val="center"/>
            <w:hideMark/>
          </w:tcPr>
          <w:p w14:paraId="59177E28"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741</w:t>
            </w:r>
          </w:p>
        </w:tc>
        <w:tc>
          <w:tcPr>
            <w:tcW w:w="544" w:type="pct"/>
            <w:shd w:val="clear" w:color="auto" w:fill="auto"/>
            <w:noWrap/>
            <w:vAlign w:val="center"/>
            <w:hideMark/>
          </w:tcPr>
          <w:p w14:paraId="754F9BAC"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8,1%</w:t>
            </w:r>
          </w:p>
        </w:tc>
        <w:tc>
          <w:tcPr>
            <w:tcW w:w="884" w:type="pct"/>
            <w:shd w:val="clear" w:color="auto" w:fill="auto"/>
            <w:noWrap/>
            <w:vAlign w:val="center"/>
            <w:hideMark/>
          </w:tcPr>
          <w:p w14:paraId="0A13F8D8"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847</w:t>
            </w:r>
          </w:p>
        </w:tc>
        <w:tc>
          <w:tcPr>
            <w:tcW w:w="544" w:type="pct"/>
            <w:shd w:val="clear" w:color="auto" w:fill="auto"/>
            <w:noWrap/>
            <w:vAlign w:val="center"/>
            <w:hideMark/>
          </w:tcPr>
          <w:p w14:paraId="3B3E248D"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11,7%</w:t>
            </w:r>
          </w:p>
        </w:tc>
        <w:tc>
          <w:tcPr>
            <w:tcW w:w="896" w:type="pct"/>
            <w:shd w:val="clear" w:color="auto" w:fill="auto"/>
            <w:noWrap/>
            <w:vAlign w:val="center"/>
            <w:hideMark/>
          </w:tcPr>
          <w:p w14:paraId="5A0D03E5"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106</w:t>
            </w:r>
          </w:p>
        </w:tc>
      </w:tr>
      <w:tr w:rsidR="00116C51" w:rsidRPr="00C677B7" w14:paraId="01BE4760" w14:textId="77777777" w:rsidTr="00172115">
        <w:trPr>
          <w:trHeight w:val="300"/>
        </w:trPr>
        <w:tc>
          <w:tcPr>
            <w:tcW w:w="1247" w:type="pct"/>
            <w:shd w:val="clear" w:color="auto" w:fill="auto"/>
            <w:noWrap/>
            <w:vAlign w:val="center"/>
            <w:hideMark/>
          </w:tcPr>
          <w:p w14:paraId="0C288EBB"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Kargowa</w:t>
            </w:r>
          </w:p>
        </w:tc>
        <w:tc>
          <w:tcPr>
            <w:tcW w:w="884" w:type="pct"/>
            <w:shd w:val="clear" w:color="auto" w:fill="auto"/>
            <w:noWrap/>
            <w:vAlign w:val="center"/>
            <w:hideMark/>
          </w:tcPr>
          <w:p w14:paraId="0AF858B4"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533</w:t>
            </w:r>
          </w:p>
        </w:tc>
        <w:tc>
          <w:tcPr>
            <w:tcW w:w="544" w:type="pct"/>
            <w:shd w:val="clear" w:color="auto" w:fill="auto"/>
            <w:noWrap/>
            <w:vAlign w:val="center"/>
            <w:hideMark/>
          </w:tcPr>
          <w:p w14:paraId="746FB0C7"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5,8%</w:t>
            </w:r>
          </w:p>
        </w:tc>
        <w:tc>
          <w:tcPr>
            <w:tcW w:w="884" w:type="pct"/>
            <w:shd w:val="clear" w:color="auto" w:fill="auto"/>
            <w:noWrap/>
            <w:vAlign w:val="center"/>
            <w:hideMark/>
          </w:tcPr>
          <w:p w14:paraId="7BDDB5C1"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600</w:t>
            </w:r>
          </w:p>
        </w:tc>
        <w:tc>
          <w:tcPr>
            <w:tcW w:w="544" w:type="pct"/>
            <w:shd w:val="clear" w:color="auto" w:fill="auto"/>
            <w:noWrap/>
            <w:vAlign w:val="center"/>
            <w:hideMark/>
          </w:tcPr>
          <w:p w14:paraId="0392A9DF"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8,3%</w:t>
            </w:r>
          </w:p>
        </w:tc>
        <w:tc>
          <w:tcPr>
            <w:tcW w:w="896" w:type="pct"/>
            <w:shd w:val="clear" w:color="auto" w:fill="auto"/>
            <w:noWrap/>
            <w:vAlign w:val="center"/>
            <w:hideMark/>
          </w:tcPr>
          <w:p w14:paraId="2C8B9420"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67</w:t>
            </w:r>
          </w:p>
        </w:tc>
      </w:tr>
      <w:tr w:rsidR="00116C51" w:rsidRPr="00C677B7" w14:paraId="1C4432AE" w14:textId="77777777" w:rsidTr="00172115">
        <w:trPr>
          <w:trHeight w:val="300"/>
        </w:trPr>
        <w:tc>
          <w:tcPr>
            <w:tcW w:w="1247" w:type="pct"/>
            <w:shd w:val="clear" w:color="auto" w:fill="auto"/>
            <w:noWrap/>
            <w:vAlign w:val="center"/>
            <w:hideMark/>
          </w:tcPr>
          <w:p w14:paraId="7BC4E6BE"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Nowogród Bobrzański</w:t>
            </w:r>
          </w:p>
        </w:tc>
        <w:tc>
          <w:tcPr>
            <w:tcW w:w="884" w:type="pct"/>
            <w:shd w:val="clear" w:color="auto" w:fill="auto"/>
            <w:noWrap/>
            <w:vAlign w:val="center"/>
            <w:hideMark/>
          </w:tcPr>
          <w:p w14:paraId="4BD5020F"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698</w:t>
            </w:r>
          </w:p>
        </w:tc>
        <w:tc>
          <w:tcPr>
            <w:tcW w:w="544" w:type="pct"/>
            <w:shd w:val="clear" w:color="auto" w:fill="auto"/>
            <w:noWrap/>
            <w:vAlign w:val="center"/>
            <w:hideMark/>
          </w:tcPr>
          <w:p w14:paraId="45BCCDBE"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7,6%</w:t>
            </w:r>
          </w:p>
        </w:tc>
        <w:tc>
          <w:tcPr>
            <w:tcW w:w="884" w:type="pct"/>
            <w:shd w:val="clear" w:color="auto" w:fill="auto"/>
            <w:noWrap/>
            <w:vAlign w:val="center"/>
            <w:hideMark/>
          </w:tcPr>
          <w:p w14:paraId="772DD91F"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747</w:t>
            </w:r>
          </w:p>
        </w:tc>
        <w:tc>
          <w:tcPr>
            <w:tcW w:w="544" w:type="pct"/>
            <w:shd w:val="clear" w:color="auto" w:fill="auto"/>
            <w:noWrap/>
            <w:vAlign w:val="center"/>
            <w:hideMark/>
          </w:tcPr>
          <w:p w14:paraId="34EF7811"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10,3%</w:t>
            </w:r>
          </w:p>
        </w:tc>
        <w:tc>
          <w:tcPr>
            <w:tcW w:w="896" w:type="pct"/>
            <w:shd w:val="clear" w:color="auto" w:fill="auto"/>
            <w:noWrap/>
            <w:vAlign w:val="center"/>
            <w:hideMark/>
          </w:tcPr>
          <w:p w14:paraId="61DDFD1D"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49</w:t>
            </w:r>
          </w:p>
        </w:tc>
      </w:tr>
      <w:tr w:rsidR="00116C51" w:rsidRPr="00C677B7" w14:paraId="70041F5D" w14:textId="77777777" w:rsidTr="00172115">
        <w:trPr>
          <w:trHeight w:val="300"/>
        </w:trPr>
        <w:tc>
          <w:tcPr>
            <w:tcW w:w="1247" w:type="pct"/>
            <w:shd w:val="clear" w:color="auto" w:fill="auto"/>
            <w:noWrap/>
            <w:vAlign w:val="center"/>
            <w:hideMark/>
          </w:tcPr>
          <w:p w14:paraId="7F58FB53"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Sulechów</w:t>
            </w:r>
          </w:p>
        </w:tc>
        <w:tc>
          <w:tcPr>
            <w:tcW w:w="884" w:type="pct"/>
            <w:shd w:val="clear" w:color="auto" w:fill="auto"/>
            <w:noWrap/>
            <w:vAlign w:val="center"/>
            <w:hideMark/>
          </w:tcPr>
          <w:p w14:paraId="13AE8F40"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2 663</w:t>
            </w:r>
          </w:p>
        </w:tc>
        <w:tc>
          <w:tcPr>
            <w:tcW w:w="544" w:type="pct"/>
            <w:shd w:val="clear" w:color="auto" w:fill="auto"/>
            <w:noWrap/>
            <w:vAlign w:val="center"/>
            <w:hideMark/>
          </w:tcPr>
          <w:p w14:paraId="2ABA338A"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29,1%</w:t>
            </w:r>
          </w:p>
        </w:tc>
        <w:tc>
          <w:tcPr>
            <w:tcW w:w="884" w:type="pct"/>
            <w:shd w:val="clear" w:color="auto" w:fill="auto"/>
            <w:noWrap/>
            <w:vAlign w:val="center"/>
            <w:hideMark/>
          </w:tcPr>
          <w:p w14:paraId="4457EBD5"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2 745</w:t>
            </w:r>
          </w:p>
        </w:tc>
        <w:tc>
          <w:tcPr>
            <w:tcW w:w="544" w:type="pct"/>
            <w:shd w:val="clear" w:color="auto" w:fill="auto"/>
            <w:noWrap/>
            <w:vAlign w:val="center"/>
            <w:hideMark/>
          </w:tcPr>
          <w:p w14:paraId="7BFF14C8"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38,0%</w:t>
            </w:r>
          </w:p>
        </w:tc>
        <w:tc>
          <w:tcPr>
            <w:tcW w:w="896" w:type="pct"/>
            <w:shd w:val="clear" w:color="auto" w:fill="auto"/>
            <w:noWrap/>
            <w:vAlign w:val="center"/>
            <w:hideMark/>
          </w:tcPr>
          <w:p w14:paraId="03CD24A9"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82</w:t>
            </w:r>
          </w:p>
        </w:tc>
      </w:tr>
      <w:tr w:rsidR="00116C51" w:rsidRPr="00C677B7" w14:paraId="1D8A3FFA" w14:textId="77777777" w:rsidTr="00172115">
        <w:trPr>
          <w:trHeight w:val="300"/>
        </w:trPr>
        <w:tc>
          <w:tcPr>
            <w:tcW w:w="1247" w:type="pct"/>
            <w:shd w:val="clear" w:color="auto" w:fill="auto"/>
            <w:noWrap/>
            <w:vAlign w:val="center"/>
            <w:hideMark/>
          </w:tcPr>
          <w:p w14:paraId="693426EC"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Świdnica</w:t>
            </w:r>
          </w:p>
        </w:tc>
        <w:tc>
          <w:tcPr>
            <w:tcW w:w="884" w:type="pct"/>
            <w:shd w:val="clear" w:color="auto" w:fill="auto"/>
            <w:noWrap/>
            <w:vAlign w:val="center"/>
            <w:hideMark/>
          </w:tcPr>
          <w:p w14:paraId="10C61A8E"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714</w:t>
            </w:r>
          </w:p>
        </w:tc>
        <w:tc>
          <w:tcPr>
            <w:tcW w:w="544" w:type="pct"/>
            <w:shd w:val="clear" w:color="auto" w:fill="auto"/>
            <w:noWrap/>
            <w:vAlign w:val="center"/>
            <w:hideMark/>
          </w:tcPr>
          <w:p w14:paraId="1AF585DE"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7,8%</w:t>
            </w:r>
          </w:p>
        </w:tc>
        <w:tc>
          <w:tcPr>
            <w:tcW w:w="884" w:type="pct"/>
            <w:shd w:val="clear" w:color="auto" w:fill="auto"/>
            <w:noWrap/>
            <w:vAlign w:val="center"/>
            <w:hideMark/>
          </w:tcPr>
          <w:p w14:paraId="581D45AD"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814</w:t>
            </w:r>
          </w:p>
        </w:tc>
        <w:tc>
          <w:tcPr>
            <w:tcW w:w="544" w:type="pct"/>
            <w:shd w:val="clear" w:color="auto" w:fill="auto"/>
            <w:noWrap/>
            <w:vAlign w:val="center"/>
            <w:hideMark/>
          </w:tcPr>
          <w:p w14:paraId="7606E83E"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11,3%</w:t>
            </w:r>
          </w:p>
        </w:tc>
        <w:tc>
          <w:tcPr>
            <w:tcW w:w="896" w:type="pct"/>
            <w:shd w:val="clear" w:color="auto" w:fill="auto"/>
            <w:noWrap/>
            <w:vAlign w:val="center"/>
            <w:hideMark/>
          </w:tcPr>
          <w:p w14:paraId="02089008"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100</w:t>
            </w:r>
          </w:p>
        </w:tc>
      </w:tr>
      <w:tr w:rsidR="00116C51" w:rsidRPr="00C677B7" w14:paraId="071467AA" w14:textId="77777777" w:rsidTr="00172115">
        <w:trPr>
          <w:trHeight w:val="300"/>
        </w:trPr>
        <w:tc>
          <w:tcPr>
            <w:tcW w:w="1247" w:type="pct"/>
            <w:shd w:val="clear" w:color="auto" w:fill="auto"/>
            <w:noWrap/>
            <w:vAlign w:val="center"/>
            <w:hideMark/>
          </w:tcPr>
          <w:p w14:paraId="5BC50EB8"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Trzebiechów</w:t>
            </w:r>
          </w:p>
        </w:tc>
        <w:tc>
          <w:tcPr>
            <w:tcW w:w="884" w:type="pct"/>
            <w:shd w:val="clear" w:color="auto" w:fill="auto"/>
            <w:noWrap/>
            <w:vAlign w:val="center"/>
            <w:hideMark/>
          </w:tcPr>
          <w:p w14:paraId="31D2A2D4"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217</w:t>
            </w:r>
          </w:p>
        </w:tc>
        <w:tc>
          <w:tcPr>
            <w:tcW w:w="544" w:type="pct"/>
            <w:shd w:val="clear" w:color="auto" w:fill="auto"/>
            <w:noWrap/>
            <w:vAlign w:val="center"/>
            <w:hideMark/>
          </w:tcPr>
          <w:p w14:paraId="78BD6DC3"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2,4%</w:t>
            </w:r>
          </w:p>
        </w:tc>
        <w:tc>
          <w:tcPr>
            <w:tcW w:w="884" w:type="pct"/>
            <w:shd w:val="clear" w:color="auto" w:fill="auto"/>
            <w:noWrap/>
            <w:vAlign w:val="center"/>
            <w:hideMark/>
          </w:tcPr>
          <w:p w14:paraId="1628CE60"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214</w:t>
            </w:r>
          </w:p>
        </w:tc>
        <w:tc>
          <w:tcPr>
            <w:tcW w:w="544" w:type="pct"/>
            <w:shd w:val="clear" w:color="auto" w:fill="auto"/>
            <w:noWrap/>
            <w:vAlign w:val="center"/>
            <w:hideMark/>
          </w:tcPr>
          <w:p w14:paraId="3681E828"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3,0%</w:t>
            </w:r>
          </w:p>
        </w:tc>
        <w:tc>
          <w:tcPr>
            <w:tcW w:w="896" w:type="pct"/>
            <w:shd w:val="clear" w:color="auto" w:fill="auto"/>
            <w:noWrap/>
            <w:vAlign w:val="center"/>
            <w:hideMark/>
          </w:tcPr>
          <w:p w14:paraId="30B4119C"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-3</w:t>
            </w:r>
          </w:p>
        </w:tc>
      </w:tr>
      <w:tr w:rsidR="00116C51" w:rsidRPr="00C677B7" w14:paraId="0D2D7200" w14:textId="77777777" w:rsidTr="00172115">
        <w:trPr>
          <w:trHeight w:val="300"/>
        </w:trPr>
        <w:tc>
          <w:tcPr>
            <w:tcW w:w="1247" w:type="pct"/>
            <w:shd w:val="clear" w:color="auto" w:fill="auto"/>
            <w:noWrap/>
            <w:vAlign w:val="center"/>
            <w:hideMark/>
          </w:tcPr>
          <w:p w14:paraId="34D99E01" w14:textId="77777777" w:rsidR="00116C51" w:rsidRPr="00C677B7" w:rsidRDefault="00116C51" w:rsidP="00172115">
            <w:pPr>
              <w:spacing w:after="0" w:line="240" w:lineRule="auto"/>
              <w:jc w:val="left"/>
              <w:rPr>
                <w:rFonts w:eastAsia="Times New Roman" w:cs="Arial"/>
                <w:sz w:val="18"/>
                <w:szCs w:val="18"/>
                <w:lang w:eastAsia="pl-PL"/>
              </w:rPr>
            </w:pPr>
            <w:r w:rsidRPr="00C677B7">
              <w:rPr>
                <w:rFonts w:eastAsia="Times New Roman" w:cs="Arial"/>
                <w:sz w:val="18"/>
                <w:szCs w:val="18"/>
                <w:lang w:eastAsia="pl-PL"/>
              </w:rPr>
              <w:t>Zabór</w:t>
            </w:r>
          </w:p>
        </w:tc>
        <w:tc>
          <w:tcPr>
            <w:tcW w:w="884" w:type="pct"/>
            <w:shd w:val="clear" w:color="auto" w:fill="auto"/>
            <w:noWrap/>
            <w:vAlign w:val="center"/>
            <w:hideMark/>
          </w:tcPr>
          <w:p w14:paraId="1B8F5D83"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401</w:t>
            </w:r>
          </w:p>
        </w:tc>
        <w:tc>
          <w:tcPr>
            <w:tcW w:w="544" w:type="pct"/>
            <w:shd w:val="clear" w:color="auto" w:fill="auto"/>
            <w:noWrap/>
            <w:vAlign w:val="center"/>
            <w:hideMark/>
          </w:tcPr>
          <w:p w14:paraId="66033990"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4,4%</w:t>
            </w:r>
          </w:p>
        </w:tc>
        <w:tc>
          <w:tcPr>
            <w:tcW w:w="884" w:type="pct"/>
            <w:shd w:val="clear" w:color="auto" w:fill="auto"/>
            <w:noWrap/>
            <w:vAlign w:val="center"/>
            <w:hideMark/>
          </w:tcPr>
          <w:p w14:paraId="24C43463"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497</w:t>
            </w:r>
          </w:p>
        </w:tc>
        <w:tc>
          <w:tcPr>
            <w:tcW w:w="544" w:type="pct"/>
            <w:shd w:val="clear" w:color="auto" w:fill="auto"/>
            <w:noWrap/>
            <w:vAlign w:val="center"/>
            <w:hideMark/>
          </w:tcPr>
          <w:p w14:paraId="161A8319"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6,9%</w:t>
            </w:r>
          </w:p>
        </w:tc>
        <w:tc>
          <w:tcPr>
            <w:tcW w:w="896" w:type="pct"/>
            <w:shd w:val="clear" w:color="auto" w:fill="auto"/>
            <w:noWrap/>
            <w:vAlign w:val="center"/>
            <w:hideMark/>
          </w:tcPr>
          <w:p w14:paraId="1224145A" w14:textId="77777777" w:rsidR="00116C51" w:rsidRPr="00C677B7" w:rsidRDefault="00116C51" w:rsidP="00172115">
            <w:pPr>
              <w:spacing w:after="0" w:line="240" w:lineRule="auto"/>
              <w:jc w:val="right"/>
              <w:rPr>
                <w:rFonts w:eastAsia="Times New Roman" w:cs="Arial"/>
                <w:sz w:val="18"/>
                <w:szCs w:val="18"/>
                <w:lang w:eastAsia="pl-PL"/>
              </w:rPr>
            </w:pPr>
            <w:r w:rsidRPr="00C677B7">
              <w:rPr>
                <w:rFonts w:eastAsia="Times New Roman" w:cs="Arial"/>
                <w:sz w:val="18"/>
                <w:szCs w:val="18"/>
                <w:lang w:eastAsia="pl-PL"/>
              </w:rPr>
              <w:t>96</w:t>
            </w:r>
          </w:p>
        </w:tc>
      </w:tr>
    </w:tbl>
    <w:p w14:paraId="237B3169" w14:textId="77777777" w:rsidR="00116C51" w:rsidRDefault="00116C51" w:rsidP="00116C51">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48234097" w14:textId="77777777" w:rsidR="00116C51" w:rsidRDefault="00116C51" w:rsidP="00116C51">
      <w:pPr>
        <w:spacing w:line="276" w:lineRule="auto"/>
      </w:pPr>
      <w:bookmarkStart w:id="12" w:name="_Hlk45543962"/>
      <w:r>
        <w:lastRenderedPageBreak/>
        <w:t>Uszczegółowieniem informacji o poziomie rozwoju przedsiębiorczości jest analiza liczby nowo zarejestrowanych podmiotów w REGON w przeliczeniu na 1 tys. mieszkańców. W analizowanym okresie na tle innych gmin wiejskich w powiecie zielonogórskim, wskaźnik ten był na niskim poziomie, choć stopniowo wzrastał. W 2018 roku wynosił on 68,8 podmiotów na 1 tys. mieszkańców i był on o 54,2 niższy niż w Gminie Świdnica i o 6,3 wyższy niż w Gminie Trzebiechów, które uzyskały wartości skrajne. Na tle powiatu i województwa, wskaźnik przedsiębiorczości był również dość niski. W 2018 roku dla powiatu zielonogórskiego wynosił on 95,4 podmioty na 1 tys. mieszkańców, a dla województwa był na poziomie 111,7.</w:t>
      </w:r>
    </w:p>
    <w:bookmarkEnd w:id="12"/>
    <w:p w14:paraId="0B71CA95" w14:textId="49226C9E" w:rsidR="00116C51" w:rsidRPr="00FF082E" w:rsidRDefault="00116C51" w:rsidP="00116C51">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2</w:t>
      </w:r>
      <w:r w:rsidRPr="00FF082E">
        <w:rPr>
          <w:b/>
          <w:bCs/>
          <w:color w:val="00A3D6"/>
          <w:sz w:val="18"/>
          <w:szCs w:val="18"/>
        </w:rPr>
        <w:fldChar w:fldCharType="end"/>
      </w:r>
      <w:r w:rsidRPr="00FF082E">
        <w:rPr>
          <w:b/>
          <w:bCs/>
          <w:color w:val="00A3D6"/>
          <w:sz w:val="18"/>
          <w:szCs w:val="18"/>
        </w:rPr>
        <w:t xml:space="preserve">. Liczba podmiotów zarejestrowanych w REGON w przeliczeniu na 1000 mieszkańców </w:t>
      </w:r>
      <w:r w:rsidRPr="00FF082E">
        <w:rPr>
          <w:b/>
          <w:bCs/>
          <w:color w:val="00A3D6"/>
          <w:sz w:val="18"/>
          <w:szCs w:val="18"/>
        </w:rPr>
        <w:br/>
        <w:t>w gminach wiejskich powiatu zielonogórskiego</w:t>
      </w:r>
    </w:p>
    <w:p w14:paraId="277574EC" w14:textId="77777777" w:rsidR="00116C51" w:rsidRDefault="00116C51" w:rsidP="00116C51">
      <w:r>
        <w:rPr>
          <w:noProof/>
        </w:rPr>
        <w:drawing>
          <wp:inline distT="0" distB="0" distL="0" distR="0" wp14:anchorId="38E7AB83" wp14:editId="1A32DA9E">
            <wp:extent cx="5724525" cy="2609850"/>
            <wp:effectExtent l="0" t="0" r="0" b="0"/>
            <wp:docPr id="1" name="Wykres 1">
              <a:extLst xmlns:a="http://schemas.openxmlformats.org/drawingml/2006/main">
                <a:ext uri="{FF2B5EF4-FFF2-40B4-BE49-F238E27FC236}">
                  <a16:creationId xmlns:a16="http://schemas.microsoft.com/office/drawing/2014/main" id="{93F1E56E-01B9-4DC9-8C19-F11667616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133D73" w14:textId="77777777" w:rsidR="00116C51" w:rsidRDefault="00116C51" w:rsidP="00116C51">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5D295C10" w14:textId="77777777" w:rsidR="00116C51" w:rsidRDefault="00116C51" w:rsidP="00116C51">
      <w:pPr>
        <w:spacing w:line="276" w:lineRule="auto"/>
      </w:pPr>
      <w:bookmarkStart w:id="13" w:name="_Hlk45543983"/>
      <w:r>
        <w:t xml:space="preserve">Porównując udział bezrobotnych zarejestrowanych w liczbie ludności w wieku produkcyjnym na tle powiatu i województwa wskazać należy, że wskaźnik ten jest na wyższym poziomie, choć maleje, co jest tendencją korzystną. W 2018 roku dla Gminy Bojadła wynosił 4,1%, dla powiatu zielonogórskiego 3,7%, a dla województwa lubuskiego 3,6%. </w:t>
      </w:r>
    </w:p>
    <w:bookmarkEnd w:id="13"/>
    <w:p w14:paraId="16BDB240" w14:textId="555184C9" w:rsidR="00116C51" w:rsidRPr="00FF082E" w:rsidRDefault="00116C51" w:rsidP="00116C51">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3</w:t>
      </w:r>
      <w:r w:rsidRPr="00FF082E">
        <w:rPr>
          <w:b/>
          <w:bCs/>
          <w:color w:val="00A3D6"/>
          <w:sz w:val="18"/>
          <w:szCs w:val="18"/>
        </w:rPr>
        <w:fldChar w:fldCharType="end"/>
      </w:r>
      <w:r w:rsidRPr="00FF082E">
        <w:rPr>
          <w:b/>
          <w:bCs/>
          <w:color w:val="00A3D6"/>
          <w:sz w:val="18"/>
          <w:szCs w:val="18"/>
        </w:rPr>
        <w:t xml:space="preserve">. Udział bezrobotnych zarejestrowanych w liczbie ludności w wieku produkcyjnym </w:t>
      </w:r>
      <w:r w:rsidRPr="00FF082E">
        <w:rPr>
          <w:b/>
          <w:bCs/>
          <w:color w:val="00A3D6"/>
          <w:sz w:val="18"/>
          <w:szCs w:val="18"/>
        </w:rPr>
        <w:br/>
        <w:t>w Gminie Bojadła na tle powiatu i województwa</w:t>
      </w:r>
    </w:p>
    <w:p w14:paraId="066BEBF7" w14:textId="77777777" w:rsidR="00116C51" w:rsidRDefault="00116C51" w:rsidP="00116C51">
      <w:r>
        <w:rPr>
          <w:noProof/>
        </w:rPr>
        <w:drawing>
          <wp:inline distT="0" distB="0" distL="0" distR="0" wp14:anchorId="10B58926" wp14:editId="131A048A">
            <wp:extent cx="5648325" cy="2628900"/>
            <wp:effectExtent l="0" t="0" r="0" b="0"/>
            <wp:docPr id="11" name="Wykres 11">
              <a:extLst xmlns:a="http://schemas.openxmlformats.org/drawingml/2006/main">
                <a:ext uri="{FF2B5EF4-FFF2-40B4-BE49-F238E27FC236}">
                  <a16:creationId xmlns:a16="http://schemas.microsoft.com/office/drawing/2014/main" id="{1C2CE35A-B8B8-41F1-8761-DF84AA597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48045F" w14:textId="77777777" w:rsidR="00116C51" w:rsidRDefault="00116C51" w:rsidP="00116C51">
      <w:pPr>
        <w:tabs>
          <w:tab w:val="left" w:pos="5010"/>
        </w:tabs>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r>
        <w:rPr>
          <w:sz w:val="18"/>
          <w:szCs w:val="18"/>
        </w:rPr>
        <w:tab/>
      </w:r>
    </w:p>
    <w:p w14:paraId="66DC9FB4" w14:textId="77777777" w:rsidR="00116C51" w:rsidRDefault="00116C51" w:rsidP="00116C51">
      <w:pPr>
        <w:tabs>
          <w:tab w:val="left" w:pos="5010"/>
        </w:tabs>
        <w:rPr>
          <w:sz w:val="18"/>
          <w:szCs w:val="18"/>
        </w:rPr>
      </w:pPr>
    </w:p>
    <w:p w14:paraId="24301C5F" w14:textId="1CF021C9" w:rsidR="00116C51" w:rsidRDefault="00116C51" w:rsidP="00116C51">
      <w:pPr>
        <w:pStyle w:val="Nagwek3"/>
        <w:numPr>
          <w:ilvl w:val="1"/>
          <w:numId w:val="1"/>
        </w:numPr>
      </w:pPr>
      <w:bookmarkStart w:id="14" w:name="_Toc57024288"/>
      <w:r>
        <w:t>Infrastruktura i środowisko</w:t>
      </w:r>
      <w:bookmarkEnd w:id="14"/>
    </w:p>
    <w:p w14:paraId="64BD2D98" w14:textId="77777777" w:rsidR="00116C51" w:rsidRDefault="00116C51" w:rsidP="00116C51"/>
    <w:p w14:paraId="488B0C31" w14:textId="77777777" w:rsidR="00116C51" w:rsidRPr="00FF082E" w:rsidRDefault="00116C51" w:rsidP="00116C51">
      <w:pPr>
        <w:rPr>
          <w:rStyle w:val="Pogrubienie"/>
          <w:color w:val="00A3D6"/>
        </w:rPr>
      </w:pPr>
      <w:r w:rsidRPr="00FF082E">
        <w:rPr>
          <w:rStyle w:val="Pogrubienie"/>
          <w:color w:val="00A3D6"/>
        </w:rPr>
        <w:t>Infrastruktura drogowa</w:t>
      </w:r>
    </w:p>
    <w:p w14:paraId="195F83D4" w14:textId="77777777" w:rsidR="00116C51" w:rsidRDefault="00116C51" w:rsidP="00116C51">
      <w:pPr>
        <w:rPr>
          <w:rStyle w:val="Pogrubienie"/>
          <w:b w:val="0"/>
          <w:bCs w:val="0"/>
          <w:color w:val="auto"/>
        </w:rPr>
      </w:pPr>
      <w:r>
        <w:rPr>
          <w:rStyle w:val="Pogrubienie"/>
          <w:b w:val="0"/>
          <w:bCs w:val="0"/>
          <w:color w:val="auto"/>
        </w:rPr>
        <w:t xml:space="preserve">Gminę Bojadła przecinają dwie drogi wojewódzkie: 282 i 278, w miejscowościach Przewóz, Bojadła, Kartno, Klenica i Wirówek. Najbliższa autostrada A2 wraz z najbliższym węzłem Jordanowo znajduje się w odległości 50 km od Gminy, a najbliższa droga ekspresowa – S3 w odległości 20 km. </w:t>
      </w:r>
    </w:p>
    <w:p w14:paraId="00510F32" w14:textId="77777777" w:rsidR="00116C51" w:rsidRDefault="00116C51" w:rsidP="00116C51">
      <w:pPr>
        <w:rPr>
          <w:rStyle w:val="Pogrubienie"/>
          <w:b w:val="0"/>
          <w:bCs w:val="0"/>
          <w:color w:val="auto"/>
        </w:rPr>
      </w:pPr>
      <w:r>
        <w:rPr>
          <w:rStyle w:val="Pogrubienie"/>
          <w:b w:val="0"/>
          <w:bCs w:val="0"/>
          <w:color w:val="auto"/>
        </w:rPr>
        <w:t xml:space="preserve">Całkowita długość dróg gminnych w 2020 roku wynosiła 10,70 km. Powiatowe drogi na terenie gminy w większości są w bardzo złym stanie technicznym. Wśród najpilniejszych inwestycji w zakresie budowy dróg wyróżnia się remont dróg gminnych: Sosnówka-Pólko i Bełcze-Susłów oraz pozostałych dróg gruntowych, a także droga powiatowa Bełcze-Siadcza. </w:t>
      </w:r>
    </w:p>
    <w:p w14:paraId="40C0A6F6" w14:textId="77777777" w:rsidR="00116C51" w:rsidRDefault="00116C51" w:rsidP="00116C51">
      <w:pPr>
        <w:rPr>
          <w:rStyle w:val="Pogrubienie"/>
          <w:b w:val="0"/>
          <w:bCs w:val="0"/>
          <w:color w:val="auto"/>
        </w:rPr>
      </w:pPr>
      <w:r>
        <w:rPr>
          <w:rStyle w:val="Pogrubienie"/>
          <w:b w:val="0"/>
          <w:bCs w:val="0"/>
          <w:color w:val="auto"/>
        </w:rPr>
        <w:t xml:space="preserve">Przy drogach wojewódzkich oraz częściowo przy drogach powiatowych zlokalizowane są chodniki. Najpilniejsze inwestycje w zakresie ich budowy to chodnik w Młynkowie oraz przedłużenie chodników w Bojadłach na ul. Kolejowej, </w:t>
      </w:r>
      <w:r w:rsidRPr="00BD70E7">
        <w:rPr>
          <w:rStyle w:val="Pogrubienie"/>
          <w:b w:val="0"/>
          <w:bCs w:val="0"/>
          <w:color w:val="auto"/>
        </w:rPr>
        <w:t xml:space="preserve">wzdłuż dróg podlegających pod </w:t>
      </w:r>
      <w:r>
        <w:rPr>
          <w:rStyle w:val="Pogrubienie"/>
          <w:b w:val="0"/>
          <w:bCs w:val="0"/>
          <w:color w:val="auto"/>
        </w:rPr>
        <w:t>P</w:t>
      </w:r>
      <w:r w:rsidRPr="00BD70E7">
        <w:rPr>
          <w:rStyle w:val="Pogrubienie"/>
          <w:b w:val="0"/>
          <w:bCs w:val="0"/>
          <w:color w:val="auto"/>
        </w:rPr>
        <w:t xml:space="preserve">owiatowy </w:t>
      </w:r>
      <w:r>
        <w:rPr>
          <w:rStyle w:val="Pogrubienie"/>
          <w:b w:val="0"/>
          <w:bCs w:val="0"/>
          <w:color w:val="auto"/>
        </w:rPr>
        <w:t>Z</w:t>
      </w:r>
      <w:r w:rsidRPr="00BD70E7">
        <w:rPr>
          <w:rStyle w:val="Pogrubienie"/>
          <w:b w:val="0"/>
          <w:bCs w:val="0"/>
          <w:color w:val="auto"/>
        </w:rPr>
        <w:t xml:space="preserve">arząd </w:t>
      </w:r>
      <w:r>
        <w:rPr>
          <w:rStyle w:val="Pogrubienie"/>
          <w:b w:val="0"/>
          <w:bCs w:val="0"/>
          <w:color w:val="auto"/>
        </w:rPr>
        <w:t>D</w:t>
      </w:r>
      <w:r w:rsidRPr="00BD70E7">
        <w:rPr>
          <w:rStyle w:val="Pogrubienie"/>
          <w:b w:val="0"/>
          <w:bCs w:val="0"/>
          <w:color w:val="auto"/>
        </w:rPr>
        <w:t>róg</w:t>
      </w:r>
      <w:r>
        <w:rPr>
          <w:rStyle w:val="Pogrubienie"/>
          <w:b w:val="0"/>
          <w:bCs w:val="0"/>
          <w:color w:val="auto"/>
        </w:rPr>
        <w:t xml:space="preserve">. </w:t>
      </w:r>
    </w:p>
    <w:p w14:paraId="39D2153E" w14:textId="77777777" w:rsidR="00116C51" w:rsidRDefault="00116C51" w:rsidP="00116C51">
      <w:pPr>
        <w:rPr>
          <w:rStyle w:val="Pogrubienie"/>
          <w:b w:val="0"/>
          <w:bCs w:val="0"/>
          <w:color w:val="auto"/>
        </w:rPr>
      </w:pPr>
      <w:r>
        <w:rPr>
          <w:rStyle w:val="Pogrubienie"/>
          <w:b w:val="0"/>
          <w:bCs w:val="0"/>
          <w:color w:val="auto"/>
        </w:rPr>
        <w:t xml:space="preserve">Liczba parkingów oraz ilość oświetlenia ulicznego na stan w 2020 roku jest wystarczająca. Konieczna jest natomiast budowa ścieżek rowerowych, zwłaszcza na odcinakach </w:t>
      </w:r>
      <w:r w:rsidRPr="00D71F1B">
        <w:rPr>
          <w:rStyle w:val="Pogrubienie"/>
          <w:b w:val="0"/>
          <w:bCs w:val="0"/>
          <w:color w:val="auto"/>
        </w:rPr>
        <w:t>Bojadła-Kartno-Konotop, Bojadła</w:t>
      </w:r>
      <w:r>
        <w:rPr>
          <w:rStyle w:val="Pogrubienie"/>
          <w:b w:val="0"/>
          <w:bCs w:val="0"/>
          <w:color w:val="auto"/>
        </w:rPr>
        <w:t>-</w:t>
      </w:r>
      <w:r w:rsidRPr="00D71F1B">
        <w:rPr>
          <w:rStyle w:val="Pogrubienie"/>
          <w:b w:val="0"/>
          <w:bCs w:val="0"/>
          <w:color w:val="auto"/>
        </w:rPr>
        <w:t>Przewóz</w:t>
      </w:r>
      <w:r>
        <w:rPr>
          <w:rStyle w:val="Pogrubienie"/>
          <w:b w:val="0"/>
          <w:bCs w:val="0"/>
          <w:color w:val="auto"/>
        </w:rPr>
        <w:t xml:space="preserve"> i</w:t>
      </w:r>
      <w:r w:rsidRPr="00D71F1B">
        <w:rPr>
          <w:rStyle w:val="Pogrubienie"/>
          <w:b w:val="0"/>
          <w:bCs w:val="0"/>
          <w:color w:val="auto"/>
        </w:rPr>
        <w:t xml:space="preserve"> Bojadła-Klenica</w:t>
      </w:r>
      <w:r>
        <w:rPr>
          <w:rStyle w:val="Pogrubienie"/>
          <w:b w:val="0"/>
          <w:bCs w:val="0"/>
          <w:color w:val="auto"/>
        </w:rPr>
        <w:t xml:space="preserve">. </w:t>
      </w:r>
    </w:p>
    <w:p w14:paraId="4B85C6A3" w14:textId="77777777" w:rsidR="00116C51" w:rsidRDefault="00116C51" w:rsidP="00116C51">
      <w:pPr>
        <w:rPr>
          <w:rStyle w:val="Pogrubienie"/>
          <w:b w:val="0"/>
          <w:bCs w:val="0"/>
          <w:color w:val="auto"/>
        </w:rPr>
      </w:pPr>
      <w:r>
        <w:rPr>
          <w:rStyle w:val="Pogrubienie"/>
          <w:b w:val="0"/>
          <w:bCs w:val="0"/>
          <w:color w:val="auto"/>
        </w:rPr>
        <w:t>Największym zagrożeniem związanym z infrastrukturą drogową na terenie Gminy Bojadła jest transport ciężarowy m.in. drewna z okolicznych lasów po nawierzchniach, które nie są do tego przystosowane i powodują dalszą degradację i obniżanie stanu dróg oraz zagrożenia dla bezpieczeństwa.</w:t>
      </w:r>
    </w:p>
    <w:p w14:paraId="66223042" w14:textId="77777777" w:rsidR="00116C51" w:rsidRPr="00E708FD" w:rsidRDefault="00116C51" w:rsidP="00116C51">
      <w:pPr>
        <w:rPr>
          <w:rStyle w:val="Pogrubienie"/>
          <w:b w:val="0"/>
          <w:bCs w:val="0"/>
          <w:color w:val="auto"/>
        </w:rPr>
      </w:pPr>
    </w:p>
    <w:p w14:paraId="11B311DE" w14:textId="77777777" w:rsidR="00116C51" w:rsidRPr="00FF082E" w:rsidRDefault="00116C51" w:rsidP="00116C51">
      <w:pPr>
        <w:rPr>
          <w:rStyle w:val="Pogrubienie"/>
          <w:color w:val="00A3D6"/>
        </w:rPr>
      </w:pPr>
      <w:r w:rsidRPr="00FF082E">
        <w:rPr>
          <w:rStyle w:val="Pogrubienie"/>
          <w:color w:val="00A3D6"/>
        </w:rPr>
        <w:t>Urządzenia sieciowe</w:t>
      </w:r>
    </w:p>
    <w:p w14:paraId="1DC127E6" w14:textId="77777777" w:rsidR="00116C51" w:rsidRDefault="00116C51" w:rsidP="00116C51">
      <w:pPr>
        <w:rPr>
          <w:rStyle w:val="Pogrubienie"/>
          <w:b w:val="0"/>
          <w:bCs w:val="0"/>
          <w:color w:val="auto"/>
        </w:rPr>
      </w:pPr>
      <w:r>
        <w:rPr>
          <w:rStyle w:val="Pogrubienie"/>
          <w:b w:val="0"/>
          <w:bCs w:val="0"/>
          <w:color w:val="auto"/>
        </w:rPr>
        <w:t xml:space="preserve">Na terenie Gminy Bojadła znajduje się oczyszczalnia ścieków, do której podłączona jest sieć kanalizacyjna z miejscowości Bojadła i Klenica. Przepustowość oczyszczalni ścieków jest wystarczająca i zabezpiecza potrzeby mieszkańców. W 2019 roku łączna długość sieci kanalizacyjnej na terenie Gminy wynosiła 30,5 km i było do niej podłączonych 476 gospodarstw (70% mieszkańców Gminy). Pozostałe miejscowości wyposażone były w przydomowe oczyszczalnie ścieków (łącznie 19 na terenie Gminy) oraz zbiorniki bezodpływowe. </w:t>
      </w:r>
      <w:r w:rsidRPr="00A52EFA">
        <w:rPr>
          <w:rStyle w:val="Pogrubienie"/>
          <w:b w:val="0"/>
          <w:bCs w:val="0"/>
          <w:color w:val="auto"/>
        </w:rPr>
        <w:t>Mieszkańcy</w:t>
      </w:r>
      <w:r>
        <w:rPr>
          <w:rStyle w:val="Pogrubienie"/>
          <w:b w:val="0"/>
          <w:bCs w:val="0"/>
          <w:color w:val="auto"/>
        </w:rPr>
        <w:t>, którzy</w:t>
      </w:r>
      <w:r w:rsidRPr="00A52EFA">
        <w:rPr>
          <w:rStyle w:val="Pogrubienie"/>
          <w:b w:val="0"/>
          <w:bCs w:val="0"/>
          <w:color w:val="auto"/>
        </w:rPr>
        <w:t xml:space="preserve"> nie</w:t>
      </w:r>
      <w:r>
        <w:rPr>
          <w:rStyle w:val="Pogrubienie"/>
          <w:b w:val="0"/>
          <w:bCs w:val="0"/>
          <w:color w:val="auto"/>
        </w:rPr>
        <w:t xml:space="preserve"> </w:t>
      </w:r>
      <w:r w:rsidRPr="00A52EFA">
        <w:rPr>
          <w:rStyle w:val="Pogrubienie"/>
          <w:b w:val="0"/>
          <w:bCs w:val="0"/>
          <w:color w:val="auto"/>
        </w:rPr>
        <w:t>posiadają dostępu do kanalizacji</w:t>
      </w:r>
      <w:r>
        <w:rPr>
          <w:rStyle w:val="Pogrubienie"/>
          <w:b w:val="0"/>
          <w:bCs w:val="0"/>
          <w:color w:val="auto"/>
        </w:rPr>
        <w:t>, mogą</w:t>
      </w:r>
      <w:r w:rsidRPr="00A52EFA">
        <w:rPr>
          <w:rStyle w:val="Pogrubienie"/>
          <w:b w:val="0"/>
          <w:bCs w:val="0"/>
          <w:color w:val="auto"/>
        </w:rPr>
        <w:t xml:space="preserve"> uzyskać dotację do budowy przydomowych oczyszczalni ścieków. </w:t>
      </w:r>
    </w:p>
    <w:p w14:paraId="16246984" w14:textId="77777777" w:rsidR="00116C51" w:rsidRDefault="00116C51" w:rsidP="00116C51">
      <w:pPr>
        <w:rPr>
          <w:rStyle w:val="Pogrubienie"/>
          <w:b w:val="0"/>
          <w:bCs w:val="0"/>
          <w:color w:val="auto"/>
        </w:rPr>
      </w:pPr>
      <w:r>
        <w:rPr>
          <w:rStyle w:val="Pogrubienie"/>
          <w:b w:val="0"/>
          <w:bCs w:val="0"/>
          <w:color w:val="auto"/>
        </w:rPr>
        <w:t>W 2019 roku na terenie Gminy funkcjonowały 3 stacje uzdatniania wody oraz 3 ujęcia wody pitnej zlokalizowane w miejscowościach Bojadła, Pyrnik i Bełcze. Oprócz tego znajdowały się tam również: nieczynne ujęcie wody w Młynkowie oraz nieczynna stacja uzdatniania wody. Całkowita długość sieci wodociągowej wynosiła 53,3 km i zapatrywały w wodę 889 odbiorców w miejscowościach: Bojadła (15,8 km), Klenica (22,1 km), Kartno (1,5 km), Przewóz (3 km), Pyrnik (5,4 km), Młynkowo (1,5 km), Wirówek (1,5 km) i Bełcze (2,5 km). W 2019 roku dostęp do sieci wodociągowej posiadało 93,48% mieszkańców.</w:t>
      </w:r>
    </w:p>
    <w:p w14:paraId="0DF0A0F5" w14:textId="77777777" w:rsidR="00116C51" w:rsidRDefault="00116C51" w:rsidP="00116C51">
      <w:pPr>
        <w:rPr>
          <w:rStyle w:val="Pogrubienie"/>
          <w:b w:val="0"/>
          <w:bCs w:val="0"/>
          <w:color w:val="auto"/>
        </w:rPr>
      </w:pPr>
      <w:r>
        <w:rPr>
          <w:rStyle w:val="Pogrubienie"/>
          <w:b w:val="0"/>
          <w:bCs w:val="0"/>
          <w:color w:val="auto"/>
        </w:rPr>
        <w:t xml:space="preserve">W związku z dużym zainteresowaniem mieszkańców podłączeniem do sieci gazowej, Gmina zawarła porozumienie z Polską Spółką Gazownictwa dotyczące zaprojektowania oraz budowy sieci gazowej w miejscowości Bojadła, a następnie w Klenicy. W roku 2020 około 2% gospodarstw na ul. Kolejowej w Bojadłach miało dostęp do sieci gazowej, planowana była dalsza rozbudowa. </w:t>
      </w:r>
    </w:p>
    <w:p w14:paraId="635B8CBA" w14:textId="28EB40B9" w:rsidR="00116C51" w:rsidRPr="00CE5C74" w:rsidRDefault="00116C51" w:rsidP="00116C51">
      <w:pPr>
        <w:rPr>
          <w:rStyle w:val="Pogrubienie"/>
          <w:b w:val="0"/>
          <w:bCs w:val="0"/>
          <w:color w:val="auto"/>
        </w:rPr>
      </w:pPr>
      <w:r>
        <w:rPr>
          <w:rStyle w:val="Pogrubienie"/>
          <w:b w:val="0"/>
          <w:bCs w:val="0"/>
          <w:color w:val="auto"/>
        </w:rPr>
        <w:t xml:space="preserve">Dostawcą Internetu na terenie </w:t>
      </w:r>
      <w:r w:rsidR="00811204">
        <w:rPr>
          <w:rStyle w:val="Pogrubienie"/>
          <w:b w:val="0"/>
          <w:bCs w:val="0"/>
          <w:color w:val="auto"/>
        </w:rPr>
        <w:t>G</w:t>
      </w:r>
      <w:r>
        <w:rPr>
          <w:rStyle w:val="Pogrubienie"/>
          <w:b w:val="0"/>
          <w:bCs w:val="0"/>
          <w:color w:val="auto"/>
        </w:rPr>
        <w:t xml:space="preserve">miny jest Orange, a hotspot znajduje się w Gminnym Ośrodku Kultury. Wykluczenie cyfrowe nie występuje, jednak Gmina nie ma dostępu do szerokopasmowego Internetu. </w:t>
      </w:r>
    </w:p>
    <w:p w14:paraId="4A329E7A" w14:textId="77777777" w:rsidR="00116C51" w:rsidRDefault="00116C51" w:rsidP="00116C51">
      <w:pPr>
        <w:rPr>
          <w:rStyle w:val="Pogrubienie"/>
        </w:rPr>
      </w:pPr>
    </w:p>
    <w:p w14:paraId="12F67F2C" w14:textId="77777777" w:rsidR="00116C51" w:rsidRPr="00FF082E" w:rsidRDefault="00116C51" w:rsidP="00116C51">
      <w:pPr>
        <w:rPr>
          <w:rStyle w:val="Pogrubienie"/>
          <w:color w:val="00A3D6"/>
        </w:rPr>
      </w:pPr>
      <w:r w:rsidRPr="00FF082E">
        <w:rPr>
          <w:rStyle w:val="Pogrubienie"/>
          <w:color w:val="00A3D6"/>
        </w:rPr>
        <w:t>Gospodarka odpadami</w:t>
      </w:r>
    </w:p>
    <w:p w14:paraId="15796E17" w14:textId="77777777" w:rsidR="00116C51" w:rsidRDefault="00116C51" w:rsidP="00116C51">
      <w:pPr>
        <w:rPr>
          <w:rStyle w:val="Pogrubienie"/>
          <w:b w:val="0"/>
          <w:bCs w:val="0"/>
          <w:color w:val="auto"/>
        </w:rPr>
      </w:pPr>
      <w:r>
        <w:rPr>
          <w:rStyle w:val="Pogrubienie"/>
          <w:b w:val="0"/>
          <w:bCs w:val="0"/>
          <w:color w:val="auto"/>
        </w:rPr>
        <w:t xml:space="preserve">Gmina Bojadła należy do Związku Międzygminnego ,,Eko-Przyszłość” zlokalizowanego w Nowej Soli. Opłata za odbiór odpadów z nieruchomości zamieszkałych wynosi 15 zł miesięcznie od każdego mieszkańca za odpady zbierane w sposób selektywny oraz 30 zł za odpady zmieszane. </w:t>
      </w:r>
    </w:p>
    <w:p w14:paraId="6E81172F" w14:textId="77777777" w:rsidR="00116C51" w:rsidRDefault="00116C51" w:rsidP="00116C51">
      <w:pPr>
        <w:rPr>
          <w:rStyle w:val="Pogrubienie"/>
          <w:b w:val="0"/>
          <w:bCs w:val="0"/>
          <w:color w:val="auto"/>
        </w:rPr>
      </w:pPr>
      <w:r>
        <w:rPr>
          <w:rStyle w:val="Pogrubienie"/>
          <w:b w:val="0"/>
          <w:bCs w:val="0"/>
          <w:color w:val="auto"/>
        </w:rPr>
        <w:lastRenderedPageBreak/>
        <w:t xml:space="preserve">Harmonogram odbioru odpadów komunalnych podzielony został na 3 obszary. Gmina Bojadła należy do obszaru I, razem z gminami: Kargowa, Kolsko, Otyń, Siedlisko, Nowa Sól oraz miasta Nowa Sól i obsługiwana jest przez spółkę Grupy PreZero z oddziałem w Kiełczu. Z posesji jednorodzinnych i niezamieszkałych odpady zmieszane i biodegradowalne odbierane są co 2 tygodnie, natomiast odpady zbierane selektywnie – raz w miesiącu. Z posesji wielolokalowych odpady niesegregowane i biodegradowalne odbierane są raz w tygodniu, a odpady segregowane co 2-gi tydzień. </w:t>
      </w:r>
    </w:p>
    <w:p w14:paraId="69635411" w14:textId="77777777" w:rsidR="00116C51" w:rsidRPr="005103A4" w:rsidRDefault="00116C51" w:rsidP="00116C51">
      <w:pPr>
        <w:rPr>
          <w:rStyle w:val="Pogrubienie"/>
          <w:rFonts w:cs="Arial"/>
          <w:b w:val="0"/>
          <w:bCs w:val="0"/>
          <w:color w:val="auto"/>
        </w:rPr>
      </w:pPr>
      <w:r w:rsidRPr="005103A4">
        <w:rPr>
          <w:rStyle w:val="Pogrubienie"/>
          <w:rFonts w:cs="Arial"/>
          <w:b w:val="0"/>
          <w:bCs w:val="0"/>
          <w:color w:val="auto"/>
        </w:rPr>
        <w:t>Analiza stanu gospodarki odpad</w:t>
      </w:r>
      <w:r>
        <w:rPr>
          <w:rStyle w:val="Pogrubienie"/>
          <w:rFonts w:cs="Arial"/>
          <w:b w:val="0"/>
          <w:bCs w:val="0"/>
          <w:color w:val="auto"/>
        </w:rPr>
        <w:t>ami komunalnymi</w:t>
      </w:r>
      <w:r w:rsidRPr="005103A4">
        <w:rPr>
          <w:rStyle w:val="Pogrubienie"/>
          <w:rFonts w:cs="Arial"/>
          <w:b w:val="0"/>
          <w:bCs w:val="0"/>
          <w:color w:val="auto"/>
        </w:rPr>
        <w:t xml:space="preserve"> pochodzący</w:t>
      </w:r>
      <w:r>
        <w:rPr>
          <w:rStyle w:val="Pogrubienie"/>
          <w:rFonts w:cs="Arial"/>
          <w:b w:val="0"/>
          <w:bCs w:val="0"/>
          <w:color w:val="auto"/>
        </w:rPr>
        <w:t>mi</w:t>
      </w:r>
      <w:r w:rsidRPr="005103A4">
        <w:rPr>
          <w:rStyle w:val="Pogrubienie"/>
          <w:rFonts w:cs="Arial"/>
          <w:b w:val="0"/>
          <w:bCs w:val="0"/>
          <w:color w:val="auto"/>
        </w:rPr>
        <w:t xml:space="preserve"> z gmin zrzeszonych Związkiem Międzygminnym ,,Eko-Przyszłość” z 2018 roku wykazała, że ilości odpadów zbieranych przez Związek osiągnęły wszystkie wymagane poziomy: </w:t>
      </w:r>
    </w:p>
    <w:p w14:paraId="229D02E5" w14:textId="77777777" w:rsidR="00116C51" w:rsidRPr="005103A4" w:rsidRDefault="00116C51" w:rsidP="00364DF9">
      <w:pPr>
        <w:pStyle w:val="Akapitzlist"/>
        <w:numPr>
          <w:ilvl w:val="0"/>
          <w:numId w:val="10"/>
        </w:numPr>
        <w:rPr>
          <w:rStyle w:val="Pogrubienie"/>
          <w:rFonts w:cs="Arial"/>
          <w:b w:val="0"/>
          <w:bCs w:val="0"/>
          <w:color w:val="auto"/>
        </w:rPr>
      </w:pPr>
      <w:r w:rsidRPr="005103A4">
        <w:rPr>
          <w:rStyle w:val="Pogrubienie"/>
          <w:rFonts w:cs="Arial"/>
          <w:b w:val="0"/>
          <w:bCs w:val="0"/>
          <w:color w:val="auto"/>
        </w:rPr>
        <w:t>poziom ograniczenia masy odpadów komunalnych ulegających biodegradacji kierowanych do składowania – 0% (wymagane max. 40%),</w:t>
      </w:r>
    </w:p>
    <w:p w14:paraId="7C84C22F" w14:textId="77777777" w:rsidR="00116C51" w:rsidRPr="005103A4" w:rsidRDefault="00116C51" w:rsidP="00364DF9">
      <w:pPr>
        <w:pStyle w:val="Akapitzlist"/>
        <w:numPr>
          <w:ilvl w:val="0"/>
          <w:numId w:val="10"/>
        </w:numPr>
        <w:rPr>
          <w:rStyle w:val="Pogrubienie"/>
          <w:rFonts w:cs="Arial"/>
          <w:b w:val="0"/>
          <w:bCs w:val="0"/>
          <w:color w:val="auto"/>
        </w:rPr>
      </w:pPr>
      <w:r w:rsidRPr="005103A4">
        <w:rPr>
          <w:rStyle w:val="Pogrubienie"/>
          <w:rFonts w:cs="Arial"/>
          <w:b w:val="0"/>
          <w:bCs w:val="0"/>
          <w:color w:val="auto"/>
        </w:rPr>
        <w:t>poziom recyklingu, przygotowania do ponownego użycia odpadków należących do frakcji papieru, metalu, tworzyw sztucznych i szkła– 44,4% (wymagane min. 30%),</w:t>
      </w:r>
    </w:p>
    <w:p w14:paraId="0C1A91B8" w14:textId="77777777" w:rsidR="00116C51" w:rsidRPr="005103A4" w:rsidRDefault="00116C51" w:rsidP="00364DF9">
      <w:pPr>
        <w:pStyle w:val="Akapitzlist"/>
        <w:numPr>
          <w:ilvl w:val="0"/>
          <w:numId w:val="10"/>
        </w:numPr>
        <w:rPr>
          <w:rStyle w:val="Pogrubienie"/>
          <w:rFonts w:cs="Arial"/>
          <w:b w:val="0"/>
          <w:bCs w:val="0"/>
          <w:color w:val="auto"/>
        </w:rPr>
      </w:pPr>
      <w:r w:rsidRPr="005103A4">
        <w:rPr>
          <w:rStyle w:val="Pogrubienie"/>
          <w:rFonts w:cs="Arial"/>
          <w:b w:val="0"/>
          <w:bCs w:val="0"/>
          <w:color w:val="auto"/>
        </w:rPr>
        <w:t>poziom recyklingu, przygotowania do ponownego</w:t>
      </w:r>
      <w:r>
        <w:rPr>
          <w:rStyle w:val="Pogrubienie"/>
          <w:rFonts w:cs="Arial"/>
          <w:b w:val="0"/>
          <w:bCs w:val="0"/>
          <w:color w:val="auto"/>
        </w:rPr>
        <w:t xml:space="preserve"> użycia</w:t>
      </w:r>
      <w:r w:rsidRPr="005103A4">
        <w:rPr>
          <w:rStyle w:val="Pogrubienie"/>
          <w:rFonts w:cs="Arial"/>
          <w:b w:val="0"/>
          <w:bCs w:val="0"/>
          <w:color w:val="auto"/>
        </w:rPr>
        <w:t xml:space="preserve"> i odzysku innymi metodami odpadów innych niż niebezpieczne odpadów budowalnych i rozbiórkowych – 98,70% (wymagane min. 50%).</w:t>
      </w:r>
    </w:p>
    <w:p w14:paraId="7254F112" w14:textId="77777777" w:rsidR="00116C51" w:rsidRPr="005103A4" w:rsidRDefault="00116C51" w:rsidP="00116C51">
      <w:pPr>
        <w:rPr>
          <w:rStyle w:val="Pogrubienie"/>
          <w:rFonts w:cs="Arial"/>
          <w:b w:val="0"/>
          <w:bCs w:val="0"/>
          <w:color w:val="000000" w:themeColor="text1"/>
        </w:rPr>
      </w:pPr>
      <w:r w:rsidRPr="005103A4">
        <w:rPr>
          <w:rStyle w:val="Pogrubienie"/>
          <w:rFonts w:cs="Arial"/>
          <w:b w:val="0"/>
          <w:bCs w:val="0"/>
          <w:color w:val="auto"/>
        </w:rPr>
        <w:t xml:space="preserve">Na terenie </w:t>
      </w:r>
      <w:r>
        <w:rPr>
          <w:rStyle w:val="Pogrubienie"/>
          <w:rFonts w:cs="Arial"/>
          <w:b w:val="0"/>
          <w:bCs w:val="0"/>
          <w:color w:val="auto"/>
        </w:rPr>
        <w:t>G</w:t>
      </w:r>
      <w:r w:rsidRPr="005103A4">
        <w:rPr>
          <w:rStyle w:val="Pogrubienie"/>
          <w:rFonts w:cs="Arial"/>
          <w:b w:val="0"/>
          <w:bCs w:val="0"/>
          <w:color w:val="auto"/>
        </w:rPr>
        <w:t xml:space="preserve">miny działa PSZOK znajdujący się na terenie oczyszczalni ścieków przy ul. Sulechowskiej w miejscowości Bojadła, który umożliwia </w:t>
      </w:r>
      <w:r w:rsidRPr="005103A4">
        <w:rPr>
          <w:rStyle w:val="Pogrubienie"/>
          <w:rFonts w:cs="Arial"/>
          <w:b w:val="0"/>
          <w:bCs w:val="0"/>
          <w:color w:val="000000" w:themeColor="text1"/>
        </w:rPr>
        <w:t>bezpłatne pozbycie się odpadów problemowych, powstających w gospodarstwach domowych w sposób bezpieczny dla środowiska oraz zdrowia ludzi.</w:t>
      </w:r>
      <w:r>
        <w:rPr>
          <w:rStyle w:val="Pogrubienie"/>
          <w:rFonts w:cs="Arial"/>
          <w:b w:val="0"/>
          <w:bCs w:val="0"/>
          <w:color w:val="000000" w:themeColor="text1"/>
        </w:rPr>
        <w:t xml:space="preserve"> Wskazać należy, że nie występuje problem dzikich wysypisk.</w:t>
      </w:r>
    </w:p>
    <w:p w14:paraId="3FB12657" w14:textId="77777777" w:rsidR="00116C51" w:rsidRDefault="00116C51" w:rsidP="00116C51">
      <w:pPr>
        <w:rPr>
          <w:rStyle w:val="Pogrubienie"/>
          <w:color w:val="44546A" w:themeColor="text2"/>
        </w:rPr>
      </w:pPr>
    </w:p>
    <w:p w14:paraId="7192A61E" w14:textId="77777777" w:rsidR="00116C51" w:rsidRPr="00FF082E" w:rsidRDefault="00116C51" w:rsidP="00116C51">
      <w:pPr>
        <w:rPr>
          <w:rStyle w:val="Pogrubienie"/>
          <w:color w:val="00A3D6"/>
        </w:rPr>
      </w:pPr>
      <w:r w:rsidRPr="00FF082E">
        <w:rPr>
          <w:rStyle w:val="Pogrubienie"/>
          <w:color w:val="00A3D6"/>
        </w:rPr>
        <w:t>Pozostała działalność w zakresie ochrony środowiska</w:t>
      </w:r>
    </w:p>
    <w:p w14:paraId="21FBB593" w14:textId="77777777" w:rsidR="00116C51" w:rsidRDefault="00116C51" w:rsidP="00116C51">
      <w:pPr>
        <w:rPr>
          <w:rStyle w:val="Pogrubienie"/>
          <w:b w:val="0"/>
          <w:bCs w:val="0"/>
          <w:color w:val="auto"/>
        </w:rPr>
      </w:pPr>
      <w:r>
        <w:rPr>
          <w:rStyle w:val="Pogrubienie"/>
          <w:b w:val="0"/>
          <w:bCs w:val="0"/>
          <w:color w:val="auto"/>
        </w:rPr>
        <w:t xml:space="preserve">Gmina Bojadła bierze udział w programie usuwania wyrobów azbestowych ogłoszonym przez Wojewódzki Fundusz Ochrony Środowiska i Gospodarki Wodnej w Zielonej Górze. W 2019 roku Gmina złożyła też wniosek o przystąpienie do programu ,,Usuwanie folii rolniczych i innych odpadków pochodzących z działalności rolniczej”. </w:t>
      </w:r>
    </w:p>
    <w:p w14:paraId="507198CD" w14:textId="77777777" w:rsidR="00116C51" w:rsidRDefault="00116C51" w:rsidP="00116C51">
      <w:pPr>
        <w:rPr>
          <w:rStyle w:val="Pogrubienie"/>
          <w:b w:val="0"/>
          <w:bCs w:val="0"/>
          <w:color w:val="auto"/>
        </w:rPr>
      </w:pPr>
      <w:r w:rsidRPr="006C520C">
        <w:rPr>
          <w:rStyle w:val="Pogrubienie"/>
          <w:b w:val="0"/>
          <w:bCs w:val="0"/>
          <w:color w:val="auto"/>
        </w:rPr>
        <w:t xml:space="preserve">W latach 2014-2019 wydanych zostało </w:t>
      </w:r>
      <w:r>
        <w:rPr>
          <w:rStyle w:val="Pogrubienie"/>
          <w:b w:val="0"/>
          <w:bCs w:val="0"/>
          <w:color w:val="auto"/>
        </w:rPr>
        <w:t xml:space="preserve">17 decyzji o środowiskowych uwarunkowaniach, przy czym najwięcej w roku 2019. Wśród najważniejszych inwestycji wyróżnia się: </w:t>
      </w:r>
    </w:p>
    <w:p w14:paraId="30FFC67E" w14:textId="77777777" w:rsidR="00116C51" w:rsidRDefault="00116C51" w:rsidP="00364DF9">
      <w:pPr>
        <w:pStyle w:val="Akapitzlist"/>
        <w:numPr>
          <w:ilvl w:val="0"/>
          <w:numId w:val="7"/>
        </w:numPr>
        <w:jc w:val="both"/>
        <w:rPr>
          <w:rStyle w:val="Pogrubienie"/>
          <w:b w:val="0"/>
          <w:bCs w:val="0"/>
          <w:color w:val="auto"/>
        </w:rPr>
      </w:pPr>
      <w:r w:rsidRPr="00DB2E41">
        <w:rPr>
          <w:rStyle w:val="Pogrubienie"/>
          <w:b w:val="0"/>
          <w:bCs w:val="0"/>
          <w:color w:val="auto"/>
        </w:rPr>
        <w:t xml:space="preserve">budowę stałego PSZOK, </w:t>
      </w:r>
    </w:p>
    <w:p w14:paraId="5F6E9754" w14:textId="77777777" w:rsidR="00116C51" w:rsidRDefault="00116C51" w:rsidP="00364DF9">
      <w:pPr>
        <w:pStyle w:val="Akapitzlist"/>
        <w:numPr>
          <w:ilvl w:val="0"/>
          <w:numId w:val="7"/>
        </w:numPr>
        <w:jc w:val="both"/>
        <w:rPr>
          <w:rStyle w:val="Pogrubienie"/>
          <w:b w:val="0"/>
          <w:bCs w:val="0"/>
          <w:color w:val="auto"/>
        </w:rPr>
      </w:pPr>
      <w:r w:rsidRPr="00DB2E41">
        <w:rPr>
          <w:rStyle w:val="Pogrubienie"/>
          <w:b w:val="0"/>
          <w:bCs w:val="0"/>
          <w:color w:val="auto"/>
        </w:rPr>
        <w:t>wydobycie kopalin-piasków metodą odkrywkową ze złoża piasku ,,Pyrnik</w:t>
      </w:r>
      <w:r>
        <w:rPr>
          <w:rStyle w:val="Pogrubienie"/>
          <w:b w:val="0"/>
          <w:bCs w:val="0"/>
          <w:color w:val="auto"/>
        </w:rPr>
        <w:t>”,</w:t>
      </w:r>
    </w:p>
    <w:p w14:paraId="30B05D44" w14:textId="77777777" w:rsidR="00116C51" w:rsidRDefault="00116C51" w:rsidP="00364DF9">
      <w:pPr>
        <w:pStyle w:val="Akapitzlist"/>
        <w:numPr>
          <w:ilvl w:val="0"/>
          <w:numId w:val="7"/>
        </w:numPr>
        <w:jc w:val="both"/>
        <w:rPr>
          <w:rStyle w:val="Pogrubienie"/>
          <w:b w:val="0"/>
          <w:bCs w:val="0"/>
          <w:color w:val="auto"/>
        </w:rPr>
      </w:pPr>
      <w:r>
        <w:rPr>
          <w:rStyle w:val="Pogrubienie"/>
          <w:b w:val="0"/>
          <w:bCs w:val="0"/>
          <w:color w:val="auto"/>
        </w:rPr>
        <w:t>budowę mostu przez rzekę Odrę wraz z budową nowego przebiegu drogi wojewódzkiej nr 282,</w:t>
      </w:r>
    </w:p>
    <w:p w14:paraId="78F6B4D2" w14:textId="77777777" w:rsidR="00116C51" w:rsidRDefault="00116C51" w:rsidP="00364DF9">
      <w:pPr>
        <w:pStyle w:val="Akapitzlist"/>
        <w:numPr>
          <w:ilvl w:val="0"/>
          <w:numId w:val="7"/>
        </w:numPr>
        <w:jc w:val="both"/>
        <w:rPr>
          <w:rStyle w:val="Pogrubienie"/>
          <w:b w:val="0"/>
          <w:bCs w:val="0"/>
          <w:color w:val="auto"/>
        </w:rPr>
      </w:pPr>
      <w:r>
        <w:rPr>
          <w:rStyle w:val="Pogrubienie"/>
          <w:b w:val="0"/>
          <w:bCs w:val="0"/>
          <w:color w:val="auto"/>
        </w:rPr>
        <w:t>zagospodarowanie poscaleniowe w celu przebudowy dróg transportu publicznego,</w:t>
      </w:r>
    </w:p>
    <w:p w14:paraId="2B83C231" w14:textId="77777777" w:rsidR="00116C51" w:rsidRDefault="00116C51" w:rsidP="00364DF9">
      <w:pPr>
        <w:pStyle w:val="Akapitzlist"/>
        <w:numPr>
          <w:ilvl w:val="0"/>
          <w:numId w:val="7"/>
        </w:numPr>
        <w:jc w:val="both"/>
        <w:rPr>
          <w:rStyle w:val="Pogrubienie"/>
          <w:b w:val="0"/>
          <w:bCs w:val="0"/>
          <w:color w:val="auto"/>
        </w:rPr>
      </w:pPr>
      <w:r>
        <w:rPr>
          <w:rStyle w:val="Pogrubienie"/>
          <w:b w:val="0"/>
          <w:bCs w:val="0"/>
          <w:color w:val="auto"/>
        </w:rPr>
        <w:t>przebudowa drogi wojewódzkiej nr 278 relacji Sulechów-Konotop, Stare Strącze-Wschowa,</w:t>
      </w:r>
    </w:p>
    <w:p w14:paraId="78BDACD6" w14:textId="77777777" w:rsidR="00116C51" w:rsidRDefault="00116C51" w:rsidP="00364DF9">
      <w:pPr>
        <w:pStyle w:val="Akapitzlist"/>
        <w:numPr>
          <w:ilvl w:val="0"/>
          <w:numId w:val="7"/>
        </w:numPr>
        <w:jc w:val="both"/>
        <w:rPr>
          <w:rStyle w:val="Pogrubienie"/>
          <w:b w:val="0"/>
          <w:bCs w:val="0"/>
          <w:color w:val="auto"/>
        </w:rPr>
      </w:pPr>
      <w:r>
        <w:rPr>
          <w:rStyle w:val="Pogrubienie"/>
          <w:b w:val="0"/>
          <w:bCs w:val="0"/>
          <w:color w:val="auto"/>
        </w:rPr>
        <w:t>budowa stacji paliw i myjni samochodowej z infrastrukturą towarzyszącą,</w:t>
      </w:r>
    </w:p>
    <w:p w14:paraId="1F9C822F" w14:textId="77777777" w:rsidR="00116C51" w:rsidRDefault="00116C51" w:rsidP="00364DF9">
      <w:pPr>
        <w:pStyle w:val="Akapitzlist"/>
        <w:numPr>
          <w:ilvl w:val="0"/>
          <w:numId w:val="7"/>
        </w:numPr>
        <w:jc w:val="both"/>
        <w:rPr>
          <w:rStyle w:val="Pogrubienie"/>
          <w:b w:val="0"/>
          <w:bCs w:val="0"/>
          <w:color w:val="auto"/>
        </w:rPr>
      </w:pPr>
      <w:r>
        <w:rPr>
          <w:rStyle w:val="Pogrubienie"/>
          <w:b w:val="0"/>
          <w:bCs w:val="0"/>
          <w:color w:val="auto"/>
        </w:rPr>
        <w:t>budowa stacji regazyfikacji LNG Q=125 m</w:t>
      </w:r>
      <w:r w:rsidRPr="00DB2E41">
        <w:rPr>
          <w:rStyle w:val="Pogrubienie"/>
          <w:b w:val="0"/>
          <w:bCs w:val="0"/>
          <w:color w:val="auto"/>
          <w:vertAlign w:val="superscript"/>
        </w:rPr>
        <w:t>3</w:t>
      </w:r>
      <w:r>
        <w:rPr>
          <w:rStyle w:val="Pogrubienie"/>
          <w:b w:val="0"/>
          <w:bCs w:val="0"/>
          <w:color w:val="auto"/>
        </w:rPr>
        <w:t>/h wraz z układem redukcyjno-pomiarowym,</w:t>
      </w:r>
    </w:p>
    <w:p w14:paraId="523B030A" w14:textId="77777777" w:rsidR="00116C51" w:rsidRDefault="00116C51" w:rsidP="00364DF9">
      <w:pPr>
        <w:pStyle w:val="Akapitzlist"/>
        <w:numPr>
          <w:ilvl w:val="0"/>
          <w:numId w:val="7"/>
        </w:numPr>
        <w:jc w:val="both"/>
        <w:rPr>
          <w:rStyle w:val="Pogrubienie"/>
          <w:b w:val="0"/>
          <w:bCs w:val="0"/>
          <w:color w:val="auto"/>
        </w:rPr>
      </w:pPr>
      <w:r>
        <w:rPr>
          <w:rStyle w:val="Pogrubienie"/>
          <w:b w:val="0"/>
          <w:bCs w:val="0"/>
          <w:color w:val="auto"/>
        </w:rPr>
        <w:t>budowa sieci wodociągowej wraz z zbiornikiem i przepompownią wody dla zapewnienia wody mieszkańcom wsi Pyrnik i Młynkowo,</w:t>
      </w:r>
    </w:p>
    <w:p w14:paraId="3CF078CA" w14:textId="77777777" w:rsidR="00116C51" w:rsidRPr="00DB2E41" w:rsidRDefault="00116C51" w:rsidP="00364DF9">
      <w:pPr>
        <w:pStyle w:val="Akapitzlist"/>
        <w:numPr>
          <w:ilvl w:val="0"/>
          <w:numId w:val="7"/>
        </w:numPr>
        <w:jc w:val="both"/>
        <w:rPr>
          <w:rStyle w:val="Pogrubienie"/>
          <w:b w:val="0"/>
          <w:bCs w:val="0"/>
          <w:color w:val="auto"/>
        </w:rPr>
      </w:pPr>
      <w:r>
        <w:rPr>
          <w:rStyle w:val="Pogrubienie"/>
          <w:b w:val="0"/>
          <w:bCs w:val="0"/>
          <w:color w:val="auto"/>
        </w:rPr>
        <w:t xml:space="preserve">uruchomienie precyzyjnego rozbioru tuszek drobiowych na elementy niedostępne w rozbiorze zasadniczym wraz z uszlachetnieniem i konfekcjonowaniem produktu, wykorzystaniem urządzeń wpływających na ochronę klimatu. </w:t>
      </w:r>
    </w:p>
    <w:p w14:paraId="7056B545" w14:textId="2069081A" w:rsidR="00116C51" w:rsidRPr="00FF082E" w:rsidRDefault="00116C51" w:rsidP="00116C51">
      <w:pPr>
        <w:spacing w:line="276" w:lineRule="auto"/>
        <w:rPr>
          <w:color w:val="00A3D6"/>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5</w:t>
      </w:r>
      <w:r w:rsidRPr="00FF082E">
        <w:rPr>
          <w:b/>
          <w:bCs/>
          <w:color w:val="00A3D6"/>
          <w:sz w:val="18"/>
          <w:szCs w:val="18"/>
        </w:rPr>
        <w:fldChar w:fldCharType="end"/>
      </w:r>
      <w:r w:rsidRPr="00FF082E">
        <w:rPr>
          <w:b/>
          <w:bCs/>
          <w:color w:val="00A3D6"/>
          <w:sz w:val="18"/>
          <w:szCs w:val="18"/>
        </w:rPr>
        <w:t>. Liczba decyzji o środowiskowych uwarunkowaniach wydanych w latach 2014-2019</w:t>
      </w:r>
    </w:p>
    <w:tbl>
      <w:tblPr>
        <w:tblStyle w:val="Tabelasiatki4akcent6"/>
        <w:tblW w:w="9224" w:type="dxa"/>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4120"/>
        <w:gridCol w:w="850"/>
        <w:gridCol w:w="851"/>
        <w:gridCol w:w="851"/>
        <w:gridCol w:w="850"/>
        <w:gridCol w:w="851"/>
        <w:gridCol w:w="851"/>
      </w:tblGrid>
      <w:tr w:rsidR="00116C51" w:rsidRPr="006C520C" w14:paraId="5F8DC087" w14:textId="77777777" w:rsidTr="00172115">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120" w:type="dxa"/>
            <w:shd w:val="clear" w:color="auto" w:fill="00A3D6"/>
            <w:vAlign w:val="center"/>
            <w:hideMark/>
          </w:tcPr>
          <w:p w14:paraId="49751ABE" w14:textId="77777777" w:rsidR="00116C51" w:rsidRPr="00C8622B" w:rsidRDefault="00116C51" w:rsidP="00172115">
            <w:pPr>
              <w:jc w:val="center"/>
              <w:rPr>
                <w:rFonts w:eastAsia="Times New Roman" w:cs="Arial"/>
                <w:sz w:val="18"/>
                <w:szCs w:val="18"/>
                <w:lang w:eastAsia="pl-PL"/>
              </w:rPr>
            </w:pPr>
          </w:p>
        </w:tc>
        <w:tc>
          <w:tcPr>
            <w:tcW w:w="850" w:type="dxa"/>
            <w:shd w:val="clear" w:color="auto" w:fill="00A3D6"/>
            <w:vAlign w:val="center"/>
            <w:hideMark/>
          </w:tcPr>
          <w:p w14:paraId="2C8FBC79" w14:textId="77777777" w:rsidR="00116C51" w:rsidRPr="00C8622B" w:rsidRDefault="00116C51" w:rsidP="0017211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2014</w:t>
            </w:r>
          </w:p>
        </w:tc>
        <w:tc>
          <w:tcPr>
            <w:tcW w:w="851" w:type="dxa"/>
            <w:shd w:val="clear" w:color="auto" w:fill="00A3D6"/>
            <w:vAlign w:val="center"/>
            <w:hideMark/>
          </w:tcPr>
          <w:p w14:paraId="213E3272" w14:textId="77777777" w:rsidR="00116C51" w:rsidRPr="00C8622B" w:rsidRDefault="00116C51" w:rsidP="0017211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2015</w:t>
            </w:r>
          </w:p>
        </w:tc>
        <w:tc>
          <w:tcPr>
            <w:tcW w:w="851" w:type="dxa"/>
            <w:shd w:val="clear" w:color="auto" w:fill="00A3D6"/>
            <w:vAlign w:val="center"/>
            <w:hideMark/>
          </w:tcPr>
          <w:p w14:paraId="6A21F3A3" w14:textId="77777777" w:rsidR="00116C51" w:rsidRPr="00C8622B" w:rsidRDefault="00116C51" w:rsidP="0017211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2016</w:t>
            </w:r>
          </w:p>
        </w:tc>
        <w:tc>
          <w:tcPr>
            <w:tcW w:w="850" w:type="dxa"/>
            <w:shd w:val="clear" w:color="auto" w:fill="00A3D6"/>
            <w:vAlign w:val="center"/>
            <w:hideMark/>
          </w:tcPr>
          <w:p w14:paraId="338CA535" w14:textId="77777777" w:rsidR="00116C51" w:rsidRPr="00C8622B" w:rsidRDefault="00116C51" w:rsidP="0017211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2017</w:t>
            </w:r>
          </w:p>
        </w:tc>
        <w:tc>
          <w:tcPr>
            <w:tcW w:w="851" w:type="dxa"/>
            <w:shd w:val="clear" w:color="auto" w:fill="00A3D6"/>
            <w:vAlign w:val="center"/>
            <w:hideMark/>
          </w:tcPr>
          <w:p w14:paraId="35AAB8CC" w14:textId="77777777" w:rsidR="00116C51" w:rsidRPr="00C8622B" w:rsidRDefault="00116C51" w:rsidP="0017211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2018</w:t>
            </w:r>
          </w:p>
        </w:tc>
        <w:tc>
          <w:tcPr>
            <w:tcW w:w="851" w:type="dxa"/>
            <w:shd w:val="clear" w:color="auto" w:fill="00A3D6"/>
            <w:vAlign w:val="center"/>
            <w:hideMark/>
          </w:tcPr>
          <w:p w14:paraId="71803C14" w14:textId="77777777" w:rsidR="00116C51" w:rsidRPr="00C8622B" w:rsidRDefault="00116C51" w:rsidP="0017211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2019</w:t>
            </w:r>
          </w:p>
        </w:tc>
      </w:tr>
      <w:tr w:rsidR="00116C51" w:rsidRPr="006C520C" w14:paraId="54B19955" w14:textId="77777777" w:rsidTr="0017211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120" w:type="dxa"/>
            <w:shd w:val="clear" w:color="auto" w:fill="auto"/>
            <w:vAlign w:val="center"/>
            <w:hideMark/>
          </w:tcPr>
          <w:p w14:paraId="5C1FDF39" w14:textId="77777777" w:rsidR="00116C51" w:rsidRPr="00C8622B" w:rsidRDefault="00116C51" w:rsidP="00172115">
            <w:pPr>
              <w:jc w:val="center"/>
              <w:rPr>
                <w:rFonts w:eastAsia="Times New Roman" w:cs="Arial"/>
                <w:b w:val="0"/>
                <w:bCs w:val="0"/>
                <w:sz w:val="18"/>
                <w:szCs w:val="18"/>
                <w:lang w:eastAsia="pl-PL"/>
              </w:rPr>
            </w:pPr>
            <w:r w:rsidRPr="00C8622B">
              <w:rPr>
                <w:rFonts w:eastAsia="Times New Roman" w:cs="Arial"/>
                <w:b w:val="0"/>
                <w:bCs w:val="0"/>
                <w:sz w:val="18"/>
                <w:szCs w:val="18"/>
                <w:lang w:eastAsia="pl-PL"/>
              </w:rPr>
              <w:t>Decyzje o środowiskowych uwarunkowaniach</w:t>
            </w:r>
          </w:p>
        </w:tc>
        <w:tc>
          <w:tcPr>
            <w:tcW w:w="850" w:type="dxa"/>
            <w:shd w:val="clear" w:color="auto" w:fill="auto"/>
            <w:vAlign w:val="center"/>
            <w:hideMark/>
          </w:tcPr>
          <w:p w14:paraId="4DC361ED" w14:textId="77777777" w:rsidR="00116C51" w:rsidRPr="00C8622B" w:rsidRDefault="00116C51" w:rsidP="0017211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3</w:t>
            </w:r>
          </w:p>
        </w:tc>
        <w:tc>
          <w:tcPr>
            <w:tcW w:w="851" w:type="dxa"/>
            <w:shd w:val="clear" w:color="auto" w:fill="auto"/>
            <w:vAlign w:val="center"/>
            <w:hideMark/>
          </w:tcPr>
          <w:p w14:paraId="5B90A13B" w14:textId="77777777" w:rsidR="00116C51" w:rsidRPr="00C8622B" w:rsidRDefault="00116C51" w:rsidP="0017211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1</w:t>
            </w:r>
          </w:p>
        </w:tc>
        <w:tc>
          <w:tcPr>
            <w:tcW w:w="851" w:type="dxa"/>
            <w:shd w:val="clear" w:color="auto" w:fill="auto"/>
            <w:vAlign w:val="center"/>
            <w:hideMark/>
          </w:tcPr>
          <w:p w14:paraId="56862FFF" w14:textId="77777777" w:rsidR="00116C51" w:rsidRPr="00C8622B" w:rsidRDefault="00116C51" w:rsidP="0017211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1</w:t>
            </w:r>
          </w:p>
        </w:tc>
        <w:tc>
          <w:tcPr>
            <w:tcW w:w="850" w:type="dxa"/>
            <w:shd w:val="clear" w:color="auto" w:fill="auto"/>
            <w:vAlign w:val="center"/>
            <w:hideMark/>
          </w:tcPr>
          <w:p w14:paraId="74EC2220" w14:textId="77777777" w:rsidR="00116C51" w:rsidRPr="00C8622B" w:rsidRDefault="00116C51" w:rsidP="0017211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4</w:t>
            </w:r>
          </w:p>
        </w:tc>
        <w:tc>
          <w:tcPr>
            <w:tcW w:w="851" w:type="dxa"/>
            <w:shd w:val="clear" w:color="auto" w:fill="auto"/>
            <w:vAlign w:val="center"/>
            <w:hideMark/>
          </w:tcPr>
          <w:p w14:paraId="21E61352" w14:textId="77777777" w:rsidR="00116C51" w:rsidRPr="00C8622B" w:rsidRDefault="00116C51" w:rsidP="0017211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2</w:t>
            </w:r>
          </w:p>
        </w:tc>
        <w:tc>
          <w:tcPr>
            <w:tcW w:w="851" w:type="dxa"/>
            <w:shd w:val="clear" w:color="auto" w:fill="auto"/>
            <w:vAlign w:val="center"/>
            <w:hideMark/>
          </w:tcPr>
          <w:p w14:paraId="128007A2" w14:textId="77777777" w:rsidR="00116C51" w:rsidRPr="00C8622B" w:rsidRDefault="00116C51" w:rsidP="0017211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pl-PL"/>
              </w:rPr>
            </w:pPr>
            <w:r w:rsidRPr="00C8622B">
              <w:rPr>
                <w:rFonts w:eastAsia="Times New Roman" w:cs="Arial"/>
                <w:sz w:val="18"/>
                <w:szCs w:val="18"/>
                <w:lang w:eastAsia="pl-PL"/>
              </w:rPr>
              <w:t>6</w:t>
            </w:r>
          </w:p>
        </w:tc>
      </w:tr>
    </w:tbl>
    <w:p w14:paraId="3C5436A8" w14:textId="0BF65035" w:rsidR="00116C51" w:rsidRPr="00A64696" w:rsidRDefault="00116C51" w:rsidP="00116C51">
      <w:pPr>
        <w:rPr>
          <w:rFonts w:cs="Arial"/>
          <w:sz w:val="18"/>
          <w:szCs w:val="18"/>
        </w:rPr>
      </w:pPr>
      <w:r w:rsidRPr="00A64696">
        <w:rPr>
          <w:rFonts w:cs="Arial"/>
          <w:sz w:val="18"/>
          <w:szCs w:val="18"/>
        </w:rPr>
        <w:t>Źródło: opracowanie własne</w:t>
      </w:r>
      <w:r w:rsidR="00A64696" w:rsidRPr="00A64696">
        <w:rPr>
          <w:rFonts w:cs="Arial"/>
          <w:sz w:val="18"/>
          <w:szCs w:val="18"/>
        </w:rPr>
        <w:t>.</w:t>
      </w:r>
    </w:p>
    <w:p w14:paraId="05C1B0A3" w14:textId="77777777" w:rsidR="00116C51" w:rsidRDefault="00116C51" w:rsidP="00116C51">
      <w:pPr>
        <w:rPr>
          <w:rFonts w:cs="Arial"/>
          <w:szCs w:val="20"/>
        </w:rPr>
      </w:pPr>
      <w:r>
        <w:rPr>
          <w:rFonts w:cs="Arial"/>
          <w:szCs w:val="20"/>
        </w:rPr>
        <w:lastRenderedPageBreak/>
        <w:t>Zgodnie z założeniami wynikającymi z Strategii Rozwoju Województwa Lubuskiego 2030 Gmina Bojadła z racji położenia na obszarze województwa lubuskiego ma dobre warunki do wykorzystywania odnawialnych źródeł energii, a w szczególności energii wiatrowej, biomasy oraz biogazu.</w:t>
      </w:r>
    </w:p>
    <w:p w14:paraId="72A21C60" w14:textId="77777777" w:rsidR="00116C51" w:rsidRDefault="00116C51" w:rsidP="00116C51">
      <w:pPr>
        <w:jc w:val="left"/>
        <w:rPr>
          <w:rFonts w:cs="Arial"/>
          <w:szCs w:val="20"/>
        </w:rPr>
      </w:pPr>
    </w:p>
    <w:p w14:paraId="0753AF58" w14:textId="1A049B47" w:rsidR="00116C51" w:rsidRDefault="00116C51" w:rsidP="00116C51">
      <w:pPr>
        <w:pStyle w:val="Nagwek3"/>
        <w:numPr>
          <w:ilvl w:val="1"/>
          <w:numId w:val="1"/>
        </w:numPr>
      </w:pPr>
      <w:bookmarkStart w:id="15" w:name="_Toc57024289"/>
      <w:r>
        <w:t>Stan finansów samorządowych</w:t>
      </w:r>
      <w:bookmarkEnd w:id="15"/>
    </w:p>
    <w:p w14:paraId="307A7120" w14:textId="77777777" w:rsidR="00116C51" w:rsidRDefault="00116C51" w:rsidP="00116C51"/>
    <w:p w14:paraId="6452AE44" w14:textId="77777777" w:rsidR="00116C51" w:rsidRPr="00FF082E" w:rsidRDefault="00116C51" w:rsidP="00116C51">
      <w:pPr>
        <w:rPr>
          <w:rStyle w:val="Pogrubienie"/>
          <w:color w:val="00A3D6"/>
        </w:rPr>
      </w:pPr>
      <w:r w:rsidRPr="00FF082E">
        <w:rPr>
          <w:rStyle w:val="Pogrubienie"/>
          <w:color w:val="00A3D6"/>
        </w:rPr>
        <w:t>Wykonanie budżetu</w:t>
      </w:r>
    </w:p>
    <w:p w14:paraId="52F45825" w14:textId="77777777" w:rsidR="00116C51" w:rsidRDefault="00116C51" w:rsidP="00116C51">
      <w:pPr>
        <w:spacing w:line="276" w:lineRule="auto"/>
      </w:pPr>
      <w:r>
        <w:t xml:space="preserve">W latach 2015-2019 dochody Gminy Bojadła ulegały znacznym wahaniom. W 2015 roku kształtowały się na poziomie 13,9 mln zł, a w 2016 roku spadły o 1,4 mln zł. W kolejnych latach nastąpił ich sukcesywny wzrost. Miał na to wpływ przede wszystkim poziom uzyskiwanych dotacji i środków przeznaczanych na inwestycje. Największe z nich wystąpiły w 2015 i 2019 roku (kolejno 2,5 mln zł oraz 1,2 mln zł). Z kolei dochody bieżące corocznie się zwiększały z poziomu 11 mln zł w 2015 roku do 15 mln zł w 2019 roku. Największy wzrost nastąpił w 2017 i 2019 roku na skutek znacznego wzrostu dotacji na cele bieżące. Wówczas dochody zwiększyły się o ponad 1 mln zł w porównaniu z rokiem poprzednim. </w:t>
      </w:r>
    </w:p>
    <w:p w14:paraId="02E65D6F" w14:textId="77777777" w:rsidR="00116C51" w:rsidRPr="00E9697D" w:rsidRDefault="00116C51" w:rsidP="00116C51">
      <w:pPr>
        <w:spacing w:line="276" w:lineRule="auto"/>
      </w:pPr>
      <w:r>
        <w:t>Przeliczając dochody ogółem na 1 mieszkańca, wynosiły one średnio 3.916,91 zł rocznie, co sytuuje Gminę  porównywalnym poziomie w stosunku do średniej powiatu zielonogórskiego. Należy również zauważyć, że dynamika wzrostu dochodów pozostałych gmin wiejskich w powiecie jest większa. W 2018 r. dochód na 1 mieszkańca w Gminie Bojadła wyniósł 4.176,91 zł.</w:t>
      </w:r>
    </w:p>
    <w:p w14:paraId="5A9B2491" w14:textId="403FC0B1" w:rsidR="00116C51" w:rsidRPr="00FF082E" w:rsidRDefault="00116C51" w:rsidP="00116C51">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4</w:t>
      </w:r>
      <w:r w:rsidRPr="00FF082E">
        <w:rPr>
          <w:b/>
          <w:bCs/>
          <w:color w:val="00A3D6"/>
          <w:sz w:val="18"/>
          <w:szCs w:val="18"/>
        </w:rPr>
        <w:fldChar w:fldCharType="end"/>
      </w:r>
      <w:r w:rsidRPr="00FF082E">
        <w:rPr>
          <w:b/>
          <w:bCs/>
          <w:color w:val="00A3D6"/>
          <w:sz w:val="18"/>
          <w:szCs w:val="18"/>
        </w:rPr>
        <w:t>. Dochody ogółem na 1 mieszkańca w gminach wiejskich powiatu zielonogórskiego</w:t>
      </w:r>
    </w:p>
    <w:p w14:paraId="0CD6C631" w14:textId="77777777" w:rsidR="00116C51" w:rsidRDefault="00116C51" w:rsidP="00116C51">
      <w:r>
        <w:rPr>
          <w:noProof/>
        </w:rPr>
        <w:drawing>
          <wp:inline distT="0" distB="0" distL="0" distR="0" wp14:anchorId="5D10D6B9" wp14:editId="53736837">
            <wp:extent cx="5638800" cy="2743200"/>
            <wp:effectExtent l="0" t="0" r="0" b="0"/>
            <wp:docPr id="16" name="Wykres 16">
              <a:extLst xmlns:a="http://schemas.openxmlformats.org/drawingml/2006/main">
                <a:ext uri="{FF2B5EF4-FFF2-40B4-BE49-F238E27FC236}">
                  <a16:creationId xmlns:a16="http://schemas.microsoft.com/office/drawing/2014/main" id="{41AC7CBC-208C-475D-A598-0F88E70DA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7E056B" w14:textId="77777777" w:rsidR="00116C51" w:rsidRDefault="00116C51" w:rsidP="00116C51">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4BA29583" w14:textId="77777777" w:rsidR="00116C51" w:rsidRDefault="00116C51" w:rsidP="00116C51">
      <w:pPr>
        <w:spacing w:line="276" w:lineRule="auto"/>
      </w:pPr>
      <w:r>
        <w:t xml:space="preserve">Corocznie wzrastają również wydatki bieżące Gminy. W 2015 roku wydatki bieżące kształtowały się na poziomie 10,2 mln zł i do 2019 roku wzrosły o 4,3 mln zł. Tendencja ta jest zjawiskiem naturalnym, typowym dla gmin w Polsce. Ważne jest jednak, aby wzrost wydatków bieżących był współmierny do wzrostu uzyskiwanych dochodów bieżących. W Gminie Bojadła w latach 2015-2019 dynamika wzrostu dochodów i wydatków bieżących była niestabilna, co skutkowało tym, że poziom uzyskiwanej nadwyżki operacyjnej (różnicy między dochodami a wydatkami bieżącymi) wahał się między 1,1 mln zł a 0,3 mln zł. </w:t>
      </w:r>
    </w:p>
    <w:p w14:paraId="01E5A68A" w14:textId="77777777" w:rsidR="00A64696" w:rsidRDefault="00A64696">
      <w:pPr>
        <w:jc w:val="left"/>
        <w:rPr>
          <w:b/>
          <w:bCs/>
          <w:color w:val="00A3D6"/>
          <w:sz w:val="18"/>
          <w:szCs w:val="18"/>
        </w:rPr>
      </w:pPr>
      <w:r>
        <w:rPr>
          <w:b/>
          <w:bCs/>
          <w:color w:val="00A3D6"/>
          <w:sz w:val="18"/>
          <w:szCs w:val="18"/>
        </w:rPr>
        <w:br w:type="page"/>
      </w:r>
    </w:p>
    <w:p w14:paraId="374EB2E9" w14:textId="79C4624F" w:rsidR="00116C51" w:rsidRPr="004128B6" w:rsidRDefault="00116C51" w:rsidP="00116C51">
      <w:pPr>
        <w:rPr>
          <w:color w:val="CF000C"/>
          <w:sz w:val="18"/>
          <w:szCs w:val="18"/>
        </w:rPr>
      </w:pPr>
      <w:r w:rsidRPr="00FF082E">
        <w:rPr>
          <w:b/>
          <w:bCs/>
          <w:color w:val="00A3D6"/>
          <w:sz w:val="18"/>
          <w:szCs w:val="18"/>
        </w:rPr>
        <w:lastRenderedPageBreak/>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5</w:t>
      </w:r>
      <w:r w:rsidRPr="00FF082E">
        <w:rPr>
          <w:b/>
          <w:bCs/>
          <w:color w:val="00A3D6"/>
          <w:sz w:val="18"/>
          <w:szCs w:val="18"/>
        </w:rPr>
        <w:fldChar w:fldCharType="end"/>
      </w:r>
      <w:r w:rsidRPr="00FF082E">
        <w:rPr>
          <w:b/>
          <w:bCs/>
          <w:color w:val="00A3D6"/>
          <w:sz w:val="18"/>
          <w:szCs w:val="18"/>
        </w:rPr>
        <w:t>. Wykonanie budżetu Gminy Bojadła w latach 2015-2019</w:t>
      </w:r>
    </w:p>
    <w:p w14:paraId="613252D5" w14:textId="0C0333AA" w:rsidR="00116C51" w:rsidRDefault="008E078B" w:rsidP="00116C51">
      <w:r>
        <w:rPr>
          <w:noProof/>
        </w:rPr>
        <w:drawing>
          <wp:inline distT="0" distB="0" distL="0" distR="0" wp14:anchorId="71E1C551" wp14:editId="665834A1">
            <wp:extent cx="5760720" cy="4467225"/>
            <wp:effectExtent l="0" t="0" r="0" b="0"/>
            <wp:docPr id="5" name="Wykres 5">
              <a:extLst xmlns:a="http://schemas.openxmlformats.org/drawingml/2006/main">
                <a:ext uri="{FF2B5EF4-FFF2-40B4-BE49-F238E27FC236}">
                  <a16:creationId xmlns:a16="http://schemas.microsoft.com/office/drawing/2014/main" id="{52025A53-871D-4AE8-AB1C-2131C68B9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A0AC70" w14:textId="77777777" w:rsidR="00116C51" w:rsidRDefault="00116C51" w:rsidP="00116C51">
      <w:pPr>
        <w:spacing w:line="276" w:lineRule="auto"/>
        <w:rPr>
          <w:sz w:val="18"/>
          <w:szCs w:val="18"/>
        </w:rPr>
      </w:pPr>
      <w:r w:rsidRPr="00384AFF">
        <w:rPr>
          <w:sz w:val="18"/>
          <w:szCs w:val="18"/>
        </w:rPr>
        <w:t>Źródło: opracowanie własne</w:t>
      </w:r>
      <w:r>
        <w:rPr>
          <w:sz w:val="18"/>
          <w:szCs w:val="18"/>
        </w:rPr>
        <w:t xml:space="preserve"> na podstawie sprawozdań budżetowych</w:t>
      </w:r>
      <w:r w:rsidRPr="00384AFF">
        <w:rPr>
          <w:sz w:val="18"/>
          <w:szCs w:val="18"/>
        </w:rPr>
        <w:t>.</w:t>
      </w:r>
    </w:p>
    <w:p w14:paraId="49043694" w14:textId="77777777" w:rsidR="00116C51" w:rsidRDefault="00116C51" w:rsidP="00116C51">
      <w:pPr>
        <w:spacing w:line="276" w:lineRule="auto"/>
      </w:pPr>
      <w:r>
        <w:t>Należy również wspomnieć, że na przestrzeni lat zmniejszał się poziom wydatków majątkowych. W 2015 roku Gmina przeznaczyła ponad 5,7 mln zł na inwestycje, a w 2019 roku wydatki te kształtowały się na poziomie 540 tys. zł. Wysoki poziom wydatków majątkowych skutkował ujemnym wynikiem budżetowym w 2015 i 2018 roku (kolejno -2,1 mln zł i -186,5 tys. zł). Ponadto na przestrzeni analizowanych lat Gmina corocznie zaciągała kredyty (średnio 1,4 mln zł rocznie). Tym samym kwota długu utrzymywała się średnio na poziomie 8,4 mln zł (około 60% ogólnych dochodów).</w:t>
      </w:r>
    </w:p>
    <w:p w14:paraId="41AEA934" w14:textId="77777777" w:rsidR="00116C51" w:rsidRDefault="00116C51" w:rsidP="00116C51"/>
    <w:p w14:paraId="649DF6C5" w14:textId="77777777" w:rsidR="00116C51" w:rsidRPr="00FF082E" w:rsidRDefault="00116C51" w:rsidP="00116C51">
      <w:pPr>
        <w:rPr>
          <w:rStyle w:val="Pogrubienie"/>
          <w:color w:val="00A3D6"/>
        </w:rPr>
      </w:pPr>
      <w:r w:rsidRPr="00FF082E">
        <w:rPr>
          <w:rStyle w:val="Pogrubienie"/>
          <w:color w:val="00A3D6"/>
        </w:rPr>
        <w:t>Struktura dochodów i wydatków</w:t>
      </w:r>
    </w:p>
    <w:p w14:paraId="1B10DD54" w14:textId="77777777" w:rsidR="00116C51" w:rsidRPr="0099188E" w:rsidRDefault="00116C51" w:rsidP="00116C51">
      <w:pPr>
        <w:spacing w:line="276" w:lineRule="auto"/>
      </w:pPr>
      <w:r>
        <w:t xml:space="preserve">Wśród dochodów budżetowych najważniejszą rolę odgrywają dochody własne, które decydują o samodzielności finansowej jednostki. </w:t>
      </w:r>
      <w:r w:rsidRPr="000F6DB4">
        <w:t>Zalicza się do nich przede wszystkim podatki i opłaty lokalne. Jest to o tyle ważne, że w przypadku tej kategorii dochodów gmina posiada kompetencje do wydawania uchwał, dzięki którym może decydować o stawkach podatkowych, wprowadzaniu ulg i zwolnień, umarzaniu należności, a także do przejmowania z nich wpływów. Dzięki dużemu zakresowi swobody w kształtowaniu tych dochodów, jednostka może również oddziaływać na podmioty gospodarcze, które funkcjonują na danym terenie, a przez to stymulować rozwój lokalny.</w:t>
      </w:r>
    </w:p>
    <w:p w14:paraId="6112E139" w14:textId="77777777" w:rsidR="00A64696" w:rsidRDefault="00A64696">
      <w:pPr>
        <w:jc w:val="left"/>
        <w:rPr>
          <w:b/>
          <w:bCs/>
          <w:color w:val="00A3D6"/>
          <w:sz w:val="18"/>
          <w:szCs w:val="18"/>
        </w:rPr>
      </w:pPr>
      <w:r>
        <w:rPr>
          <w:b/>
          <w:bCs/>
          <w:color w:val="00A3D6"/>
          <w:sz w:val="18"/>
          <w:szCs w:val="18"/>
        </w:rPr>
        <w:br w:type="page"/>
      </w:r>
    </w:p>
    <w:p w14:paraId="7107995C" w14:textId="15B4061E" w:rsidR="00116C51" w:rsidRPr="00FF082E" w:rsidRDefault="00116C51" w:rsidP="00116C51">
      <w:pPr>
        <w:rPr>
          <w:b/>
          <w:bCs/>
          <w:color w:val="00A3D6"/>
          <w:sz w:val="18"/>
          <w:szCs w:val="18"/>
        </w:rPr>
      </w:pPr>
      <w:r w:rsidRPr="00FF082E">
        <w:rPr>
          <w:b/>
          <w:bCs/>
          <w:color w:val="00A3D6"/>
          <w:sz w:val="18"/>
          <w:szCs w:val="18"/>
        </w:rPr>
        <w:lastRenderedPageBreak/>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6</w:t>
      </w:r>
      <w:r w:rsidRPr="00FF082E">
        <w:rPr>
          <w:b/>
          <w:bCs/>
          <w:color w:val="00A3D6"/>
          <w:sz w:val="18"/>
          <w:szCs w:val="18"/>
        </w:rPr>
        <w:fldChar w:fldCharType="end"/>
      </w:r>
      <w:r w:rsidRPr="00FF082E">
        <w:rPr>
          <w:b/>
          <w:bCs/>
          <w:color w:val="00A3D6"/>
          <w:sz w:val="18"/>
          <w:szCs w:val="18"/>
        </w:rPr>
        <w:t>. Struktura dochodów Gminy Bojadła w latach 2015-2019</w:t>
      </w:r>
    </w:p>
    <w:p w14:paraId="4B9340F4" w14:textId="77777777" w:rsidR="00116C51" w:rsidRDefault="00116C51" w:rsidP="00116C51">
      <w:r>
        <w:rPr>
          <w:noProof/>
        </w:rPr>
        <w:drawing>
          <wp:inline distT="0" distB="0" distL="0" distR="0" wp14:anchorId="5E1B9B60" wp14:editId="1795347C">
            <wp:extent cx="5760720" cy="3533775"/>
            <wp:effectExtent l="0" t="0" r="0" b="0"/>
            <wp:docPr id="6" name="Wykres 6">
              <a:extLst xmlns:a="http://schemas.openxmlformats.org/drawingml/2006/main">
                <a:ext uri="{FF2B5EF4-FFF2-40B4-BE49-F238E27FC236}">
                  <a16:creationId xmlns:a16="http://schemas.microsoft.com/office/drawing/2014/main" id="{7A89926E-4F62-4E35-825A-53CA13190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2FA515" w14:textId="77777777" w:rsidR="00116C51" w:rsidRDefault="00116C51" w:rsidP="00116C51">
      <w:pPr>
        <w:spacing w:line="276" w:lineRule="auto"/>
        <w:rPr>
          <w:sz w:val="18"/>
          <w:szCs w:val="18"/>
        </w:rPr>
      </w:pPr>
      <w:r w:rsidRPr="00384AFF">
        <w:rPr>
          <w:sz w:val="18"/>
          <w:szCs w:val="18"/>
        </w:rPr>
        <w:t>Źródło: opracowanie własne</w:t>
      </w:r>
      <w:r>
        <w:rPr>
          <w:sz w:val="18"/>
          <w:szCs w:val="18"/>
        </w:rPr>
        <w:t xml:space="preserve"> na podstawie sprawozdań budżetowych</w:t>
      </w:r>
      <w:r w:rsidRPr="00384AFF">
        <w:rPr>
          <w:sz w:val="18"/>
          <w:szCs w:val="18"/>
        </w:rPr>
        <w:t>.</w:t>
      </w:r>
    </w:p>
    <w:p w14:paraId="1DDD0BAB" w14:textId="77777777" w:rsidR="00116C51" w:rsidRDefault="00116C51" w:rsidP="00116C51">
      <w:pPr>
        <w:spacing w:line="276" w:lineRule="auto"/>
      </w:pPr>
      <w:r>
        <w:t>W 2015 roku udział dochodów własnych Gminy w ogólnych dochodach stanowił 30%. W latach 2016-2019 nastąpił jednak ich spadek do poziomu 23%. Było to związane przede wszystkim ze spadkiem dochodów z tyt. podatku od nieruchomości z 1,2 mln zł do 0,5 mln zł. Dodając udziały w podatku PIT i CIT, dochody własne Gminy Bojadła w 2019 roku wynosiły 33%, co znacznie ogranicza możliwość samodzielnego oddziaływania Gminy na kształt i strukturę dochodów, a tym samym możliwość samodzielnego finansowania inwestycji, ponieważ wysokość dochodów w dużym stopniu nie jest bezpośrednio zależna od władz samorządowych.</w:t>
      </w:r>
    </w:p>
    <w:p w14:paraId="44156E78" w14:textId="77777777" w:rsidR="00116C51" w:rsidRDefault="00116C51" w:rsidP="00116C51">
      <w:pPr>
        <w:spacing w:line="276" w:lineRule="auto"/>
      </w:pPr>
      <w:r>
        <w:t>W zakresie dochodów własnych największe znaczenie mają dochody z tyt. udziału w podatku PIT, generujące w analizowanym okresie średnio 1,5 mln zł rocznie, następnie podatek od nieruchomości – 1,0 mln zł, podatek od środków transportowych – 0,4 mln zł i podatek rolny  – 0,3 mln zł. Z kolei wpływy z podatku CIT w analizowanym okresie wynosiły średnio 5,3 tys. zł rocznie, co oznacza, że działalność przedsiębiorstw na terenie Gminy jest niewielka. Co więcej, w 2017 roku dochody z CIT nie wystąpiły.</w:t>
      </w:r>
    </w:p>
    <w:p w14:paraId="053BD926" w14:textId="77777777" w:rsidR="00116C51" w:rsidRDefault="00116C51" w:rsidP="00116C51">
      <w:r>
        <w:t xml:space="preserve">Należy również mieć na uwadze, że potencjał finansowy Gminy w zakresie podatku od nieruchomości i podatku od środków transportowych jest wyższy. Wynika to z tego, że Gmina stosuje niższe niż maksymalne stawki podatkowe, a także stosuje ulgi i zwolnienia podatkowe. </w:t>
      </w:r>
      <w:r w:rsidRPr="00DB127B">
        <w:t>W</w:t>
      </w:r>
      <w:r>
        <w:t xml:space="preserve"> </w:t>
      </w:r>
      <w:r w:rsidRPr="00DB127B">
        <w:t>efekcie w latach 201</w:t>
      </w:r>
      <w:r>
        <w:t>5</w:t>
      </w:r>
      <w:r w:rsidRPr="00DB127B">
        <w:t>-201</w:t>
      </w:r>
      <w:r>
        <w:t>9</w:t>
      </w:r>
      <w:r w:rsidRPr="00DB127B">
        <w:t xml:space="preserve"> łączna wartość zmniejszenia wpływów z tytułu podatku od nieruchomości wynosiła </w:t>
      </w:r>
      <w:r>
        <w:t>1,6</w:t>
      </w:r>
      <w:r w:rsidRPr="00DB127B">
        <w:t xml:space="preserve"> mln zł</w:t>
      </w:r>
      <w:r>
        <w:t xml:space="preserve"> (średnio 0,3 mln zł rocznie), a z tytułu podatku od środków transportowych 2,9 mln zł (średnio 0,6 mln zł rocznie)</w:t>
      </w:r>
      <w:r w:rsidRPr="00DB127B">
        <w:t>.</w:t>
      </w:r>
    </w:p>
    <w:p w14:paraId="64063B54" w14:textId="4AEA8EE0" w:rsidR="00116C51" w:rsidRPr="00FF082E" w:rsidRDefault="00116C51" w:rsidP="00116C51">
      <w:pPr>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6</w:t>
      </w:r>
      <w:r w:rsidRPr="00FF082E">
        <w:rPr>
          <w:b/>
          <w:bCs/>
          <w:color w:val="00A3D6"/>
          <w:sz w:val="18"/>
          <w:szCs w:val="18"/>
        </w:rPr>
        <w:fldChar w:fldCharType="end"/>
      </w:r>
      <w:r w:rsidRPr="00FF082E">
        <w:rPr>
          <w:b/>
          <w:bCs/>
          <w:color w:val="00A3D6"/>
          <w:sz w:val="18"/>
          <w:szCs w:val="18"/>
        </w:rPr>
        <w:t>. Dochody podatkowe Gminy Bojadła w latach 2015-2019</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2814"/>
        <w:gridCol w:w="1248"/>
        <w:gridCol w:w="1251"/>
        <w:gridCol w:w="1249"/>
        <w:gridCol w:w="1251"/>
        <w:gridCol w:w="1249"/>
      </w:tblGrid>
      <w:tr w:rsidR="00116C51" w:rsidRPr="009835F3" w14:paraId="414AA23C" w14:textId="77777777" w:rsidTr="00172115">
        <w:trPr>
          <w:trHeight w:val="340"/>
        </w:trPr>
        <w:tc>
          <w:tcPr>
            <w:tcW w:w="1553" w:type="pct"/>
            <w:shd w:val="clear" w:color="auto" w:fill="00A3D6"/>
            <w:noWrap/>
            <w:vAlign w:val="center"/>
            <w:hideMark/>
          </w:tcPr>
          <w:p w14:paraId="5E1EEC04" w14:textId="77777777" w:rsidR="00116C51" w:rsidRPr="009835F3" w:rsidRDefault="00116C51" w:rsidP="00172115">
            <w:pPr>
              <w:spacing w:after="0" w:line="276" w:lineRule="auto"/>
              <w:jc w:val="left"/>
              <w:rPr>
                <w:rFonts w:eastAsia="Times New Roman" w:cs="Arial"/>
                <w:b/>
                <w:bCs/>
                <w:color w:val="FFFFFF"/>
                <w:sz w:val="16"/>
                <w:szCs w:val="16"/>
                <w:lang w:eastAsia="pl-PL"/>
              </w:rPr>
            </w:pPr>
          </w:p>
        </w:tc>
        <w:tc>
          <w:tcPr>
            <w:tcW w:w="689" w:type="pct"/>
            <w:shd w:val="clear" w:color="auto" w:fill="00A3D6"/>
            <w:noWrap/>
            <w:vAlign w:val="center"/>
            <w:hideMark/>
          </w:tcPr>
          <w:p w14:paraId="635141DF" w14:textId="77777777" w:rsidR="00116C51" w:rsidRPr="009835F3" w:rsidRDefault="00116C51" w:rsidP="00172115">
            <w:pPr>
              <w:spacing w:after="0" w:line="276" w:lineRule="auto"/>
              <w:jc w:val="center"/>
              <w:rPr>
                <w:rFonts w:eastAsia="Times New Roman" w:cs="Arial"/>
                <w:b/>
                <w:bCs/>
                <w:color w:val="FFFFFF"/>
                <w:sz w:val="16"/>
                <w:szCs w:val="16"/>
                <w:lang w:eastAsia="pl-PL"/>
              </w:rPr>
            </w:pPr>
            <w:r w:rsidRPr="009835F3">
              <w:rPr>
                <w:rFonts w:eastAsia="Times New Roman" w:cs="Arial"/>
                <w:b/>
                <w:bCs/>
                <w:color w:val="FFFFFF"/>
                <w:sz w:val="16"/>
                <w:szCs w:val="16"/>
                <w:lang w:eastAsia="pl-PL"/>
              </w:rPr>
              <w:t>2015</w:t>
            </w:r>
          </w:p>
        </w:tc>
        <w:tc>
          <w:tcPr>
            <w:tcW w:w="690" w:type="pct"/>
            <w:shd w:val="clear" w:color="auto" w:fill="00A3D6"/>
            <w:noWrap/>
            <w:vAlign w:val="center"/>
            <w:hideMark/>
          </w:tcPr>
          <w:p w14:paraId="3F5901D8" w14:textId="77777777" w:rsidR="00116C51" w:rsidRPr="009835F3" w:rsidRDefault="00116C51" w:rsidP="00172115">
            <w:pPr>
              <w:spacing w:after="0" w:line="276" w:lineRule="auto"/>
              <w:jc w:val="center"/>
              <w:rPr>
                <w:rFonts w:eastAsia="Times New Roman" w:cs="Arial"/>
                <w:b/>
                <w:bCs/>
                <w:color w:val="FFFFFF"/>
                <w:sz w:val="16"/>
                <w:szCs w:val="16"/>
                <w:lang w:eastAsia="pl-PL"/>
              </w:rPr>
            </w:pPr>
            <w:r w:rsidRPr="009835F3">
              <w:rPr>
                <w:rFonts w:eastAsia="Times New Roman" w:cs="Arial"/>
                <w:b/>
                <w:bCs/>
                <w:color w:val="FFFFFF"/>
                <w:sz w:val="16"/>
                <w:szCs w:val="16"/>
                <w:lang w:eastAsia="pl-PL"/>
              </w:rPr>
              <w:t>2016</w:t>
            </w:r>
          </w:p>
        </w:tc>
        <w:tc>
          <w:tcPr>
            <w:tcW w:w="689" w:type="pct"/>
            <w:shd w:val="clear" w:color="auto" w:fill="00A3D6"/>
            <w:noWrap/>
            <w:vAlign w:val="center"/>
            <w:hideMark/>
          </w:tcPr>
          <w:p w14:paraId="54A8A2A5" w14:textId="77777777" w:rsidR="00116C51" w:rsidRPr="009835F3" w:rsidRDefault="00116C51" w:rsidP="00172115">
            <w:pPr>
              <w:spacing w:after="0" w:line="276" w:lineRule="auto"/>
              <w:jc w:val="center"/>
              <w:rPr>
                <w:rFonts w:eastAsia="Times New Roman" w:cs="Arial"/>
                <w:b/>
                <w:bCs/>
                <w:color w:val="FFFFFF"/>
                <w:sz w:val="16"/>
                <w:szCs w:val="16"/>
                <w:lang w:eastAsia="pl-PL"/>
              </w:rPr>
            </w:pPr>
            <w:r w:rsidRPr="009835F3">
              <w:rPr>
                <w:rFonts w:eastAsia="Times New Roman" w:cs="Arial"/>
                <w:b/>
                <w:bCs/>
                <w:color w:val="FFFFFF"/>
                <w:sz w:val="16"/>
                <w:szCs w:val="16"/>
                <w:lang w:eastAsia="pl-PL"/>
              </w:rPr>
              <w:t>2017</w:t>
            </w:r>
          </w:p>
        </w:tc>
        <w:tc>
          <w:tcPr>
            <w:tcW w:w="690" w:type="pct"/>
            <w:shd w:val="clear" w:color="auto" w:fill="00A3D6"/>
            <w:noWrap/>
            <w:vAlign w:val="center"/>
            <w:hideMark/>
          </w:tcPr>
          <w:p w14:paraId="64747259" w14:textId="77777777" w:rsidR="00116C51" w:rsidRPr="009835F3" w:rsidRDefault="00116C51" w:rsidP="00172115">
            <w:pPr>
              <w:spacing w:after="0" w:line="276" w:lineRule="auto"/>
              <w:jc w:val="center"/>
              <w:rPr>
                <w:rFonts w:eastAsia="Times New Roman" w:cs="Arial"/>
                <w:b/>
                <w:bCs/>
                <w:color w:val="FFFFFF"/>
                <w:sz w:val="16"/>
                <w:szCs w:val="16"/>
                <w:lang w:eastAsia="pl-PL"/>
              </w:rPr>
            </w:pPr>
            <w:r w:rsidRPr="009835F3">
              <w:rPr>
                <w:rFonts w:eastAsia="Times New Roman" w:cs="Arial"/>
                <w:b/>
                <w:bCs/>
                <w:color w:val="FFFFFF"/>
                <w:sz w:val="16"/>
                <w:szCs w:val="16"/>
                <w:lang w:eastAsia="pl-PL"/>
              </w:rPr>
              <w:t>2018</w:t>
            </w:r>
          </w:p>
        </w:tc>
        <w:tc>
          <w:tcPr>
            <w:tcW w:w="690" w:type="pct"/>
            <w:shd w:val="clear" w:color="auto" w:fill="00A3D6"/>
            <w:noWrap/>
            <w:vAlign w:val="center"/>
            <w:hideMark/>
          </w:tcPr>
          <w:p w14:paraId="6253BB70" w14:textId="77777777" w:rsidR="00116C51" w:rsidRPr="009835F3" w:rsidRDefault="00116C51" w:rsidP="00172115">
            <w:pPr>
              <w:spacing w:after="0" w:line="276" w:lineRule="auto"/>
              <w:jc w:val="center"/>
              <w:rPr>
                <w:rFonts w:eastAsia="Times New Roman" w:cs="Arial"/>
                <w:b/>
                <w:bCs/>
                <w:color w:val="FFFFFF"/>
                <w:sz w:val="16"/>
                <w:szCs w:val="16"/>
                <w:lang w:eastAsia="pl-PL"/>
              </w:rPr>
            </w:pPr>
            <w:r w:rsidRPr="009835F3">
              <w:rPr>
                <w:rFonts w:eastAsia="Times New Roman" w:cs="Arial"/>
                <w:b/>
                <w:bCs/>
                <w:color w:val="FFFFFF"/>
                <w:sz w:val="16"/>
                <w:szCs w:val="16"/>
                <w:lang w:eastAsia="pl-PL"/>
              </w:rPr>
              <w:t>2019</w:t>
            </w:r>
          </w:p>
        </w:tc>
      </w:tr>
      <w:tr w:rsidR="00116C51" w:rsidRPr="009835F3" w14:paraId="006AB88A" w14:textId="77777777" w:rsidTr="00172115">
        <w:trPr>
          <w:trHeight w:val="340"/>
        </w:trPr>
        <w:tc>
          <w:tcPr>
            <w:tcW w:w="1553" w:type="pct"/>
            <w:shd w:val="clear" w:color="auto" w:fill="auto"/>
            <w:vAlign w:val="center"/>
            <w:hideMark/>
          </w:tcPr>
          <w:p w14:paraId="673EBCE0"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PIT</w:t>
            </w:r>
          </w:p>
        </w:tc>
        <w:tc>
          <w:tcPr>
            <w:tcW w:w="689" w:type="pct"/>
            <w:shd w:val="clear" w:color="auto" w:fill="auto"/>
            <w:noWrap/>
            <w:vAlign w:val="center"/>
            <w:hideMark/>
          </w:tcPr>
          <w:p w14:paraId="6CE0B87C"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1 170 757,00</w:t>
            </w:r>
          </w:p>
        </w:tc>
        <w:tc>
          <w:tcPr>
            <w:tcW w:w="690" w:type="pct"/>
            <w:shd w:val="clear" w:color="auto" w:fill="auto"/>
            <w:noWrap/>
            <w:vAlign w:val="center"/>
            <w:hideMark/>
          </w:tcPr>
          <w:p w14:paraId="04126875"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1 336 959,00</w:t>
            </w:r>
          </w:p>
        </w:tc>
        <w:tc>
          <w:tcPr>
            <w:tcW w:w="689" w:type="pct"/>
            <w:shd w:val="clear" w:color="auto" w:fill="auto"/>
            <w:noWrap/>
            <w:vAlign w:val="center"/>
            <w:hideMark/>
          </w:tcPr>
          <w:p w14:paraId="513E0A46"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1 427 458,00</w:t>
            </w:r>
          </w:p>
        </w:tc>
        <w:tc>
          <w:tcPr>
            <w:tcW w:w="690" w:type="pct"/>
            <w:shd w:val="clear" w:color="auto" w:fill="auto"/>
            <w:noWrap/>
            <w:vAlign w:val="center"/>
            <w:hideMark/>
          </w:tcPr>
          <w:p w14:paraId="541CFAFE"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1 646 267,00</w:t>
            </w:r>
          </w:p>
        </w:tc>
        <w:tc>
          <w:tcPr>
            <w:tcW w:w="690" w:type="pct"/>
            <w:shd w:val="clear" w:color="auto" w:fill="auto"/>
            <w:noWrap/>
            <w:vAlign w:val="center"/>
            <w:hideMark/>
          </w:tcPr>
          <w:p w14:paraId="76D5BAC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1 841 412,00</w:t>
            </w:r>
          </w:p>
        </w:tc>
      </w:tr>
      <w:tr w:rsidR="00116C51" w:rsidRPr="009835F3" w14:paraId="6ED58D69" w14:textId="77777777" w:rsidTr="00172115">
        <w:trPr>
          <w:trHeight w:val="340"/>
        </w:trPr>
        <w:tc>
          <w:tcPr>
            <w:tcW w:w="1553" w:type="pct"/>
            <w:shd w:val="clear" w:color="auto" w:fill="auto"/>
            <w:vAlign w:val="center"/>
            <w:hideMark/>
          </w:tcPr>
          <w:p w14:paraId="1936369D"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CIT</w:t>
            </w:r>
          </w:p>
        </w:tc>
        <w:tc>
          <w:tcPr>
            <w:tcW w:w="689" w:type="pct"/>
            <w:shd w:val="clear" w:color="auto" w:fill="auto"/>
            <w:noWrap/>
            <w:vAlign w:val="center"/>
            <w:hideMark/>
          </w:tcPr>
          <w:p w14:paraId="4FD9EC84"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14 681,38</w:t>
            </w:r>
          </w:p>
        </w:tc>
        <w:tc>
          <w:tcPr>
            <w:tcW w:w="690" w:type="pct"/>
            <w:shd w:val="clear" w:color="auto" w:fill="auto"/>
            <w:noWrap/>
            <w:vAlign w:val="center"/>
            <w:hideMark/>
          </w:tcPr>
          <w:p w14:paraId="7653743B"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1 048,27</w:t>
            </w:r>
          </w:p>
        </w:tc>
        <w:tc>
          <w:tcPr>
            <w:tcW w:w="689" w:type="pct"/>
            <w:shd w:val="clear" w:color="auto" w:fill="auto"/>
            <w:noWrap/>
            <w:vAlign w:val="center"/>
            <w:hideMark/>
          </w:tcPr>
          <w:p w14:paraId="7A9EEFB8"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0,00</w:t>
            </w:r>
          </w:p>
        </w:tc>
        <w:tc>
          <w:tcPr>
            <w:tcW w:w="690" w:type="pct"/>
            <w:shd w:val="clear" w:color="auto" w:fill="auto"/>
            <w:noWrap/>
            <w:vAlign w:val="center"/>
            <w:hideMark/>
          </w:tcPr>
          <w:p w14:paraId="3E5F627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3 972,05</w:t>
            </w:r>
          </w:p>
        </w:tc>
        <w:tc>
          <w:tcPr>
            <w:tcW w:w="690" w:type="pct"/>
            <w:shd w:val="clear" w:color="auto" w:fill="auto"/>
            <w:noWrap/>
            <w:vAlign w:val="center"/>
            <w:hideMark/>
          </w:tcPr>
          <w:p w14:paraId="6C50B250"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6 586,33</w:t>
            </w:r>
          </w:p>
        </w:tc>
      </w:tr>
      <w:tr w:rsidR="00116C51" w:rsidRPr="009835F3" w14:paraId="7C849ABA" w14:textId="77777777" w:rsidTr="00172115">
        <w:trPr>
          <w:trHeight w:val="340"/>
        </w:trPr>
        <w:tc>
          <w:tcPr>
            <w:tcW w:w="1553" w:type="pct"/>
            <w:shd w:val="clear" w:color="auto" w:fill="auto"/>
            <w:vAlign w:val="center"/>
            <w:hideMark/>
          </w:tcPr>
          <w:p w14:paraId="119EFA25"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podatek rolny</w:t>
            </w:r>
          </w:p>
        </w:tc>
        <w:tc>
          <w:tcPr>
            <w:tcW w:w="689" w:type="pct"/>
            <w:shd w:val="clear" w:color="auto" w:fill="auto"/>
            <w:noWrap/>
            <w:vAlign w:val="center"/>
            <w:hideMark/>
          </w:tcPr>
          <w:p w14:paraId="1AEF20CE"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338 195,50</w:t>
            </w:r>
          </w:p>
        </w:tc>
        <w:tc>
          <w:tcPr>
            <w:tcW w:w="690" w:type="pct"/>
            <w:shd w:val="clear" w:color="auto" w:fill="auto"/>
            <w:noWrap/>
            <w:vAlign w:val="center"/>
            <w:hideMark/>
          </w:tcPr>
          <w:p w14:paraId="62CA3DA0"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328 318,59</w:t>
            </w:r>
          </w:p>
        </w:tc>
        <w:tc>
          <w:tcPr>
            <w:tcW w:w="689" w:type="pct"/>
            <w:shd w:val="clear" w:color="auto" w:fill="auto"/>
            <w:noWrap/>
            <w:vAlign w:val="center"/>
            <w:hideMark/>
          </w:tcPr>
          <w:p w14:paraId="03AB0536"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354 818,26</w:t>
            </w:r>
          </w:p>
        </w:tc>
        <w:tc>
          <w:tcPr>
            <w:tcW w:w="690" w:type="pct"/>
            <w:shd w:val="clear" w:color="auto" w:fill="auto"/>
            <w:noWrap/>
            <w:vAlign w:val="center"/>
            <w:hideMark/>
          </w:tcPr>
          <w:p w14:paraId="52F3932D"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353 993,31</w:t>
            </w:r>
          </w:p>
        </w:tc>
        <w:tc>
          <w:tcPr>
            <w:tcW w:w="690" w:type="pct"/>
            <w:shd w:val="clear" w:color="auto" w:fill="auto"/>
            <w:noWrap/>
            <w:vAlign w:val="center"/>
            <w:hideMark/>
          </w:tcPr>
          <w:p w14:paraId="656205C7"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320 130,89</w:t>
            </w:r>
          </w:p>
        </w:tc>
      </w:tr>
      <w:tr w:rsidR="00116C51" w:rsidRPr="009835F3" w14:paraId="100202BB" w14:textId="77777777" w:rsidTr="00172115">
        <w:trPr>
          <w:trHeight w:val="340"/>
        </w:trPr>
        <w:tc>
          <w:tcPr>
            <w:tcW w:w="1553" w:type="pct"/>
            <w:shd w:val="clear" w:color="auto" w:fill="auto"/>
            <w:vAlign w:val="center"/>
            <w:hideMark/>
          </w:tcPr>
          <w:p w14:paraId="0630BFF2"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podatek od nieruchomości</w:t>
            </w:r>
          </w:p>
        </w:tc>
        <w:tc>
          <w:tcPr>
            <w:tcW w:w="689" w:type="pct"/>
            <w:shd w:val="clear" w:color="auto" w:fill="auto"/>
            <w:noWrap/>
            <w:vAlign w:val="center"/>
            <w:hideMark/>
          </w:tcPr>
          <w:p w14:paraId="17404975"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1 213 081,86</w:t>
            </w:r>
          </w:p>
        </w:tc>
        <w:tc>
          <w:tcPr>
            <w:tcW w:w="690" w:type="pct"/>
            <w:shd w:val="clear" w:color="auto" w:fill="auto"/>
            <w:noWrap/>
            <w:vAlign w:val="center"/>
            <w:hideMark/>
          </w:tcPr>
          <w:p w14:paraId="184EDD3B"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495 446,97</w:t>
            </w:r>
          </w:p>
        </w:tc>
        <w:tc>
          <w:tcPr>
            <w:tcW w:w="689" w:type="pct"/>
            <w:shd w:val="clear" w:color="auto" w:fill="auto"/>
            <w:noWrap/>
            <w:vAlign w:val="center"/>
            <w:hideMark/>
          </w:tcPr>
          <w:p w14:paraId="2489DE1A"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865 720,00</w:t>
            </w:r>
          </w:p>
        </w:tc>
        <w:tc>
          <w:tcPr>
            <w:tcW w:w="690" w:type="pct"/>
            <w:shd w:val="clear" w:color="auto" w:fill="auto"/>
            <w:noWrap/>
            <w:vAlign w:val="center"/>
            <w:hideMark/>
          </w:tcPr>
          <w:p w14:paraId="581A51BA"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1 116 683,04</w:t>
            </w:r>
          </w:p>
        </w:tc>
        <w:tc>
          <w:tcPr>
            <w:tcW w:w="690" w:type="pct"/>
            <w:shd w:val="clear" w:color="auto" w:fill="auto"/>
            <w:noWrap/>
            <w:vAlign w:val="center"/>
            <w:hideMark/>
          </w:tcPr>
          <w:p w14:paraId="04BE34F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1 229 514,58</w:t>
            </w:r>
          </w:p>
        </w:tc>
      </w:tr>
      <w:tr w:rsidR="00116C51" w:rsidRPr="009835F3" w14:paraId="61F0A93D" w14:textId="77777777" w:rsidTr="00172115">
        <w:trPr>
          <w:trHeight w:val="340"/>
        </w:trPr>
        <w:tc>
          <w:tcPr>
            <w:tcW w:w="1553" w:type="pct"/>
            <w:shd w:val="clear" w:color="auto" w:fill="auto"/>
            <w:vAlign w:val="center"/>
            <w:hideMark/>
          </w:tcPr>
          <w:p w14:paraId="382F791B"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podatek leśny</w:t>
            </w:r>
          </w:p>
        </w:tc>
        <w:tc>
          <w:tcPr>
            <w:tcW w:w="689" w:type="pct"/>
            <w:shd w:val="clear" w:color="auto" w:fill="auto"/>
            <w:noWrap/>
            <w:vAlign w:val="center"/>
            <w:hideMark/>
          </w:tcPr>
          <w:p w14:paraId="1045CAFE"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130 421,20</w:t>
            </w:r>
          </w:p>
        </w:tc>
        <w:tc>
          <w:tcPr>
            <w:tcW w:w="690" w:type="pct"/>
            <w:shd w:val="clear" w:color="auto" w:fill="auto"/>
            <w:noWrap/>
            <w:vAlign w:val="center"/>
            <w:hideMark/>
          </w:tcPr>
          <w:p w14:paraId="60891F01"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155 558,58</w:t>
            </w:r>
          </w:p>
        </w:tc>
        <w:tc>
          <w:tcPr>
            <w:tcW w:w="689" w:type="pct"/>
            <w:shd w:val="clear" w:color="auto" w:fill="auto"/>
            <w:noWrap/>
            <w:vAlign w:val="center"/>
            <w:hideMark/>
          </w:tcPr>
          <w:p w14:paraId="07775411"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155 687,04</w:t>
            </w:r>
          </w:p>
        </w:tc>
        <w:tc>
          <w:tcPr>
            <w:tcW w:w="690" w:type="pct"/>
            <w:shd w:val="clear" w:color="auto" w:fill="auto"/>
            <w:noWrap/>
            <w:vAlign w:val="center"/>
            <w:hideMark/>
          </w:tcPr>
          <w:p w14:paraId="07E0B678"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158 795,98</w:t>
            </w:r>
          </w:p>
        </w:tc>
        <w:tc>
          <w:tcPr>
            <w:tcW w:w="690" w:type="pct"/>
            <w:shd w:val="clear" w:color="auto" w:fill="auto"/>
            <w:noWrap/>
            <w:vAlign w:val="center"/>
            <w:hideMark/>
          </w:tcPr>
          <w:p w14:paraId="52C4C61A"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157 389,60</w:t>
            </w:r>
          </w:p>
        </w:tc>
      </w:tr>
      <w:tr w:rsidR="00116C51" w:rsidRPr="009835F3" w14:paraId="2859718C" w14:textId="77777777" w:rsidTr="00172115">
        <w:trPr>
          <w:trHeight w:val="340"/>
        </w:trPr>
        <w:tc>
          <w:tcPr>
            <w:tcW w:w="1553" w:type="pct"/>
            <w:shd w:val="clear" w:color="auto" w:fill="auto"/>
            <w:vAlign w:val="center"/>
            <w:hideMark/>
          </w:tcPr>
          <w:p w14:paraId="6899622C"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lastRenderedPageBreak/>
              <w:t>podatek od środków transportowych</w:t>
            </w:r>
          </w:p>
        </w:tc>
        <w:tc>
          <w:tcPr>
            <w:tcW w:w="689" w:type="pct"/>
            <w:shd w:val="clear" w:color="auto" w:fill="auto"/>
            <w:noWrap/>
            <w:vAlign w:val="center"/>
            <w:hideMark/>
          </w:tcPr>
          <w:p w14:paraId="5F582A18"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278 423,53</w:t>
            </w:r>
          </w:p>
        </w:tc>
        <w:tc>
          <w:tcPr>
            <w:tcW w:w="690" w:type="pct"/>
            <w:shd w:val="clear" w:color="auto" w:fill="auto"/>
            <w:noWrap/>
            <w:vAlign w:val="center"/>
            <w:hideMark/>
          </w:tcPr>
          <w:p w14:paraId="5453BB1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325 375,40</w:t>
            </w:r>
          </w:p>
        </w:tc>
        <w:tc>
          <w:tcPr>
            <w:tcW w:w="689" w:type="pct"/>
            <w:shd w:val="clear" w:color="auto" w:fill="auto"/>
            <w:noWrap/>
            <w:vAlign w:val="center"/>
            <w:hideMark/>
          </w:tcPr>
          <w:p w14:paraId="2B3CB85F"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353 663,95</w:t>
            </w:r>
          </w:p>
        </w:tc>
        <w:tc>
          <w:tcPr>
            <w:tcW w:w="690" w:type="pct"/>
            <w:shd w:val="clear" w:color="auto" w:fill="auto"/>
            <w:noWrap/>
            <w:vAlign w:val="center"/>
            <w:hideMark/>
          </w:tcPr>
          <w:p w14:paraId="5379E0A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393 602,72</w:t>
            </w:r>
          </w:p>
        </w:tc>
        <w:tc>
          <w:tcPr>
            <w:tcW w:w="690" w:type="pct"/>
            <w:shd w:val="clear" w:color="auto" w:fill="auto"/>
            <w:noWrap/>
            <w:vAlign w:val="center"/>
            <w:hideMark/>
          </w:tcPr>
          <w:p w14:paraId="05ABBC0A"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440 320,74</w:t>
            </w:r>
          </w:p>
        </w:tc>
      </w:tr>
      <w:tr w:rsidR="00116C51" w:rsidRPr="009835F3" w14:paraId="278704A3" w14:textId="77777777" w:rsidTr="00172115">
        <w:trPr>
          <w:trHeight w:val="340"/>
        </w:trPr>
        <w:tc>
          <w:tcPr>
            <w:tcW w:w="1553" w:type="pct"/>
            <w:shd w:val="clear" w:color="auto" w:fill="auto"/>
            <w:vAlign w:val="center"/>
            <w:hideMark/>
          </w:tcPr>
          <w:p w14:paraId="0A65DE41"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karta podatkowa</w:t>
            </w:r>
          </w:p>
        </w:tc>
        <w:tc>
          <w:tcPr>
            <w:tcW w:w="689" w:type="pct"/>
            <w:shd w:val="clear" w:color="auto" w:fill="auto"/>
            <w:noWrap/>
            <w:vAlign w:val="center"/>
            <w:hideMark/>
          </w:tcPr>
          <w:p w14:paraId="010C27A7"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0,00</w:t>
            </w:r>
          </w:p>
        </w:tc>
        <w:tc>
          <w:tcPr>
            <w:tcW w:w="690" w:type="pct"/>
            <w:shd w:val="clear" w:color="auto" w:fill="auto"/>
            <w:noWrap/>
            <w:vAlign w:val="center"/>
            <w:hideMark/>
          </w:tcPr>
          <w:p w14:paraId="4A59E272"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0,00</w:t>
            </w:r>
          </w:p>
        </w:tc>
        <w:tc>
          <w:tcPr>
            <w:tcW w:w="689" w:type="pct"/>
            <w:shd w:val="clear" w:color="auto" w:fill="auto"/>
            <w:noWrap/>
            <w:vAlign w:val="center"/>
            <w:hideMark/>
          </w:tcPr>
          <w:p w14:paraId="755112C4"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0,00</w:t>
            </w:r>
          </w:p>
        </w:tc>
        <w:tc>
          <w:tcPr>
            <w:tcW w:w="690" w:type="pct"/>
            <w:shd w:val="clear" w:color="auto" w:fill="auto"/>
            <w:noWrap/>
            <w:vAlign w:val="center"/>
            <w:hideMark/>
          </w:tcPr>
          <w:p w14:paraId="4249EF5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0,00</w:t>
            </w:r>
          </w:p>
        </w:tc>
        <w:tc>
          <w:tcPr>
            <w:tcW w:w="690" w:type="pct"/>
            <w:shd w:val="clear" w:color="auto" w:fill="auto"/>
            <w:noWrap/>
            <w:vAlign w:val="center"/>
            <w:hideMark/>
          </w:tcPr>
          <w:p w14:paraId="296F226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0,00</w:t>
            </w:r>
          </w:p>
        </w:tc>
      </w:tr>
      <w:tr w:rsidR="00116C51" w:rsidRPr="009835F3" w14:paraId="509B89C0" w14:textId="77777777" w:rsidTr="00172115">
        <w:trPr>
          <w:trHeight w:val="340"/>
        </w:trPr>
        <w:tc>
          <w:tcPr>
            <w:tcW w:w="1553" w:type="pct"/>
            <w:shd w:val="clear" w:color="auto" w:fill="auto"/>
            <w:vAlign w:val="center"/>
            <w:hideMark/>
          </w:tcPr>
          <w:p w14:paraId="01C99E6F"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podatek od czynności cywilnoprawnych</w:t>
            </w:r>
          </w:p>
        </w:tc>
        <w:tc>
          <w:tcPr>
            <w:tcW w:w="689" w:type="pct"/>
            <w:shd w:val="clear" w:color="auto" w:fill="auto"/>
            <w:noWrap/>
            <w:vAlign w:val="center"/>
            <w:hideMark/>
          </w:tcPr>
          <w:p w14:paraId="2ECFCB29"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33 540,99</w:t>
            </w:r>
          </w:p>
        </w:tc>
        <w:tc>
          <w:tcPr>
            <w:tcW w:w="690" w:type="pct"/>
            <w:shd w:val="clear" w:color="auto" w:fill="auto"/>
            <w:noWrap/>
            <w:vAlign w:val="center"/>
            <w:hideMark/>
          </w:tcPr>
          <w:p w14:paraId="74B1BEA2"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71 856,39</w:t>
            </w:r>
          </w:p>
        </w:tc>
        <w:tc>
          <w:tcPr>
            <w:tcW w:w="689" w:type="pct"/>
            <w:shd w:val="clear" w:color="auto" w:fill="auto"/>
            <w:noWrap/>
            <w:vAlign w:val="center"/>
            <w:hideMark/>
          </w:tcPr>
          <w:p w14:paraId="61EB3C6B"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94 558,22</w:t>
            </w:r>
          </w:p>
        </w:tc>
        <w:tc>
          <w:tcPr>
            <w:tcW w:w="690" w:type="pct"/>
            <w:shd w:val="clear" w:color="auto" w:fill="auto"/>
            <w:noWrap/>
            <w:vAlign w:val="center"/>
            <w:hideMark/>
          </w:tcPr>
          <w:p w14:paraId="1879C08C"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90 940,71</w:t>
            </w:r>
          </w:p>
        </w:tc>
        <w:tc>
          <w:tcPr>
            <w:tcW w:w="690" w:type="pct"/>
            <w:shd w:val="clear" w:color="auto" w:fill="auto"/>
            <w:noWrap/>
            <w:vAlign w:val="center"/>
            <w:hideMark/>
          </w:tcPr>
          <w:p w14:paraId="11DC6F03"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96 630,00</w:t>
            </w:r>
          </w:p>
        </w:tc>
      </w:tr>
      <w:tr w:rsidR="00116C51" w:rsidRPr="009835F3" w14:paraId="51DBF443" w14:textId="77777777" w:rsidTr="00172115">
        <w:trPr>
          <w:trHeight w:val="340"/>
        </w:trPr>
        <w:tc>
          <w:tcPr>
            <w:tcW w:w="1553" w:type="pct"/>
            <w:shd w:val="clear" w:color="auto" w:fill="auto"/>
            <w:vAlign w:val="center"/>
            <w:hideMark/>
          </w:tcPr>
          <w:p w14:paraId="7A006569"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wpływy z opłaty skarbowej</w:t>
            </w:r>
          </w:p>
        </w:tc>
        <w:tc>
          <w:tcPr>
            <w:tcW w:w="689" w:type="pct"/>
            <w:shd w:val="clear" w:color="auto" w:fill="auto"/>
            <w:noWrap/>
            <w:vAlign w:val="center"/>
            <w:hideMark/>
          </w:tcPr>
          <w:p w14:paraId="7C3F651A"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7 921,00</w:t>
            </w:r>
          </w:p>
        </w:tc>
        <w:tc>
          <w:tcPr>
            <w:tcW w:w="690" w:type="pct"/>
            <w:shd w:val="clear" w:color="auto" w:fill="auto"/>
            <w:noWrap/>
            <w:vAlign w:val="center"/>
            <w:hideMark/>
          </w:tcPr>
          <w:p w14:paraId="27168F4E"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10 191,00</w:t>
            </w:r>
          </w:p>
        </w:tc>
        <w:tc>
          <w:tcPr>
            <w:tcW w:w="689" w:type="pct"/>
            <w:shd w:val="clear" w:color="auto" w:fill="auto"/>
            <w:noWrap/>
            <w:vAlign w:val="center"/>
            <w:hideMark/>
          </w:tcPr>
          <w:p w14:paraId="27847CBA"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13 408,40</w:t>
            </w:r>
          </w:p>
        </w:tc>
        <w:tc>
          <w:tcPr>
            <w:tcW w:w="690" w:type="pct"/>
            <w:shd w:val="clear" w:color="auto" w:fill="auto"/>
            <w:noWrap/>
            <w:vAlign w:val="center"/>
            <w:hideMark/>
          </w:tcPr>
          <w:p w14:paraId="20B1B9CC"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11 642,35</w:t>
            </w:r>
          </w:p>
        </w:tc>
        <w:tc>
          <w:tcPr>
            <w:tcW w:w="690" w:type="pct"/>
            <w:shd w:val="clear" w:color="auto" w:fill="auto"/>
            <w:noWrap/>
            <w:vAlign w:val="center"/>
            <w:hideMark/>
          </w:tcPr>
          <w:p w14:paraId="5D3192DC"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14 220,20</w:t>
            </w:r>
          </w:p>
        </w:tc>
      </w:tr>
      <w:tr w:rsidR="00116C51" w:rsidRPr="009835F3" w14:paraId="67504341" w14:textId="77777777" w:rsidTr="00172115">
        <w:trPr>
          <w:trHeight w:val="340"/>
        </w:trPr>
        <w:tc>
          <w:tcPr>
            <w:tcW w:w="1553" w:type="pct"/>
            <w:shd w:val="clear" w:color="auto" w:fill="auto"/>
            <w:vAlign w:val="center"/>
            <w:hideMark/>
          </w:tcPr>
          <w:p w14:paraId="7E368F38" w14:textId="77777777" w:rsidR="00116C51" w:rsidRPr="009835F3" w:rsidRDefault="00116C51" w:rsidP="00172115">
            <w:pPr>
              <w:spacing w:after="0" w:line="276" w:lineRule="auto"/>
              <w:jc w:val="left"/>
              <w:rPr>
                <w:rFonts w:eastAsia="Times New Roman" w:cs="Arial"/>
                <w:color w:val="000000"/>
                <w:sz w:val="16"/>
                <w:szCs w:val="16"/>
                <w:lang w:eastAsia="pl-PL"/>
              </w:rPr>
            </w:pPr>
            <w:r w:rsidRPr="009835F3">
              <w:rPr>
                <w:rFonts w:eastAsia="Times New Roman" w:cs="Arial"/>
                <w:color w:val="000000"/>
                <w:sz w:val="16"/>
                <w:szCs w:val="16"/>
                <w:lang w:eastAsia="pl-PL"/>
              </w:rPr>
              <w:t>wpływy z opłaty eksploatacyjnej</w:t>
            </w:r>
          </w:p>
        </w:tc>
        <w:tc>
          <w:tcPr>
            <w:tcW w:w="689" w:type="pct"/>
            <w:shd w:val="clear" w:color="auto" w:fill="auto"/>
            <w:noWrap/>
            <w:vAlign w:val="center"/>
            <w:hideMark/>
          </w:tcPr>
          <w:p w14:paraId="0E21523B"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63 798,39</w:t>
            </w:r>
          </w:p>
        </w:tc>
        <w:tc>
          <w:tcPr>
            <w:tcW w:w="690" w:type="pct"/>
            <w:shd w:val="clear" w:color="auto" w:fill="auto"/>
            <w:noWrap/>
            <w:vAlign w:val="center"/>
            <w:hideMark/>
          </w:tcPr>
          <w:p w14:paraId="2F5C50B7"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0,00</w:t>
            </w:r>
          </w:p>
        </w:tc>
        <w:tc>
          <w:tcPr>
            <w:tcW w:w="689" w:type="pct"/>
            <w:shd w:val="clear" w:color="auto" w:fill="auto"/>
            <w:noWrap/>
            <w:vAlign w:val="center"/>
            <w:hideMark/>
          </w:tcPr>
          <w:p w14:paraId="03914790"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1 812,89</w:t>
            </w:r>
          </w:p>
        </w:tc>
        <w:tc>
          <w:tcPr>
            <w:tcW w:w="690" w:type="pct"/>
            <w:shd w:val="clear" w:color="auto" w:fill="auto"/>
            <w:noWrap/>
            <w:vAlign w:val="center"/>
            <w:hideMark/>
          </w:tcPr>
          <w:p w14:paraId="777312EF"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3 724,26</w:t>
            </w:r>
          </w:p>
        </w:tc>
        <w:tc>
          <w:tcPr>
            <w:tcW w:w="690" w:type="pct"/>
            <w:shd w:val="clear" w:color="auto" w:fill="auto"/>
            <w:noWrap/>
            <w:vAlign w:val="center"/>
            <w:hideMark/>
          </w:tcPr>
          <w:p w14:paraId="14AA60CD" w14:textId="77777777" w:rsidR="00116C51" w:rsidRPr="00686720" w:rsidRDefault="00116C51" w:rsidP="00172115">
            <w:pPr>
              <w:spacing w:after="0"/>
              <w:jc w:val="right"/>
              <w:rPr>
                <w:rFonts w:eastAsia="Times New Roman" w:cs="Arial"/>
                <w:color w:val="000000"/>
                <w:sz w:val="16"/>
                <w:szCs w:val="16"/>
                <w:lang w:eastAsia="pl-PL"/>
              </w:rPr>
            </w:pPr>
            <w:r w:rsidRPr="00686720">
              <w:rPr>
                <w:rFonts w:eastAsia="Times New Roman" w:cs="Arial"/>
                <w:color w:val="000000"/>
                <w:sz w:val="16"/>
                <w:szCs w:val="16"/>
                <w:lang w:eastAsia="pl-PL"/>
              </w:rPr>
              <w:t>20 355,03</w:t>
            </w:r>
          </w:p>
        </w:tc>
      </w:tr>
    </w:tbl>
    <w:p w14:paraId="0D3109F4" w14:textId="77777777" w:rsidR="00116C51" w:rsidRDefault="00116C51" w:rsidP="00116C51">
      <w:pPr>
        <w:spacing w:line="276" w:lineRule="auto"/>
        <w:rPr>
          <w:sz w:val="18"/>
          <w:szCs w:val="18"/>
        </w:rPr>
      </w:pPr>
      <w:r w:rsidRPr="00384AFF">
        <w:rPr>
          <w:sz w:val="18"/>
          <w:szCs w:val="18"/>
        </w:rPr>
        <w:t>Źródło: opracowanie własne</w:t>
      </w:r>
      <w:r>
        <w:rPr>
          <w:sz w:val="18"/>
          <w:szCs w:val="18"/>
        </w:rPr>
        <w:t xml:space="preserve"> na podstawie sprawozdań budżetowych</w:t>
      </w:r>
      <w:r w:rsidRPr="00384AFF">
        <w:rPr>
          <w:sz w:val="18"/>
          <w:szCs w:val="18"/>
        </w:rPr>
        <w:t>.</w:t>
      </w:r>
    </w:p>
    <w:p w14:paraId="2D579A5A" w14:textId="77777777" w:rsidR="00116C51" w:rsidRDefault="00116C51" w:rsidP="00116C51">
      <w:pPr>
        <w:spacing w:line="276" w:lineRule="auto"/>
      </w:pPr>
      <w:r>
        <w:t>Z kolei biorąc pod uwagę wydatki, największy ich udział przypadał na w działach: oświata i wychowanie (średnio 30% w latach 2015-2019), rodzina (16%), rolnictwo i łowiectwo (14%), administracja publiczna (12%) i pomoc społeczna (10%).</w:t>
      </w:r>
    </w:p>
    <w:p w14:paraId="14C937D4" w14:textId="75C412D0" w:rsidR="00116C51" w:rsidRPr="00FF082E" w:rsidRDefault="00116C51" w:rsidP="00116C51">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7</w:t>
      </w:r>
      <w:r w:rsidRPr="00FF082E">
        <w:rPr>
          <w:b/>
          <w:bCs/>
          <w:color w:val="00A3D6"/>
          <w:sz w:val="18"/>
          <w:szCs w:val="18"/>
        </w:rPr>
        <w:fldChar w:fldCharType="end"/>
      </w:r>
      <w:r w:rsidRPr="00FF082E">
        <w:rPr>
          <w:b/>
          <w:bCs/>
          <w:color w:val="00A3D6"/>
          <w:sz w:val="18"/>
          <w:szCs w:val="18"/>
        </w:rPr>
        <w:t>. Udział wydatków inwestycyjnych w wydatkach ogółem w gminach wiejskich powiatu zielonogórskiego</w:t>
      </w:r>
    </w:p>
    <w:p w14:paraId="066F7E49" w14:textId="77777777" w:rsidR="00116C51" w:rsidRDefault="00116C51" w:rsidP="00116C51">
      <w:r>
        <w:rPr>
          <w:noProof/>
        </w:rPr>
        <w:drawing>
          <wp:inline distT="0" distB="0" distL="0" distR="0" wp14:anchorId="6DC806D5" wp14:editId="1837E082">
            <wp:extent cx="5772150" cy="2981325"/>
            <wp:effectExtent l="0" t="0" r="0" b="0"/>
            <wp:docPr id="17" name="Wykres 17">
              <a:extLst xmlns:a="http://schemas.openxmlformats.org/drawingml/2006/main">
                <a:ext uri="{FF2B5EF4-FFF2-40B4-BE49-F238E27FC236}">
                  <a16:creationId xmlns:a16="http://schemas.microsoft.com/office/drawing/2014/main" id="{3338E622-AC2E-4422-8328-7A6D71E61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4C67D2" w14:textId="77777777" w:rsidR="00116C51" w:rsidRDefault="00116C51" w:rsidP="00116C51">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5437D10F" w14:textId="77777777" w:rsidR="00116C51" w:rsidRDefault="00116C51" w:rsidP="00116C51">
      <w:pPr>
        <w:spacing w:line="276" w:lineRule="auto"/>
      </w:pPr>
      <w:r>
        <w:t>Wydatki inwestycyjne w latach 2015-2019 stanowiły 13% ogólnych wydatków. Był to wynik zbliżony do średniej powiatu. Najwyższy udział wydatków inwestycyjnych wystąpił w 2015 roku i wynosił 36%. Największy wpływ miała na to budowa kanalizacji w m. Klenica o wartości 5,7 mln zł.</w:t>
      </w:r>
    </w:p>
    <w:p w14:paraId="7C5C0A55" w14:textId="77777777" w:rsidR="00116C51" w:rsidRDefault="00116C51" w:rsidP="00116C51"/>
    <w:p w14:paraId="72054F91" w14:textId="77777777" w:rsidR="00116C51" w:rsidRPr="00FF082E" w:rsidRDefault="00116C51" w:rsidP="00116C51">
      <w:pPr>
        <w:rPr>
          <w:rStyle w:val="Pogrubienie"/>
          <w:color w:val="00A3D6"/>
        </w:rPr>
      </w:pPr>
      <w:r w:rsidRPr="00FF082E">
        <w:rPr>
          <w:rStyle w:val="Pogrubienie"/>
          <w:color w:val="00A3D6"/>
        </w:rPr>
        <w:t>Potencjał inwestycyjny</w:t>
      </w:r>
    </w:p>
    <w:p w14:paraId="50CA7512" w14:textId="77777777" w:rsidR="00116C51" w:rsidRDefault="00116C51" w:rsidP="00116C51">
      <w:pPr>
        <w:spacing w:line="276" w:lineRule="auto"/>
      </w:pPr>
      <w:r>
        <w:t xml:space="preserve">Wykres poniżej przedstawia kształtowanie się wskaźnika obsługi zadłużenia Gminy Bojadła na lata 2020-2030 zgodnie z </w:t>
      </w:r>
      <w:bookmarkStart w:id="16" w:name="_Hlk56686266"/>
      <w:r w:rsidRPr="00690E2B">
        <w:t>uchwał</w:t>
      </w:r>
      <w:r>
        <w:t>ą</w:t>
      </w:r>
      <w:r w:rsidRPr="00690E2B">
        <w:t xml:space="preserve"> nr XIV/78/2020 Rady Gminy w Bojadłach z dnia 13 marca 2020 r</w:t>
      </w:r>
      <w:r>
        <w:t>oku</w:t>
      </w:r>
      <w:r w:rsidRPr="00690E2B">
        <w:t xml:space="preserve"> w sprawie zmian Wieloletniej Prognozy Finansowej Gminy Bojadła na lata 2020-2033</w:t>
      </w:r>
      <w:bookmarkEnd w:id="16"/>
      <w:r>
        <w:t>. Pozwala on na ocenę możliwości inwestycyjno-kredytowych Gminy w przyszłości.</w:t>
      </w:r>
    </w:p>
    <w:p w14:paraId="01FA1613" w14:textId="77777777" w:rsidR="00116C51" w:rsidRPr="0099188E" w:rsidRDefault="00116C51" w:rsidP="00116C51">
      <w:pPr>
        <w:spacing w:line="276" w:lineRule="auto"/>
      </w:pPr>
      <w:r>
        <w:t xml:space="preserve">Zgodnie z art. 243 ustawy o finansach publicznych, dopuszczalna wysokość spłaty zobowiązań JST w danym roku (faktyczna obsługa zadłużenia) nie może przekroczyć indywidualnie liczonego, maksymalnego wskaźnika obsługi zadłużenia. Jak wynika z wykresu, obecny kształt wskaźnika obsługi zadłużenia Gminy Bojadła pozwala na obsługę dodatkowych zobowiązań. </w:t>
      </w:r>
    </w:p>
    <w:p w14:paraId="0F3A0405" w14:textId="77777777" w:rsidR="00A64696" w:rsidRDefault="00A64696">
      <w:pPr>
        <w:jc w:val="left"/>
        <w:rPr>
          <w:b/>
          <w:bCs/>
          <w:color w:val="00A3D6"/>
          <w:sz w:val="18"/>
          <w:szCs w:val="18"/>
        </w:rPr>
      </w:pPr>
      <w:r>
        <w:rPr>
          <w:b/>
          <w:bCs/>
          <w:color w:val="00A3D6"/>
          <w:sz w:val="18"/>
          <w:szCs w:val="18"/>
        </w:rPr>
        <w:br w:type="page"/>
      </w:r>
    </w:p>
    <w:p w14:paraId="722D84E8" w14:textId="7F894C24" w:rsidR="00116C51" w:rsidRPr="00FF082E" w:rsidRDefault="00116C51" w:rsidP="00116C51">
      <w:pPr>
        <w:rPr>
          <w:b/>
          <w:bCs/>
          <w:color w:val="00A3D6"/>
          <w:sz w:val="18"/>
          <w:szCs w:val="18"/>
        </w:rPr>
      </w:pPr>
      <w:r w:rsidRPr="00FF082E">
        <w:rPr>
          <w:b/>
          <w:bCs/>
          <w:color w:val="00A3D6"/>
          <w:sz w:val="18"/>
          <w:szCs w:val="18"/>
        </w:rPr>
        <w:lastRenderedPageBreak/>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8</w:t>
      </w:r>
      <w:r w:rsidRPr="00FF082E">
        <w:rPr>
          <w:b/>
          <w:bCs/>
          <w:color w:val="00A3D6"/>
          <w:sz w:val="18"/>
          <w:szCs w:val="18"/>
        </w:rPr>
        <w:fldChar w:fldCharType="end"/>
      </w:r>
      <w:r w:rsidRPr="00FF082E">
        <w:rPr>
          <w:b/>
          <w:bCs/>
          <w:color w:val="00A3D6"/>
          <w:sz w:val="18"/>
          <w:szCs w:val="18"/>
        </w:rPr>
        <w:t>. Kształtowanie się wskaźnika obsługi zadłużenia Gminy Bojadła na lata 2020-2030</w:t>
      </w:r>
    </w:p>
    <w:p w14:paraId="5750A65A" w14:textId="77777777" w:rsidR="00116C51" w:rsidRDefault="00116C51" w:rsidP="00116C51">
      <w:pPr>
        <w:spacing w:line="276" w:lineRule="auto"/>
      </w:pPr>
      <w:r>
        <w:rPr>
          <w:noProof/>
        </w:rPr>
        <w:drawing>
          <wp:inline distT="0" distB="0" distL="0" distR="0" wp14:anchorId="7D138368" wp14:editId="3DFE0900">
            <wp:extent cx="5760720" cy="3267075"/>
            <wp:effectExtent l="0" t="0" r="0" b="0"/>
            <wp:docPr id="7" name="Wykres 7">
              <a:extLst xmlns:a="http://schemas.openxmlformats.org/drawingml/2006/main">
                <a:ext uri="{FF2B5EF4-FFF2-40B4-BE49-F238E27FC236}">
                  <a16:creationId xmlns:a16="http://schemas.microsoft.com/office/drawing/2014/main" id="{63C23E8E-DDB7-4E0E-B481-B5D36039A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0AB505" w14:textId="77777777" w:rsidR="00116C51" w:rsidRDefault="00116C51" w:rsidP="00116C51">
      <w:pPr>
        <w:spacing w:line="276" w:lineRule="auto"/>
        <w:rPr>
          <w:sz w:val="18"/>
          <w:szCs w:val="18"/>
        </w:rPr>
      </w:pPr>
      <w:r w:rsidRPr="00384AFF">
        <w:rPr>
          <w:sz w:val="18"/>
          <w:szCs w:val="18"/>
        </w:rPr>
        <w:t>Źródło: opracowanie własne</w:t>
      </w:r>
      <w:r>
        <w:rPr>
          <w:sz w:val="18"/>
          <w:szCs w:val="18"/>
        </w:rPr>
        <w:t xml:space="preserve"> na podstawie u</w:t>
      </w:r>
      <w:r w:rsidRPr="00686720">
        <w:rPr>
          <w:sz w:val="18"/>
          <w:szCs w:val="18"/>
        </w:rPr>
        <w:t>chwał</w:t>
      </w:r>
      <w:r>
        <w:rPr>
          <w:sz w:val="18"/>
          <w:szCs w:val="18"/>
        </w:rPr>
        <w:t>y</w:t>
      </w:r>
      <w:r w:rsidRPr="00686720">
        <w:rPr>
          <w:sz w:val="18"/>
          <w:szCs w:val="18"/>
        </w:rPr>
        <w:t xml:space="preserve"> nr XIV/78/2020 Rady Gminy w Bojadłach z dnia 13 marca 2020 r. w sprawie zmian Wieloletniej Prognozy Finansowej Gminy Bojadła na lata 2020-2033</w:t>
      </w:r>
      <w:r w:rsidRPr="00384AFF">
        <w:rPr>
          <w:sz w:val="18"/>
          <w:szCs w:val="18"/>
        </w:rPr>
        <w:t>.</w:t>
      </w:r>
    </w:p>
    <w:p w14:paraId="51CF50FD" w14:textId="5904E909" w:rsidR="00116C51" w:rsidRDefault="00116C51" w:rsidP="00116C51">
      <w:pPr>
        <w:spacing w:line="276" w:lineRule="auto"/>
      </w:pPr>
      <w:r>
        <w:t xml:space="preserve">Dodatkowo na wykresie przedstawiono potencjał inwestycyjny Gminy rozumiany jako suma środków finansowych pozostałych do dyspozycji, po pokryciu wszystkich bieżących kosztów funkcjonowania (wydatków bieżących) oraz spłacie obecnie zaplanowanych rat kapitałowych (rozchodów) w latach 2020-2030. Wynika z niego, że potencjał inwestycyjny w okresie obowiązywania </w:t>
      </w:r>
      <w:r w:rsidR="00D66630">
        <w:t>S</w:t>
      </w:r>
      <w:r>
        <w:t>trategii wyniesie około 4,2 mln zł.</w:t>
      </w:r>
    </w:p>
    <w:p w14:paraId="1962E164" w14:textId="7047C1AD" w:rsidR="00116C51" w:rsidRDefault="00116C51" w:rsidP="00116C51"/>
    <w:p w14:paraId="0BDDF466" w14:textId="15FE40E2" w:rsidR="00116C51" w:rsidRDefault="00116C51" w:rsidP="00116C51">
      <w:pPr>
        <w:pStyle w:val="Nagwek3"/>
        <w:numPr>
          <w:ilvl w:val="1"/>
          <w:numId w:val="1"/>
        </w:numPr>
      </w:pPr>
      <w:bookmarkStart w:id="17" w:name="_Toc57024290"/>
      <w:r>
        <w:t>Wnioski z diagnozy sytuacji gospodarczej</w:t>
      </w:r>
      <w:bookmarkEnd w:id="17"/>
    </w:p>
    <w:p w14:paraId="560BCAAF" w14:textId="77B20E33" w:rsidR="00116C51" w:rsidRDefault="00116C51" w:rsidP="00116C51"/>
    <w:p w14:paraId="04D7BFFB" w14:textId="500E3C0B" w:rsidR="00116C51" w:rsidRPr="00A64696" w:rsidRDefault="00EF1EC4"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Podmioty gospodarcze funkcjonujące na terenie Gminy to przede wszystkim małe i nieliczne średnie zakłady. Do wiodących branż w Gminie zaliczyć można usługi budowlane, transportowe, przedsiębiorstwa wielobranżowe i handlowe;</w:t>
      </w:r>
    </w:p>
    <w:p w14:paraId="13D700A9" w14:textId="071E2D34" w:rsidR="00EF1EC4" w:rsidRPr="00A64696" w:rsidRDefault="00EF1EC4"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Udział podmiotów zarejestrowanych w REGON stanowił 3,1% podmiotów w powiecie zielonogórskim i na przestrzeni lat 2014-2018 wzrastał;</w:t>
      </w:r>
    </w:p>
    <w:p w14:paraId="213EBB4C" w14:textId="5A7204B4" w:rsidR="00EF1EC4" w:rsidRPr="00A64696" w:rsidRDefault="00EF1EC4"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Wskaźnik przedsiębiorczości dla Gminy Bojadła na tle powiatu i województwa był dość niski, choć stopniowo wzrastał;</w:t>
      </w:r>
    </w:p>
    <w:p w14:paraId="2C684DE8" w14:textId="7B3015FE" w:rsidR="00EF1EC4" w:rsidRPr="00A64696" w:rsidRDefault="00EF1EC4"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Wskaźnik bezrobocia dla Gminy Bojadła na tle powiatu i województwa był wyższy, jednak stopniowo maleje;</w:t>
      </w:r>
    </w:p>
    <w:p w14:paraId="06FC1B05" w14:textId="0A1CBBA8" w:rsidR="00EF1EC4" w:rsidRPr="00A64696" w:rsidRDefault="00A64696"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 xml:space="preserve">Stan infrastruktury drogowej wymaga remontu i modernizacji. </w:t>
      </w:r>
      <w:r w:rsidR="008F1721" w:rsidRPr="00A64696">
        <w:rPr>
          <w:rFonts w:ascii="Arial" w:hAnsi="Arial" w:cs="Arial"/>
          <w:sz w:val="20"/>
          <w:szCs w:val="20"/>
        </w:rPr>
        <w:t>Całkowita długość dróg gminnych w 2020 roku wynosiła 10,70 km. Powiatowe drogi na terenie gminy w większości są w bardzo złym stanie technicznym. Wśród najpilniejszych inwestycji w zakresie budowy dróg wyróżnia się remont dróg gminnych: Sosnówka-Pólko i Bełcze-Susłów oraz pozostałych dróg gruntowych, a także droga powiatowa Bełcze-Siadcza;</w:t>
      </w:r>
    </w:p>
    <w:p w14:paraId="2974A423" w14:textId="26FC8418" w:rsidR="008F1721" w:rsidRPr="00A64696" w:rsidRDefault="008F1721"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 xml:space="preserve">W 2019 roku łączna długość sieci kanalizacyjnej na terenie Gminy wynosiła 30,5 km i było do niej pod-łączonych 476 gospodarstw (70% mieszkańców Gminy). Pozostałe miejscowości wyposażone były w przydomowe oczyszczalnie ścieków (łącznie 19 na terenie Gminy) oraz zbiorniki bezodpływowe. Mieszkańcy, którzy nie posiadają dostępu do kanalizacji, mogą uzyskać </w:t>
      </w:r>
      <w:r w:rsidRPr="00A64696">
        <w:rPr>
          <w:rFonts w:ascii="Arial" w:hAnsi="Arial" w:cs="Arial"/>
          <w:sz w:val="20"/>
          <w:szCs w:val="20"/>
        </w:rPr>
        <w:lastRenderedPageBreak/>
        <w:t>dotację do budowy przydomowych oczyszczalni ścieków. Rozbudowy wymaga sieć wodociągowa;</w:t>
      </w:r>
    </w:p>
    <w:p w14:paraId="71BC25A8" w14:textId="49B6F216" w:rsidR="008F1721" w:rsidRDefault="008F1721"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Gmina Bojadła należy do Związku Międzygminnego ,,Eko-Przyszłość” zlokalizowanego w Nowej Soli. W 2018 roku ilości odpadów zbieranych przez Związek osiągnęły wszystkie wymagane poziomy recyklingu. Gmina posiada również PSZOK;</w:t>
      </w:r>
    </w:p>
    <w:p w14:paraId="0A72118F" w14:textId="7B7D7CC4" w:rsidR="00811204" w:rsidRPr="00A64696" w:rsidRDefault="00811204" w:rsidP="00A64696">
      <w:pPr>
        <w:pStyle w:val="Akapitzlist"/>
        <w:numPr>
          <w:ilvl w:val="0"/>
          <w:numId w:val="44"/>
        </w:numPr>
        <w:spacing w:line="276" w:lineRule="auto"/>
        <w:jc w:val="both"/>
        <w:rPr>
          <w:rFonts w:ascii="Arial" w:hAnsi="Arial" w:cs="Arial"/>
          <w:sz w:val="20"/>
          <w:szCs w:val="20"/>
        </w:rPr>
      </w:pPr>
      <w:r>
        <w:rPr>
          <w:rFonts w:ascii="Arial" w:hAnsi="Arial" w:cs="Arial"/>
          <w:sz w:val="20"/>
          <w:szCs w:val="20"/>
        </w:rPr>
        <w:t>W Gminie dostrzega się możliwość rozwoju alternatywnych źródeł energii;</w:t>
      </w:r>
    </w:p>
    <w:p w14:paraId="7C5681DD" w14:textId="7FDC6BD9" w:rsidR="008F1721" w:rsidRPr="00A64696" w:rsidRDefault="008F1721"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Dochody ogółem na 1 mieszkańca w Gminie Bojadła wynosiły średnio 3.916,91 zł rocznie, co sytuuje Gminę  porównywalnym poziomie w stosunku do średniej powiatu zielonogórskiego. Poziom nadwyżki operacyjnej jest jednak niestabilny. W latach 2015-2019 wahał się między 1,1 mln zł a 0,3 mln zł</w:t>
      </w:r>
      <w:r w:rsidR="00D66630" w:rsidRPr="00A64696">
        <w:rPr>
          <w:rFonts w:ascii="Arial" w:hAnsi="Arial" w:cs="Arial"/>
          <w:sz w:val="20"/>
          <w:szCs w:val="20"/>
        </w:rPr>
        <w:t>. Na przestrzeni lat zmniejszał się poziom wydatków majątkowych</w:t>
      </w:r>
      <w:r w:rsidRPr="00A64696">
        <w:rPr>
          <w:rFonts w:ascii="Arial" w:hAnsi="Arial" w:cs="Arial"/>
          <w:sz w:val="20"/>
          <w:szCs w:val="20"/>
        </w:rPr>
        <w:t>;</w:t>
      </w:r>
    </w:p>
    <w:p w14:paraId="20290934" w14:textId="6D8C3BCE" w:rsidR="008F1721" w:rsidRPr="00A64696" w:rsidRDefault="00D66630"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Poziom dochodów własnych Gminy Bojadła utrzymuje się na dość niskim poziomie, co ogranicza możliwość samodzielnego oddziaływania Gminy na kształt i strukturę dochodów, a tym samym możliwość samodzielnego finansowania inwestycji, ponieważ wysokość dochodów w dużym stopniu nie jest bezpośrednio zależna od władz samorządowych;</w:t>
      </w:r>
    </w:p>
    <w:p w14:paraId="5C725384" w14:textId="56A975BE" w:rsidR="00D66630" w:rsidRPr="00A64696" w:rsidRDefault="00D66630" w:rsidP="00A64696">
      <w:pPr>
        <w:pStyle w:val="Akapitzlist"/>
        <w:numPr>
          <w:ilvl w:val="0"/>
          <w:numId w:val="44"/>
        </w:numPr>
        <w:spacing w:line="276" w:lineRule="auto"/>
        <w:jc w:val="both"/>
        <w:rPr>
          <w:rFonts w:ascii="Arial" w:hAnsi="Arial" w:cs="Arial"/>
          <w:sz w:val="20"/>
          <w:szCs w:val="20"/>
        </w:rPr>
      </w:pPr>
      <w:r w:rsidRPr="00A64696">
        <w:rPr>
          <w:rFonts w:ascii="Arial" w:hAnsi="Arial" w:cs="Arial"/>
          <w:sz w:val="20"/>
          <w:szCs w:val="20"/>
        </w:rPr>
        <w:t>Potencjał inwestycyjny w okresie obowiązywania Strategii wyniesie około 4,2 mln zł.</w:t>
      </w:r>
    </w:p>
    <w:p w14:paraId="22063E71" w14:textId="77777777" w:rsidR="00116C51" w:rsidRPr="00116C51" w:rsidRDefault="00116C51" w:rsidP="00116C51"/>
    <w:p w14:paraId="016D66E4" w14:textId="7D90750A" w:rsidR="00116C51" w:rsidRDefault="00116C51" w:rsidP="00116C51">
      <w:pPr>
        <w:pStyle w:val="Nagwek3"/>
      </w:pPr>
      <w:bookmarkStart w:id="18" w:name="_Toc57024291"/>
      <w:r>
        <w:t>SYTUACJA SPOŁECZNA</w:t>
      </w:r>
      <w:bookmarkEnd w:id="18"/>
    </w:p>
    <w:p w14:paraId="29E6F3B9" w14:textId="77777777" w:rsidR="00116C51" w:rsidRDefault="00116C51" w:rsidP="00116C51">
      <w:pPr>
        <w:jc w:val="left"/>
      </w:pPr>
    </w:p>
    <w:p w14:paraId="164231C5" w14:textId="12BA960A" w:rsidR="00535E79" w:rsidRDefault="00535E79" w:rsidP="00116C51">
      <w:pPr>
        <w:pStyle w:val="Nagwek3"/>
        <w:numPr>
          <w:ilvl w:val="1"/>
          <w:numId w:val="1"/>
        </w:numPr>
      </w:pPr>
      <w:bookmarkStart w:id="19" w:name="_Toc57024292"/>
      <w:r>
        <w:t>Demografia</w:t>
      </w:r>
      <w:bookmarkEnd w:id="19"/>
    </w:p>
    <w:p w14:paraId="047C1209" w14:textId="77777777" w:rsidR="00535E79" w:rsidRDefault="00535E79" w:rsidP="00535E79"/>
    <w:p w14:paraId="26CC90FA" w14:textId="77777777" w:rsidR="00DB39EA" w:rsidRDefault="00DB39EA" w:rsidP="00DB39EA">
      <w:pPr>
        <w:spacing w:line="276" w:lineRule="auto"/>
      </w:pPr>
      <w:r>
        <w:t>Gmina Bojadła w 2018 roku liczyła 3 269 mieszkańców, co w przeliczeniu na powierzchnię wynosiło 32 os./km</w:t>
      </w:r>
      <w:r>
        <w:rPr>
          <w:vertAlign w:val="superscript"/>
        </w:rPr>
        <w:t>2</w:t>
      </w:r>
      <w:r>
        <w:t>. Z tego względu gęstość zaludnienia Gminy jest najniższa w powiecie zielonogórskim, a także o 11 os./km</w:t>
      </w:r>
      <w:r>
        <w:rPr>
          <w:vertAlign w:val="superscript"/>
        </w:rPr>
        <w:t>2</w:t>
      </w:r>
      <w:r>
        <w:t xml:space="preserve"> niższa od średniej dla pozostałych gmin wiejskich w powiecie. Gminy wiejskie Trzebiechów i Zabór, które bezpośrednio graniczą z Gminą Bojadła liczyły w tym samym roku 42 os./km</w:t>
      </w:r>
      <w:r w:rsidRPr="00DB39EA">
        <w:rPr>
          <w:vertAlign w:val="superscript"/>
        </w:rPr>
        <w:t>2</w:t>
      </w:r>
      <w:r>
        <w:t xml:space="preserve"> (Gmina Trzebiechów) oraz 46 os./km</w:t>
      </w:r>
      <w:r w:rsidRPr="00DB39EA">
        <w:rPr>
          <w:vertAlign w:val="superscript"/>
        </w:rPr>
        <w:t>2</w:t>
      </w:r>
      <w:r>
        <w:t xml:space="preserve"> (Gmina Zabór).</w:t>
      </w:r>
    </w:p>
    <w:p w14:paraId="10E29905" w14:textId="77287597" w:rsidR="00227E74" w:rsidRPr="00FF082E" w:rsidRDefault="00452A80" w:rsidP="00535E79">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9</w:t>
      </w:r>
      <w:r w:rsidRPr="00FF082E">
        <w:rPr>
          <w:b/>
          <w:bCs/>
          <w:color w:val="00A3D6"/>
          <w:sz w:val="18"/>
          <w:szCs w:val="18"/>
        </w:rPr>
        <w:fldChar w:fldCharType="end"/>
      </w:r>
      <w:r w:rsidRPr="00FF082E">
        <w:rPr>
          <w:b/>
          <w:bCs/>
          <w:color w:val="00A3D6"/>
          <w:sz w:val="18"/>
          <w:szCs w:val="18"/>
        </w:rPr>
        <w:t>. Gęstość zaludnienia gmin powiatu zielonogórskiego</w:t>
      </w:r>
    </w:p>
    <w:p w14:paraId="60151242" w14:textId="77777777" w:rsidR="006354E1" w:rsidRDefault="00452A80" w:rsidP="00A64696">
      <w:pPr>
        <w:jc w:val="center"/>
      </w:pPr>
      <w:r>
        <w:rPr>
          <w:noProof/>
        </w:rPr>
        <w:drawing>
          <wp:inline distT="0" distB="0" distL="0" distR="0" wp14:anchorId="17106F4F" wp14:editId="19ED4202">
            <wp:extent cx="5256596" cy="3781425"/>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267" t="7010" r="8068" b="7944"/>
                    <a:stretch/>
                  </pic:blipFill>
                  <pic:spPr bwMode="auto">
                    <a:xfrm>
                      <a:off x="0" y="0"/>
                      <a:ext cx="5278170" cy="3796945"/>
                    </a:xfrm>
                    <a:prstGeom prst="rect">
                      <a:avLst/>
                    </a:prstGeom>
                    <a:noFill/>
                    <a:ln>
                      <a:noFill/>
                    </a:ln>
                    <a:extLst>
                      <a:ext uri="{53640926-AAD7-44D8-BBD7-CCE9431645EC}">
                        <a14:shadowObscured xmlns:a14="http://schemas.microsoft.com/office/drawing/2010/main"/>
                      </a:ext>
                    </a:extLst>
                  </pic:spPr>
                </pic:pic>
              </a:graphicData>
            </a:graphic>
          </wp:inline>
        </w:drawing>
      </w:r>
    </w:p>
    <w:p w14:paraId="236A45B8" w14:textId="77777777" w:rsidR="006354E1" w:rsidRDefault="00452A80" w:rsidP="00535E79">
      <w:r w:rsidRPr="00384AFF">
        <w:rPr>
          <w:sz w:val="18"/>
          <w:szCs w:val="18"/>
        </w:rPr>
        <w:lastRenderedPageBreak/>
        <w:t>Źródło: opracowanie własne</w:t>
      </w:r>
      <w:r>
        <w:rPr>
          <w:sz w:val="18"/>
          <w:szCs w:val="18"/>
        </w:rPr>
        <w:t>.</w:t>
      </w:r>
    </w:p>
    <w:p w14:paraId="3F017238" w14:textId="77777777" w:rsidR="00DB39EA" w:rsidRDefault="00DB39EA" w:rsidP="00DB39EA">
      <w:pPr>
        <w:spacing w:line="276" w:lineRule="auto"/>
      </w:pPr>
      <w:r>
        <w:t>Tabela poniżej przedstawia zmiany liczby ludności w powiecie zielonogórskim w latach 2014-2018. Wskazać należy, że w ciągu analizowanych lat liczba ludności</w:t>
      </w:r>
      <w:r w:rsidR="00153CDB">
        <w:t xml:space="preserve"> w Gminie</w:t>
      </w:r>
      <w:r>
        <w:t xml:space="preserve"> stopniowo się zmniejszała. Dynamika spadku wynosiła 99,5%</w:t>
      </w:r>
      <w:r w:rsidR="00D05335">
        <w:t>, co jest tendencją niekorzystną. Spadek liczby ludności obserwowany był również w Gminie Babimost i Gminie Kargowa.</w:t>
      </w:r>
      <w:r>
        <w:t xml:space="preserve"> Z zestawienia wynika również, że liczba ludności w Gminie </w:t>
      </w:r>
      <w:r w:rsidR="004D2B4E">
        <w:t>Bojadła</w:t>
      </w:r>
      <w:r>
        <w:t xml:space="preserve"> jest najniższa w powiecie i stanowi </w:t>
      </w:r>
      <w:r w:rsidR="00D05335">
        <w:t>4</w:t>
      </w:r>
      <w:r>
        <w:t xml:space="preserve">% mieszkańców powiatu. Z kolei mieszkańcy pozostałych gmin wiejskich stanowią średnio </w:t>
      </w:r>
      <w:r w:rsidR="00D05335">
        <w:t>5-9</w:t>
      </w:r>
      <w:r>
        <w:t>% ludności powiatu.</w:t>
      </w:r>
      <w:r w:rsidR="00082329">
        <w:t xml:space="preserve"> Największymi </w:t>
      </w:r>
      <w:r w:rsidR="001948DC">
        <w:t>sołectwami w Gminie są Bojadła i Klenica (obie liczą po ponad 1000 mieszkańców</w:t>
      </w:r>
      <w:r w:rsidR="00C60F23">
        <w:t xml:space="preserve"> i stanowią ok. 70% mieszkańców</w:t>
      </w:r>
      <w:r w:rsidR="001948DC">
        <w:t>).</w:t>
      </w:r>
    </w:p>
    <w:p w14:paraId="30462502" w14:textId="7C11C6DA" w:rsidR="00227E74" w:rsidRPr="00FF082E" w:rsidRDefault="00227E74" w:rsidP="00FF082E">
      <w:pPr>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7</w:t>
      </w:r>
      <w:r w:rsidRPr="00FF082E">
        <w:rPr>
          <w:b/>
          <w:bCs/>
          <w:color w:val="00A3D6"/>
          <w:sz w:val="18"/>
          <w:szCs w:val="18"/>
        </w:rPr>
        <w:fldChar w:fldCharType="end"/>
      </w:r>
      <w:r w:rsidRPr="00FF082E">
        <w:rPr>
          <w:b/>
          <w:bCs/>
          <w:color w:val="00A3D6"/>
          <w:sz w:val="18"/>
          <w:szCs w:val="18"/>
        </w:rPr>
        <w:t xml:space="preserve">. Zmiany liczby ludności w powiecie </w:t>
      </w:r>
      <w:r w:rsidR="00C677B7" w:rsidRPr="00FF082E">
        <w:rPr>
          <w:b/>
          <w:bCs/>
          <w:color w:val="00A3D6"/>
          <w:sz w:val="18"/>
          <w:szCs w:val="18"/>
        </w:rPr>
        <w:t>zielonogórskim</w:t>
      </w:r>
      <w:r w:rsidRPr="00FF082E">
        <w:rPr>
          <w:b/>
          <w:bCs/>
          <w:color w:val="00A3D6"/>
          <w:sz w:val="18"/>
          <w:szCs w:val="18"/>
        </w:rPr>
        <w:t xml:space="preserve"> w latach 2014-2018</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2446"/>
        <w:gridCol w:w="982"/>
        <w:gridCol w:w="981"/>
        <w:gridCol w:w="981"/>
        <w:gridCol w:w="981"/>
        <w:gridCol w:w="981"/>
        <w:gridCol w:w="855"/>
        <w:gridCol w:w="855"/>
      </w:tblGrid>
      <w:tr w:rsidR="00EB4294" w:rsidRPr="00EB4294" w14:paraId="18FA04E3" w14:textId="77777777" w:rsidTr="00FF082E">
        <w:trPr>
          <w:trHeight w:val="480"/>
        </w:trPr>
        <w:tc>
          <w:tcPr>
            <w:tcW w:w="1348" w:type="pct"/>
            <w:shd w:val="clear" w:color="auto" w:fill="00A3D6"/>
            <w:noWrap/>
            <w:vAlign w:val="center"/>
            <w:hideMark/>
          </w:tcPr>
          <w:p w14:paraId="0E067900"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JST</w:t>
            </w:r>
          </w:p>
        </w:tc>
        <w:tc>
          <w:tcPr>
            <w:tcW w:w="541" w:type="pct"/>
            <w:shd w:val="clear" w:color="auto" w:fill="00A3D6"/>
            <w:noWrap/>
            <w:vAlign w:val="center"/>
            <w:hideMark/>
          </w:tcPr>
          <w:p w14:paraId="295C9C1D"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2014</w:t>
            </w:r>
          </w:p>
        </w:tc>
        <w:tc>
          <w:tcPr>
            <w:tcW w:w="541" w:type="pct"/>
            <w:shd w:val="clear" w:color="auto" w:fill="00A3D6"/>
            <w:noWrap/>
            <w:vAlign w:val="center"/>
            <w:hideMark/>
          </w:tcPr>
          <w:p w14:paraId="60DDD754"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2015</w:t>
            </w:r>
          </w:p>
        </w:tc>
        <w:tc>
          <w:tcPr>
            <w:tcW w:w="541" w:type="pct"/>
            <w:shd w:val="clear" w:color="auto" w:fill="00A3D6"/>
            <w:noWrap/>
            <w:vAlign w:val="center"/>
            <w:hideMark/>
          </w:tcPr>
          <w:p w14:paraId="399AA6B4"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2016</w:t>
            </w:r>
          </w:p>
        </w:tc>
        <w:tc>
          <w:tcPr>
            <w:tcW w:w="541" w:type="pct"/>
            <w:shd w:val="clear" w:color="auto" w:fill="00A3D6"/>
            <w:noWrap/>
            <w:vAlign w:val="center"/>
            <w:hideMark/>
          </w:tcPr>
          <w:p w14:paraId="7CFA2486"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2017</w:t>
            </w:r>
          </w:p>
        </w:tc>
        <w:tc>
          <w:tcPr>
            <w:tcW w:w="541" w:type="pct"/>
            <w:shd w:val="clear" w:color="auto" w:fill="00A3D6"/>
            <w:noWrap/>
            <w:vAlign w:val="center"/>
            <w:hideMark/>
          </w:tcPr>
          <w:p w14:paraId="2358206B"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2018</w:t>
            </w:r>
          </w:p>
        </w:tc>
        <w:tc>
          <w:tcPr>
            <w:tcW w:w="472" w:type="pct"/>
            <w:shd w:val="clear" w:color="auto" w:fill="00A3D6"/>
            <w:vAlign w:val="center"/>
            <w:hideMark/>
          </w:tcPr>
          <w:p w14:paraId="06E0668A"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udział w 2018 r.</w:t>
            </w:r>
          </w:p>
        </w:tc>
        <w:tc>
          <w:tcPr>
            <w:tcW w:w="472" w:type="pct"/>
            <w:shd w:val="clear" w:color="auto" w:fill="00A3D6"/>
            <w:vAlign w:val="center"/>
            <w:hideMark/>
          </w:tcPr>
          <w:p w14:paraId="69CA826A"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średnia dynamika</w:t>
            </w:r>
          </w:p>
        </w:tc>
      </w:tr>
      <w:tr w:rsidR="00EB4294" w:rsidRPr="00EB4294" w14:paraId="0EDAD442" w14:textId="77777777" w:rsidTr="00FF082E">
        <w:trPr>
          <w:trHeight w:val="300"/>
        </w:trPr>
        <w:tc>
          <w:tcPr>
            <w:tcW w:w="1348" w:type="pct"/>
            <w:shd w:val="clear" w:color="auto" w:fill="auto"/>
            <w:noWrap/>
            <w:vAlign w:val="center"/>
            <w:hideMark/>
          </w:tcPr>
          <w:p w14:paraId="4A9A2CEA"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powiat zielonogórski</w:t>
            </w:r>
          </w:p>
        </w:tc>
        <w:tc>
          <w:tcPr>
            <w:tcW w:w="541" w:type="pct"/>
            <w:shd w:val="clear" w:color="auto" w:fill="auto"/>
            <w:noWrap/>
            <w:vAlign w:val="center"/>
            <w:hideMark/>
          </w:tcPr>
          <w:p w14:paraId="17B9EC8B" w14:textId="77777777" w:rsidR="00EB4294" w:rsidRPr="00EB4294" w:rsidRDefault="00D05335" w:rsidP="00EB4294">
            <w:pPr>
              <w:spacing w:after="0" w:line="240" w:lineRule="auto"/>
              <w:jc w:val="right"/>
              <w:rPr>
                <w:rFonts w:eastAsia="Times New Roman" w:cs="Arial"/>
                <w:sz w:val="18"/>
                <w:szCs w:val="18"/>
                <w:lang w:eastAsia="pl-PL"/>
              </w:rPr>
            </w:pPr>
            <w:r>
              <w:rPr>
                <w:rFonts w:eastAsia="Times New Roman" w:cs="Arial"/>
                <w:sz w:val="18"/>
                <w:szCs w:val="18"/>
                <w:lang w:eastAsia="pl-PL"/>
              </w:rPr>
              <w:t>75 342</w:t>
            </w:r>
          </w:p>
        </w:tc>
        <w:tc>
          <w:tcPr>
            <w:tcW w:w="541" w:type="pct"/>
            <w:shd w:val="clear" w:color="auto" w:fill="auto"/>
            <w:noWrap/>
            <w:vAlign w:val="center"/>
            <w:hideMark/>
          </w:tcPr>
          <w:p w14:paraId="52B45AAD"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75 219</w:t>
            </w:r>
          </w:p>
        </w:tc>
        <w:tc>
          <w:tcPr>
            <w:tcW w:w="541" w:type="pct"/>
            <w:shd w:val="clear" w:color="auto" w:fill="auto"/>
            <w:noWrap/>
            <w:vAlign w:val="center"/>
            <w:hideMark/>
          </w:tcPr>
          <w:p w14:paraId="6C0771F1"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75 314</w:t>
            </w:r>
          </w:p>
        </w:tc>
        <w:tc>
          <w:tcPr>
            <w:tcW w:w="541" w:type="pct"/>
            <w:shd w:val="clear" w:color="auto" w:fill="auto"/>
            <w:noWrap/>
            <w:vAlign w:val="center"/>
            <w:hideMark/>
          </w:tcPr>
          <w:p w14:paraId="74AB153F"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75 558</w:t>
            </w:r>
          </w:p>
        </w:tc>
        <w:tc>
          <w:tcPr>
            <w:tcW w:w="541" w:type="pct"/>
            <w:shd w:val="clear" w:color="auto" w:fill="auto"/>
            <w:noWrap/>
            <w:vAlign w:val="center"/>
            <w:hideMark/>
          </w:tcPr>
          <w:p w14:paraId="625B04E6"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75 750</w:t>
            </w:r>
          </w:p>
        </w:tc>
        <w:tc>
          <w:tcPr>
            <w:tcW w:w="472" w:type="pct"/>
            <w:shd w:val="clear" w:color="auto" w:fill="auto"/>
            <w:noWrap/>
            <w:vAlign w:val="center"/>
            <w:hideMark/>
          </w:tcPr>
          <w:p w14:paraId="58D7E4DD"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100%</w:t>
            </w:r>
          </w:p>
        </w:tc>
        <w:tc>
          <w:tcPr>
            <w:tcW w:w="472" w:type="pct"/>
            <w:shd w:val="clear" w:color="auto" w:fill="auto"/>
            <w:noWrap/>
            <w:vAlign w:val="center"/>
            <w:hideMark/>
          </w:tcPr>
          <w:p w14:paraId="6D73CF0B" w14:textId="77777777" w:rsidR="00EB4294" w:rsidRPr="00EB4294" w:rsidRDefault="00D05335" w:rsidP="00EB4294">
            <w:pPr>
              <w:spacing w:after="0" w:line="240" w:lineRule="auto"/>
              <w:jc w:val="right"/>
              <w:rPr>
                <w:rFonts w:eastAsia="Times New Roman" w:cs="Arial"/>
                <w:color w:val="000000"/>
                <w:sz w:val="18"/>
                <w:szCs w:val="18"/>
                <w:lang w:eastAsia="pl-PL"/>
              </w:rPr>
            </w:pPr>
            <w:r>
              <w:rPr>
                <w:rFonts w:eastAsia="Times New Roman" w:cs="Arial"/>
                <w:color w:val="000000"/>
                <w:sz w:val="18"/>
                <w:szCs w:val="18"/>
                <w:lang w:eastAsia="pl-PL"/>
              </w:rPr>
              <w:t>100,1</w:t>
            </w:r>
            <w:r w:rsidR="00EB4294" w:rsidRPr="00EB4294">
              <w:rPr>
                <w:rFonts w:eastAsia="Times New Roman" w:cs="Arial"/>
                <w:color w:val="000000"/>
                <w:sz w:val="18"/>
                <w:szCs w:val="18"/>
                <w:lang w:eastAsia="pl-PL"/>
              </w:rPr>
              <w:t>%</w:t>
            </w:r>
          </w:p>
        </w:tc>
      </w:tr>
      <w:tr w:rsidR="00EB4294" w:rsidRPr="00EB4294" w14:paraId="5016B8DF" w14:textId="77777777" w:rsidTr="00FF082E">
        <w:trPr>
          <w:trHeight w:val="300"/>
        </w:trPr>
        <w:tc>
          <w:tcPr>
            <w:tcW w:w="1348" w:type="pct"/>
            <w:shd w:val="clear" w:color="auto" w:fill="auto"/>
            <w:noWrap/>
            <w:vAlign w:val="center"/>
            <w:hideMark/>
          </w:tcPr>
          <w:p w14:paraId="7C0D93CE"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Babimost</w:t>
            </w:r>
          </w:p>
        </w:tc>
        <w:tc>
          <w:tcPr>
            <w:tcW w:w="541" w:type="pct"/>
            <w:shd w:val="clear" w:color="auto" w:fill="auto"/>
            <w:noWrap/>
            <w:vAlign w:val="center"/>
            <w:hideMark/>
          </w:tcPr>
          <w:p w14:paraId="2FEC5001"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6 295</w:t>
            </w:r>
          </w:p>
        </w:tc>
        <w:tc>
          <w:tcPr>
            <w:tcW w:w="541" w:type="pct"/>
            <w:shd w:val="clear" w:color="auto" w:fill="auto"/>
            <w:noWrap/>
            <w:vAlign w:val="center"/>
            <w:hideMark/>
          </w:tcPr>
          <w:p w14:paraId="17C60E1B"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6 251</w:t>
            </w:r>
          </w:p>
        </w:tc>
        <w:tc>
          <w:tcPr>
            <w:tcW w:w="541" w:type="pct"/>
            <w:shd w:val="clear" w:color="auto" w:fill="auto"/>
            <w:noWrap/>
            <w:vAlign w:val="center"/>
            <w:hideMark/>
          </w:tcPr>
          <w:p w14:paraId="2417F030"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6 277</w:t>
            </w:r>
          </w:p>
        </w:tc>
        <w:tc>
          <w:tcPr>
            <w:tcW w:w="541" w:type="pct"/>
            <w:shd w:val="clear" w:color="auto" w:fill="auto"/>
            <w:noWrap/>
            <w:vAlign w:val="center"/>
            <w:hideMark/>
          </w:tcPr>
          <w:p w14:paraId="456614C3"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6 190</w:t>
            </w:r>
          </w:p>
        </w:tc>
        <w:tc>
          <w:tcPr>
            <w:tcW w:w="541" w:type="pct"/>
            <w:shd w:val="clear" w:color="auto" w:fill="auto"/>
            <w:noWrap/>
            <w:vAlign w:val="center"/>
            <w:hideMark/>
          </w:tcPr>
          <w:p w14:paraId="783766EF"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6 202</w:t>
            </w:r>
          </w:p>
        </w:tc>
        <w:tc>
          <w:tcPr>
            <w:tcW w:w="472" w:type="pct"/>
            <w:shd w:val="clear" w:color="auto" w:fill="auto"/>
            <w:noWrap/>
            <w:vAlign w:val="center"/>
            <w:hideMark/>
          </w:tcPr>
          <w:p w14:paraId="0074E6D3"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8%</w:t>
            </w:r>
          </w:p>
        </w:tc>
        <w:tc>
          <w:tcPr>
            <w:tcW w:w="472" w:type="pct"/>
            <w:shd w:val="clear" w:color="auto" w:fill="auto"/>
            <w:noWrap/>
            <w:vAlign w:val="center"/>
            <w:hideMark/>
          </w:tcPr>
          <w:p w14:paraId="1FC7D3D8"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99,6%</w:t>
            </w:r>
          </w:p>
        </w:tc>
      </w:tr>
      <w:tr w:rsidR="00EB4294" w:rsidRPr="00EB4294" w14:paraId="2E4C26CB" w14:textId="77777777" w:rsidTr="00FF082E">
        <w:trPr>
          <w:trHeight w:val="300"/>
        </w:trPr>
        <w:tc>
          <w:tcPr>
            <w:tcW w:w="1348" w:type="pct"/>
            <w:shd w:val="clear" w:color="auto" w:fill="auto"/>
            <w:noWrap/>
            <w:vAlign w:val="center"/>
            <w:hideMark/>
          </w:tcPr>
          <w:p w14:paraId="12BF1938" w14:textId="77777777" w:rsidR="00EB4294" w:rsidRPr="00DB39EA" w:rsidRDefault="00EB4294" w:rsidP="00EB4294">
            <w:pPr>
              <w:spacing w:after="0" w:line="240" w:lineRule="auto"/>
              <w:jc w:val="left"/>
              <w:rPr>
                <w:rFonts w:eastAsia="Times New Roman" w:cs="Arial"/>
                <w:b/>
                <w:bCs/>
                <w:sz w:val="18"/>
                <w:szCs w:val="18"/>
                <w:lang w:eastAsia="pl-PL"/>
              </w:rPr>
            </w:pPr>
            <w:r w:rsidRPr="00DB39EA">
              <w:rPr>
                <w:rFonts w:eastAsia="Times New Roman" w:cs="Arial"/>
                <w:b/>
                <w:bCs/>
                <w:sz w:val="18"/>
                <w:szCs w:val="18"/>
                <w:lang w:eastAsia="pl-PL"/>
              </w:rPr>
              <w:t xml:space="preserve">Bojadła </w:t>
            </w:r>
          </w:p>
        </w:tc>
        <w:tc>
          <w:tcPr>
            <w:tcW w:w="541" w:type="pct"/>
            <w:shd w:val="clear" w:color="auto" w:fill="auto"/>
            <w:noWrap/>
            <w:vAlign w:val="center"/>
            <w:hideMark/>
          </w:tcPr>
          <w:p w14:paraId="48373F2D" w14:textId="77777777" w:rsidR="00EB4294" w:rsidRPr="00DB39EA" w:rsidRDefault="00EB4294" w:rsidP="00EB4294">
            <w:pPr>
              <w:spacing w:after="0" w:line="240" w:lineRule="auto"/>
              <w:jc w:val="right"/>
              <w:rPr>
                <w:rFonts w:eastAsia="Times New Roman" w:cs="Arial"/>
                <w:b/>
                <w:bCs/>
                <w:sz w:val="18"/>
                <w:szCs w:val="18"/>
                <w:lang w:eastAsia="pl-PL"/>
              </w:rPr>
            </w:pPr>
            <w:r w:rsidRPr="00DB39EA">
              <w:rPr>
                <w:rFonts w:eastAsia="Times New Roman" w:cs="Arial"/>
                <w:b/>
                <w:bCs/>
                <w:sz w:val="18"/>
                <w:szCs w:val="18"/>
                <w:lang w:eastAsia="pl-PL"/>
              </w:rPr>
              <w:t>3 334</w:t>
            </w:r>
          </w:p>
        </w:tc>
        <w:tc>
          <w:tcPr>
            <w:tcW w:w="541" w:type="pct"/>
            <w:shd w:val="clear" w:color="auto" w:fill="auto"/>
            <w:noWrap/>
            <w:vAlign w:val="center"/>
            <w:hideMark/>
          </w:tcPr>
          <w:p w14:paraId="0A7F8648" w14:textId="77777777" w:rsidR="00EB4294" w:rsidRPr="00DB39EA" w:rsidRDefault="00EB4294" w:rsidP="00EB4294">
            <w:pPr>
              <w:spacing w:after="0" w:line="240" w:lineRule="auto"/>
              <w:jc w:val="right"/>
              <w:rPr>
                <w:rFonts w:eastAsia="Times New Roman" w:cs="Arial"/>
                <w:b/>
                <w:bCs/>
                <w:sz w:val="18"/>
                <w:szCs w:val="18"/>
                <w:lang w:eastAsia="pl-PL"/>
              </w:rPr>
            </w:pPr>
            <w:r w:rsidRPr="00DB39EA">
              <w:rPr>
                <w:rFonts w:eastAsia="Times New Roman" w:cs="Arial"/>
                <w:b/>
                <w:bCs/>
                <w:sz w:val="18"/>
                <w:szCs w:val="18"/>
                <w:lang w:eastAsia="pl-PL"/>
              </w:rPr>
              <w:t>3 318</w:t>
            </w:r>
          </w:p>
        </w:tc>
        <w:tc>
          <w:tcPr>
            <w:tcW w:w="541" w:type="pct"/>
            <w:shd w:val="clear" w:color="auto" w:fill="auto"/>
            <w:noWrap/>
            <w:vAlign w:val="center"/>
            <w:hideMark/>
          </w:tcPr>
          <w:p w14:paraId="594F1EF8" w14:textId="77777777" w:rsidR="00EB4294" w:rsidRPr="00DB39EA" w:rsidRDefault="00EB4294" w:rsidP="00EB4294">
            <w:pPr>
              <w:spacing w:after="0" w:line="240" w:lineRule="auto"/>
              <w:jc w:val="right"/>
              <w:rPr>
                <w:rFonts w:eastAsia="Times New Roman" w:cs="Arial"/>
                <w:b/>
                <w:bCs/>
                <w:sz w:val="18"/>
                <w:szCs w:val="18"/>
                <w:lang w:eastAsia="pl-PL"/>
              </w:rPr>
            </w:pPr>
            <w:r w:rsidRPr="00DB39EA">
              <w:rPr>
                <w:rFonts w:eastAsia="Times New Roman" w:cs="Arial"/>
                <w:b/>
                <w:bCs/>
                <w:sz w:val="18"/>
                <w:szCs w:val="18"/>
                <w:lang w:eastAsia="pl-PL"/>
              </w:rPr>
              <w:t>3 292</w:t>
            </w:r>
          </w:p>
        </w:tc>
        <w:tc>
          <w:tcPr>
            <w:tcW w:w="541" w:type="pct"/>
            <w:shd w:val="clear" w:color="auto" w:fill="auto"/>
            <w:noWrap/>
            <w:vAlign w:val="center"/>
            <w:hideMark/>
          </w:tcPr>
          <w:p w14:paraId="4B63ED61" w14:textId="77777777" w:rsidR="00EB4294" w:rsidRPr="00DB39EA" w:rsidRDefault="00EB4294" w:rsidP="00EB4294">
            <w:pPr>
              <w:spacing w:after="0" w:line="240" w:lineRule="auto"/>
              <w:jc w:val="right"/>
              <w:rPr>
                <w:rFonts w:eastAsia="Times New Roman" w:cs="Arial"/>
                <w:b/>
                <w:bCs/>
                <w:sz w:val="18"/>
                <w:szCs w:val="18"/>
                <w:lang w:eastAsia="pl-PL"/>
              </w:rPr>
            </w:pPr>
            <w:r w:rsidRPr="00DB39EA">
              <w:rPr>
                <w:rFonts w:eastAsia="Times New Roman" w:cs="Arial"/>
                <w:b/>
                <w:bCs/>
                <w:sz w:val="18"/>
                <w:szCs w:val="18"/>
                <w:lang w:eastAsia="pl-PL"/>
              </w:rPr>
              <w:t>3 280</w:t>
            </w:r>
          </w:p>
        </w:tc>
        <w:tc>
          <w:tcPr>
            <w:tcW w:w="541" w:type="pct"/>
            <w:shd w:val="clear" w:color="auto" w:fill="auto"/>
            <w:noWrap/>
            <w:vAlign w:val="center"/>
            <w:hideMark/>
          </w:tcPr>
          <w:p w14:paraId="5396818C" w14:textId="77777777" w:rsidR="00EB4294" w:rsidRPr="00DB39EA" w:rsidRDefault="00EB4294" w:rsidP="00EB4294">
            <w:pPr>
              <w:spacing w:after="0" w:line="240" w:lineRule="auto"/>
              <w:jc w:val="right"/>
              <w:rPr>
                <w:rFonts w:eastAsia="Times New Roman" w:cs="Arial"/>
                <w:b/>
                <w:bCs/>
                <w:sz w:val="18"/>
                <w:szCs w:val="18"/>
                <w:lang w:eastAsia="pl-PL"/>
              </w:rPr>
            </w:pPr>
            <w:r w:rsidRPr="00DB39EA">
              <w:rPr>
                <w:rFonts w:eastAsia="Times New Roman" w:cs="Arial"/>
                <w:b/>
                <w:bCs/>
                <w:sz w:val="18"/>
                <w:szCs w:val="18"/>
                <w:lang w:eastAsia="pl-PL"/>
              </w:rPr>
              <w:t>3 269</w:t>
            </w:r>
          </w:p>
        </w:tc>
        <w:tc>
          <w:tcPr>
            <w:tcW w:w="472" w:type="pct"/>
            <w:shd w:val="clear" w:color="auto" w:fill="auto"/>
            <w:noWrap/>
            <w:vAlign w:val="center"/>
            <w:hideMark/>
          </w:tcPr>
          <w:p w14:paraId="4FF4B37F" w14:textId="77777777" w:rsidR="00EB4294" w:rsidRPr="00DB39EA" w:rsidRDefault="00EB4294" w:rsidP="00EB4294">
            <w:pPr>
              <w:spacing w:after="0" w:line="240" w:lineRule="auto"/>
              <w:jc w:val="right"/>
              <w:rPr>
                <w:rFonts w:eastAsia="Times New Roman" w:cs="Arial"/>
                <w:b/>
                <w:bCs/>
                <w:color w:val="000000"/>
                <w:sz w:val="18"/>
                <w:szCs w:val="18"/>
                <w:lang w:eastAsia="pl-PL"/>
              </w:rPr>
            </w:pPr>
            <w:r w:rsidRPr="00DB39EA">
              <w:rPr>
                <w:rFonts w:eastAsia="Times New Roman" w:cs="Arial"/>
                <w:b/>
                <w:bCs/>
                <w:color w:val="000000"/>
                <w:sz w:val="18"/>
                <w:szCs w:val="18"/>
                <w:lang w:eastAsia="pl-PL"/>
              </w:rPr>
              <w:t>4%</w:t>
            </w:r>
          </w:p>
        </w:tc>
        <w:tc>
          <w:tcPr>
            <w:tcW w:w="472" w:type="pct"/>
            <w:shd w:val="clear" w:color="auto" w:fill="FBE4D5" w:themeFill="accent2" w:themeFillTint="33"/>
            <w:noWrap/>
            <w:vAlign w:val="center"/>
            <w:hideMark/>
          </w:tcPr>
          <w:p w14:paraId="7996EE98" w14:textId="77777777" w:rsidR="00EB4294" w:rsidRPr="00DB39EA" w:rsidRDefault="00EB4294" w:rsidP="00EB4294">
            <w:pPr>
              <w:spacing w:after="0" w:line="240" w:lineRule="auto"/>
              <w:jc w:val="right"/>
              <w:rPr>
                <w:rFonts w:eastAsia="Times New Roman" w:cs="Arial"/>
                <w:b/>
                <w:bCs/>
                <w:color w:val="000000"/>
                <w:sz w:val="18"/>
                <w:szCs w:val="18"/>
                <w:lang w:eastAsia="pl-PL"/>
              </w:rPr>
            </w:pPr>
            <w:r w:rsidRPr="00DB39EA">
              <w:rPr>
                <w:rFonts w:eastAsia="Times New Roman" w:cs="Arial"/>
                <w:b/>
                <w:bCs/>
                <w:color w:val="000000"/>
                <w:sz w:val="18"/>
                <w:szCs w:val="18"/>
                <w:lang w:eastAsia="pl-PL"/>
              </w:rPr>
              <w:t>99,5%</w:t>
            </w:r>
          </w:p>
        </w:tc>
      </w:tr>
      <w:tr w:rsidR="00EB4294" w:rsidRPr="00EB4294" w14:paraId="1B3F5CC9" w14:textId="77777777" w:rsidTr="00FF082E">
        <w:trPr>
          <w:trHeight w:val="300"/>
        </w:trPr>
        <w:tc>
          <w:tcPr>
            <w:tcW w:w="1348" w:type="pct"/>
            <w:shd w:val="clear" w:color="auto" w:fill="auto"/>
            <w:noWrap/>
            <w:vAlign w:val="center"/>
            <w:hideMark/>
          </w:tcPr>
          <w:p w14:paraId="3A79110A"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 xml:space="preserve">Czerwieńsk </w:t>
            </w:r>
          </w:p>
        </w:tc>
        <w:tc>
          <w:tcPr>
            <w:tcW w:w="541" w:type="pct"/>
            <w:shd w:val="clear" w:color="auto" w:fill="auto"/>
            <w:noWrap/>
            <w:vAlign w:val="center"/>
            <w:hideMark/>
          </w:tcPr>
          <w:p w14:paraId="518F778F"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10 002</w:t>
            </w:r>
          </w:p>
        </w:tc>
        <w:tc>
          <w:tcPr>
            <w:tcW w:w="541" w:type="pct"/>
            <w:shd w:val="clear" w:color="auto" w:fill="auto"/>
            <w:noWrap/>
            <w:vAlign w:val="center"/>
            <w:hideMark/>
          </w:tcPr>
          <w:p w14:paraId="07EA9B5E"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9 963</w:t>
            </w:r>
          </w:p>
        </w:tc>
        <w:tc>
          <w:tcPr>
            <w:tcW w:w="541" w:type="pct"/>
            <w:shd w:val="clear" w:color="auto" w:fill="auto"/>
            <w:noWrap/>
            <w:vAlign w:val="center"/>
            <w:hideMark/>
          </w:tcPr>
          <w:p w14:paraId="4E5726A3"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9 973</w:t>
            </w:r>
          </w:p>
        </w:tc>
        <w:tc>
          <w:tcPr>
            <w:tcW w:w="541" w:type="pct"/>
            <w:shd w:val="clear" w:color="auto" w:fill="auto"/>
            <w:noWrap/>
            <w:vAlign w:val="center"/>
            <w:hideMark/>
          </w:tcPr>
          <w:p w14:paraId="00720B9E"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10 055</w:t>
            </w:r>
          </w:p>
        </w:tc>
        <w:tc>
          <w:tcPr>
            <w:tcW w:w="541" w:type="pct"/>
            <w:shd w:val="clear" w:color="auto" w:fill="auto"/>
            <w:noWrap/>
            <w:vAlign w:val="center"/>
            <w:hideMark/>
          </w:tcPr>
          <w:p w14:paraId="32345C0E"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10 050</w:t>
            </w:r>
          </w:p>
        </w:tc>
        <w:tc>
          <w:tcPr>
            <w:tcW w:w="472" w:type="pct"/>
            <w:shd w:val="clear" w:color="auto" w:fill="auto"/>
            <w:noWrap/>
            <w:vAlign w:val="center"/>
            <w:hideMark/>
          </w:tcPr>
          <w:p w14:paraId="1DBC4CA5"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13%</w:t>
            </w:r>
          </w:p>
        </w:tc>
        <w:tc>
          <w:tcPr>
            <w:tcW w:w="472" w:type="pct"/>
            <w:shd w:val="clear" w:color="auto" w:fill="auto"/>
            <w:noWrap/>
            <w:vAlign w:val="center"/>
            <w:hideMark/>
          </w:tcPr>
          <w:p w14:paraId="5BD526D3"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100,1%</w:t>
            </w:r>
          </w:p>
        </w:tc>
      </w:tr>
      <w:tr w:rsidR="00EB4294" w:rsidRPr="00EB4294" w14:paraId="79E52288" w14:textId="77777777" w:rsidTr="00FF082E">
        <w:trPr>
          <w:trHeight w:val="300"/>
        </w:trPr>
        <w:tc>
          <w:tcPr>
            <w:tcW w:w="1348" w:type="pct"/>
            <w:shd w:val="clear" w:color="auto" w:fill="auto"/>
            <w:noWrap/>
            <w:vAlign w:val="center"/>
            <w:hideMark/>
          </w:tcPr>
          <w:p w14:paraId="68D74B02"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Kargowa</w:t>
            </w:r>
          </w:p>
        </w:tc>
        <w:tc>
          <w:tcPr>
            <w:tcW w:w="541" w:type="pct"/>
            <w:shd w:val="clear" w:color="auto" w:fill="auto"/>
            <w:noWrap/>
            <w:vAlign w:val="center"/>
            <w:hideMark/>
          </w:tcPr>
          <w:p w14:paraId="26656A37"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5 860</w:t>
            </w:r>
          </w:p>
        </w:tc>
        <w:tc>
          <w:tcPr>
            <w:tcW w:w="541" w:type="pct"/>
            <w:shd w:val="clear" w:color="auto" w:fill="auto"/>
            <w:noWrap/>
            <w:vAlign w:val="center"/>
            <w:hideMark/>
          </w:tcPr>
          <w:p w14:paraId="1BA87555"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5 862</w:t>
            </w:r>
          </w:p>
        </w:tc>
        <w:tc>
          <w:tcPr>
            <w:tcW w:w="541" w:type="pct"/>
            <w:shd w:val="clear" w:color="auto" w:fill="auto"/>
            <w:noWrap/>
            <w:vAlign w:val="center"/>
            <w:hideMark/>
          </w:tcPr>
          <w:p w14:paraId="28A9FDF2"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5 826</w:t>
            </w:r>
          </w:p>
        </w:tc>
        <w:tc>
          <w:tcPr>
            <w:tcW w:w="541" w:type="pct"/>
            <w:shd w:val="clear" w:color="auto" w:fill="auto"/>
            <w:noWrap/>
            <w:vAlign w:val="center"/>
            <w:hideMark/>
          </w:tcPr>
          <w:p w14:paraId="1C7FEC02"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5 851</w:t>
            </w:r>
          </w:p>
        </w:tc>
        <w:tc>
          <w:tcPr>
            <w:tcW w:w="541" w:type="pct"/>
            <w:shd w:val="clear" w:color="auto" w:fill="auto"/>
            <w:noWrap/>
            <w:vAlign w:val="center"/>
            <w:hideMark/>
          </w:tcPr>
          <w:p w14:paraId="728DB9F4"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5 829</w:t>
            </w:r>
          </w:p>
        </w:tc>
        <w:tc>
          <w:tcPr>
            <w:tcW w:w="472" w:type="pct"/>
            <w:shd w:val="clear" w:color="auto" w:fill="auto"/>
            <w:noWrap/>
            <w:vAlign w:val="center"/>
            <w:hideMark/>
          </w:tcPr>
          <w:p w14:paraId="4223AC71"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8%</w:t>
            </w:r>
          </w:p>
        </w:tc>
        <w:tc>
          <w:tcPr>
            <w:tcW w:w="472" w:type="pct"/>
            <w:shd w:val="clear" w:color="auto" w:fill="auto"/>
            <w:noWrap/>
            <w:vAlign w:val="center"/>
            <w:hideMark/>
          </w:tcPr>
          <w:p w14:paraId="6D9B4CFB"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99,9%</w:t>
            </w:r>
          </w:p>
        </w:tc>
      </w:tr>
      <w:tr w:rsidR="00EB4294" w:rsidRPr="00EB4294" w14:paraId="0AD34760" w14:textId="77777777" w:rsidTr="00FF082E">
        <w:trPr>
          <w:trHeight w:val="300"/>
        </w:trPr>
        <w:tc>
          <w:tcPr>
            <w:tcW w:w="1348" w:type="pct"/>
            <w:shd w:val="clear" w:color="auto" w:fill="auto"/>
            <w:noWrap/>
            <w:vAlign w:val="center"/>
            <w:hideMark/>
          </w:tcPr>
          <w:p w14:paraId="666AA43B"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Nowogród Bobrzański</w:t>
            </w:r>
          </w:p>
        </w:tc>
        <w:tc>
          <w:tcPr>
            <w:tcW w:w="541" w:type="pct"/>
            <w:shd w:val="clear" w:color="auto" w:fill="auto"/>
            <w:noWrap/>
            <w:vAlign w:val="center"/>
            <w:hideMark/>
          </w:tcPr>
          <w:p w14:paraId="242B49C5"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9 473</w:t>
            </w:r>
          </w:p>
        </w:tc>
        <w:tc>
          <w:tcPr>
            <w:tcW w:w="541" w:type="pct"/>
            <w:shd w:val="clear" w:color="auto" w:fill="auto"/>
            <w:noWrap/>
            <w:vAlign w:val="center"/>
            <w:hideMark/>
          </w:tcPr>
          <w:p w14:paraId="2BB9D858"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9 454</w:t>
            </w:r>
          </w:p>
        </w:tc>
        <w:tc>
          <w:tcPr>
            <w:tcW w:w="541" w:type="pct"/>
            <w:shd w:val="clear" w:color="auto" w:fill="auto"/>
            <w:noWrap/>
            <w:vAlign w:val="center"/>
            <w:hideMark/>
          </w:tcPr>
          <w:p w14:paraId="13AD7047"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9 431</w:t>
            </w:r>
          </w:p>
        </w:tc>
        <w:tc>
          <w:tcPr>
            <w:tcW w:w="541" w:type="pct"/>
            <w:shd w:val="clear" w:color="auto" w:fill="auto"/>
            <w:noWrap/>
            <w:vAlign w:val="center"/>
            <w:hideMark/>
          </w:tcPr>
          <w:p w14:paraId="7FB91221"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9 454</w:t>
            </w:r>
          </w:p>
        </w:tc>
        <w:tc>
          <w:tcPr>
            <w:tcW w:w="541" w:type="pct"/>
            <w:shd w:val="clear" w:color="auto" w:fill="auto"/>
            <w:noWrap/>
            <w:vAlign w:val="center"/>
            <w:hideMark/>
          </w:tcPr>
          <w:p w14:paraId="79F980FC"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9 490</w:t>
            </w:r>
          </w:p>
        </w:tc>
        <w:tc>
          <w:tcPr>
            <w:tcW w:w="472" w:type="pct"/>
            <w:shd w:val="clear" w:color="auto" w:fill="auto"/>
            <w:noWrap/>
            <w:vAlign w:val="center"/>
            <w:hideMark/>
          </w:tcPr>
          <w:p w14:paraId="73D62D45"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13%</w:t>
            </w:r>
          </w:p>
        </w:tc>
        <w:tc>
          <w:tcPr>
            <w:tcW w:w="472" w:type="pct"/>
            <w:shd w:val="clear" w:color="auto" w:fill="auto"/>
            <w:noWrap/>
            <w:vAlign w:val="center"/>
            <w:hideMark/>
          </w:tcPr>
          <w:p w14:paraId="7A93954B"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100,0%</w:t>
            </w:r>
          </w:p>
        </w:tc>
      </w:tr>
      <w:tr w:rsidR="00EB4294" w:rsidRPr="00EB4294" w14:paraId="22304B00" w14:textId="77777777" w:rsidTr="00FF082E">
        <w:trPr>
          <w:trHeight w:val="300"/>
        </w:trPr>
        <w:tc>
          <w:tcPr>
            <w:tcW w:w="1348" w:type="pct"/>
            <w:shd w:val="clear" w:color="auto" w:fill="auto"/>
            <w:noWrap/>
            <w:vAlign w:val="center"/>
            <w:hideMark/>
          </w:tcPr>
          <w:p w14:paraId="6665DB5B"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Sulechów</w:t>
            </w:r>
          </w:p>
        </w:tc>
        <w:tc>
          <w:tcPr>
            <w:tcW w:w="541" w:type="pct"/>
            <w:shd w:val="clear" w:color="auto" w:fill="auto"/>
            <w:noWrap/>
            <w:vAlign w:val="center"/>
            <w:hideMark/>
          </w:tcPr>
          <w:p w14:paraId="6C9D15B6"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26 495</w:t>
            </w:r>
          </w:p>
        </w:tc>
        <w:tc>
          <w:tcPr>
            <w:tcW w:w="541" w:type="pct"/>
            <w:shd w:val="clear" w:color="auto" w:fill="auto"/>
            <w:noWrap/>
            <w:vAlign w:val="center"/>
            <w:hideMark/>
          </w:tcPr>
          <w:p w14:paraId="6156D748"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26 453</w:t>
            </w:r>
          </w:p>
        </w:tc>
        <w:tc>
          <w:tcPr>
            <w:tcW w:w="541" w:type="pct"/>
            <w:shd w:val="clear" w:color="auto" w:fill="auto"/>
            <w:noWrap/>
            <w:vAlign w:val="center"/>
            <w:hideMark/>
          </w:tcPr>
          <w:p w14:paraId="5B8DE236"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26 434</w:t>
            </w:r>
          </w:p>
        </w:tc>
        <w:tc>
          <w:tcPr>
            <w:tcW w:w="541" w:type="pct"/>
            <w:shd w:val="clear" w:color="auto" w:fill="auto"/>
            <w:noWrap/>
            <w:vAlign w:val="center"/>
            <w:hideMark/>
          </w:tcPr>
          <w:p w14:paraId="6D2C1186"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26 498</w:t>
            </w:r>
          </w:p>
        </w:tc>
        <w:tc>
          <w:tcPr>
            <w:tcW w:w="541" w:type="pct"/>
            <w:shd w:val="clear" w:color="auto" w:fill="auto"/>
            <w:noWrap/>
            <w:vAlign w:val="center"/>
            <w:hideMark/>
          </w:tcPr>
          <w:p w14:paraId="4EA92EB3"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26 588</w:t>
            </w:r>
          </w:p>
        </w:tc>
        <w:tc>
          <w:tcPr>
            <w:tcW w:w="472" w:type="pct"/>
            <w:shd w:val="clear" w:color="auto" w:fill="auto"/>
            <w:noWrap/>
            <w:vAlign w:val="center"/>
            <w:hideMark/>
          </w:tcPr>
          <w:p w14:paraId="4B716DF5"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35%</w:t>
            </w:r>
          </w:p>
        </w:tc>
        <w:tc>
          <w:tcPr>
            <w:tcW w:w="472" w:type="pct"/>
            <w:shd w:val="clear" w:color="auto" w:fill="auto"/>
            <w:noWrap/>
            <w:vAlign w:val="center"/>
            <w:hideMark/>
          </w:tcPr>
          <w:p w14:paraId="59941D2E"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100,1%</w:t>
            </w:r>
          </w:p>
        </w:tc>
      </w:tr>
      <w:tr w:rsidR="00EB4294" w:rsidRPr="00EB4294" w14:paraId="1D7ABA65" w14:textId="77777777" w:rsidTr="00FF082E">
        <w:trPr>
          <w:trHeight w:val="300"/>
        </w:trPr>
        <w:tc>
          <w:tcPr>
            <w:tcW w:w="1348" w:type="pct"/>
            <w:shd w:val="clear" w:color="auto" w:fill="auto"/>
            <w:noWrap/>
            <w:vAlign w:val="center"/>
            <w:hideMark/>
          </w:tcPr>
          <w:p w14:paraId="31B9F7F2"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Świdnica</w:t>
            </w:r>
          </w:p>
        </w:tc>
        <w:tc>
          <w:tcPr>
            <w:tcW w:w="541" w:type="pct"/>
            <w:shd w:val="clear" w:color="auto" w:fill="auto"/>
            <w:noWrap/>
            <w:vAlign w:val="center"/>
            <w:hideMark/>
          </w:tcPr>
          <w:p w14:paraId="4669DA8D"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6 443</w:t>
            </w:r>
          </w:p>
        </w:tc>
        <w:tc>
          <w:tcPr>
            <w:tcW w:w="541" w:type="pct"/>
            <w:shd w:val="clear" w:color="auto" w:fill="auto"/>
            <w:noWrap/>
            <w:vAlign w:val="center"/>
            <w:hideMark/>
          </w:tcPr>
          <w:p w14:paraId="65F232AE"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6 467</w:t>
            </w:r>
          </w:p>
        </w:tc>
        <w:tc>
          <w:tcPr>
            <w:tcW w:w="541" w:type="pct"/>
            <w:shd w:val="clear" w:color="auto" w:fill="auto"/>
            <w:noWrap/>
            <w:vAlign w:val="center"/>
            <w:hideMark/>
          </w:tcPr>
          <w:p w14:paraId="178F26CA"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6 519</w:t>
            </w:r>
          </w:p>
        </w:tc>
        <w:tc>
          <w:tcPr>
            <w:tcW w:w="541" w:type="pct"/>
            <w:shd w:val="clear" w:color="auto" w:fill="auto"/>
            <w:noWrap/>
            <w:vAlign w:val="center"/>
            <w:hideMark/>
          </w:tcPr>
          <w:p w14:paraId="69CFC43C"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6 573</w:t>
            </w:r>
          </w:p>
        </w:tc>
        <w:tc>
          <w:tcPr>
            <w:tcW w:w="541" w:type="pct"/>
            <w:shd w:val="clear" w:color="auto" w:fill="auto"/>
            <w:noWrap/>
            <w:vAlign w:val="center"/>
            <w:hideMark/>
          </w:tcPr>
          <w:p w14:paraId="62A81C1E"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6 619</w:t>
            </w:r>
          </w:p>
        </w:tc>
        <w:tc>
          <w:tcPr>
            <w:tcW w:w="472" w:type="pct"/>
            <w:shd w:val="clear" w:color="auto" w:fill="auto"/>
            <w:noWrap/>
            <w:vAlign w:val="center"/>
            <w:hideMark/>
          </w:tcPr>
          <w:p w14:paraId="664BA16F"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9%</w:t>
            </w:r>
          </w:p>
        </w:tc>
        <w:tc>
          <w:tcPr>
            <w:tcW w:w="472" w:type="pct"/>
            <w:shd w:val="clear" w:color="auto" w:fill="auto"/>
            <w:noWrap/>
            <w:vAlign w:val="center"/>
            <w:hideMark/>
          </w:tcPr>
          <w:p w14:paraId="7E7D06CC"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100,7%</w:t>
            </w:r>
          </w:p>
        </w:tc>
      </w:tr>
      <w:tr w:rsidR="00EB4294" w:rsidRPr="00EB4294" w14:paraId="106955E9" w14:textId="77777777" w:rsidTr="00FF082E">
        <w:trPr>
          <w:trHeight w:val="300"/>
        </w:trPr>
        <w:tc>
          <w:tcPr>
            <w:tcW w:w="1348" w:type="pct"/>
            <w:shd w:val="clear" w:color="auto" w:fill="auto"/>
            <w:noWrap/>
            <w:vAlign w:val="center"/>
            <w:hideMark/>
          </w:tcPr>
          <w:p w14:paraId="084D78F4"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Trzebiechów</w:t>
            </w:r>
          </w:p>
        </w:tc>
        <w:tc>
          <w:tcPr>
            <w:tcW w:w="541" w:type="pct"/>
            <w:shd w:val="clear" w:color="auto" w:fill="auto"/>
            <w:noWrap/>
            <w:vAlign w:val="center"/>
            <w:hideMark/>
          </w:tcPr>
          <w:p w14:paraId="1F25EE54"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3 413</w:t>
            </w:r>
          </w:p>
        </w:tc>
        <w:tc>
          <w:tcPr>
            <w:tcW w:w="541" w:type="pct"/>
            <w:shd w:val="clear" w:color="auto" w:fill="auto"/>
            <w:noWrap/>
            <w:vAlign w:val="center"/>
            <w:hideMark/>
          </w:tcPr>
          <w:p w14:paraId="0D34BD26"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3 405</w:t>
            </w:r>
          </w:p>
        </w:tc>
        <w:tc>
          <w:tcPr>
            <w:tcW w:w="541" w:type="pct"/>
            <w:shd w:val="clear" w:color="auto" w:fill="auto"/>
            <w:noWrap/>
            <w:vAlign w:val="center"/>
            <w:hideMark/>
          </w:tcPr>
          <w:p w14:paraId="3B4909DC"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3 427</w:t>
            </w:r>
          </w:p>
        </w:tc>
        <w:tc>
          <w:tcPr>
            <w:tcW w:w="541" w:type="pct"/>
            <w:shd w:val="clear" w:color="auto" w:fill="auto"/>
            <w:noWrap/>
            <w:vAlign w:val="center"/>
            <w:hideMark/>
          </w:tcPr>
          <w:p w14:paraId="7C0C1974"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3 446</w:t>
            </w:r>
          </w:p>
        </w:tc>
        <w:tc>
          <w:tcPr>
            <w:tcW w:w="541" w:type="pct"/>
            <w:shd w:val="clear" w:color="auto" w:fill="auto"/>
            <w:noWrap/>
            <w:vAlign w:val="center"/>
            <w:hideMark/>
          </w:tcPr>
          <w:p w14:paraId="773983DA"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3 426</w:t>
            </w:r>
          </w:p>
        </w:tc>
        <w:tc>
          <w:tcPr>
            <w:tcW w:w="472" w:type="pct"/>
            <w:shd w:val="clear" w:color="auto" w:fill="auto"/>
            <w:noWrap/>
            <w:vAlign w:val="center"/>
            <w:hideMark/>
          </w:tcPr>
          <w:p w14:paraId="74844731"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5%</w:t>
            </w:r>
          </w:p>
        </w:tc>
        <w:tc>
          <w:tcPr>
            <w:tcW w:w="472" w:type="pct"/>
            <w:shd w:val="clear" w:color="auto" w:fill="auto"/>
            <w:noWrap/>
            <w:vAlign w:val="center"/>
            <w:hideMark/>
          </w:tcPr>
          <w:p w14:paraId="11AC0C87"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100,1%</w:t>
            </w:r>
          </w:p>
        </w:tc>
      </w:tr>
      <w:tr w:rsidR="00EB4294" w:rsidRPr="00EB4294" w14:paraId="34BF17E1" w14:textId="77777777" w:rsidTr="00FF082E">
        <w:trPr>
          <w:trHeight w:val="300"/>
        </w:trPr>
        <w:tc>
          <w:tcPr>
            <w:tcW w:w="1348" w:type="pct"/>
            <w:shd w:val="clear" w:color="auto" w:fill="auto"/>
            <w:noWrap/>
            <w:vAlign w:val="center"/>
            <w:hideMark/>
          </w:tcPr>
          <w:p w14:paraId="34118E55" w14:textId="77777777" w:rsidR="00EB4294" w:rsidRPr="00EB4294" w:rsidRDefault="00EB4294" w:rsidP="00EB4294">
            <w:pPr>
              <w:spacing w:after="0" w:line="240" w:lineRule="auto"/>
              <w:jc w:val="left"/>
              <w:rPr>
                <w:rFonts w:eastAsia="Times New Roman" w:cs="Arial"/>
                <w:sz w:val="18"/>
                <w:szCs w:val="18"/>
                <w:lang w:eastAsia="pl-PL"/>
              </w:rPr>
            </w:pPr>
            <w:r w:rsidRPr="00EB4294">
              <w:rPr>
                <w:rFonts w:eastAsia="Times New Roman" w:cs="Arial"/>
                <w:sz w:val="18"/>
                <w:szCs w:val="18"/>
                <w:lang w:eastAsia="pl-PL"/>
              </w:rPr>
              <w:t>Zabór</w:t>
            </w:r>
          </w:p>
        </w:tc>
        <w:tc>
          <w:tcPr>
            <w:tcW w:w="541" w:type="pct"/>
            <w:shd w:val="clear" w:color="auto" w:fill="auto"/>
            <w:noWrap/>
            <w:vAlign w:val="center"/>
            <w:hideMark/>
          </w:tcPr>
          <w:p w14:paraId="208E1FAF"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4 027</w:t>
            </w:r>
          </w:p>
        </w:tc>
        <w:tc>
          <w:tcPr>
            <w:tcW w:w="541" w:type="pct"/>
            <w:shd w:val="clear" w:color="auto" w:fill="auto"/>
            <w:noWrap/>
            <w:vAlign w:val="center"/>
            <w:hideMark/>
          </w:tcPr>
          <w:p w14:paraId="07623706"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4 046</w:t>
            </w:r>
          </w:p>
        </w:tc>
        <w:tc>
          <w:tcPr>
            <w:tcW w:w="541" w:type="pct"/>
            <w:shd w:val="clear" w:color="auto" w:fill="auto"/>
            <w:noWrap/>
            <w:vAlign w:val="center"/>
            <w:hideMark/>
          </w:tcPr>
          <w:p w14:paraId="5DE5885E"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4 135</w:t>
            </w:r>
          </w:p>
        </w:tc>
        <w:tc>
          <w:tcPr>
            <w:tcW w:w="541" w:type="pct"/>
            <w:shd w:val="clear" w:color="auto" w:fill="auto"/>
            <w:noWrap/>
            <w:vAlign w:val="center"/>
            <w:hideMark/>
          </w:tcPr>
          <w:p w14:paraId="49AD57EA"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4 211</w:t>
            </w:r>
          </w:p>
        </w:tc>
        <w:tc>
          <w:tcPr>
            <w:tcW w:w="541" w:type="pct"/>
            <w:shd w:val="clear" w:color="auto" w:fill="auto"/>
            <w:noWrap/>
            <w:vAlign w:val="center"/>
            <w:hideMark/>
          </w:tcPr>
          <w:p w14:paraId="1A1276B7" w14:textId="77777777" w:rsidR="00EB4294" w:rsidRPr="00EB4294" w:rsidRDefault="00EB4294" w:rsidP="00EB4294">
            <w:pPr>
              <w:spacing w:after="0" w:line="240" w:lineRule="auto"/>
              <w:jc w:val="right"/>
              <w:rPr>
                <w:rFonts w:eastAsia="Times New Roman" w:cs="Arial"/>
                <w:sz w:val="18"/>
                <w:szCs w:val="18"/>
                <w:lang w:eastAsia="pl-PL"/>
              </w:rPr>
            </w:pPr>
            <w:r w:rsidRPr="00EB4294">
              <w:rPr>
                <w:rFonts w:eastAsia="Times New Roman" w:cs="Arial"/>
                <w:sz w:val="18"/>
                <w:szCs w:val="18"/>
                <w:lang w:eastAsia="pl-PL"/>
              </w:rPr>
              <w:t>4 277</w:t>
            </w:r>
          </w:p>
        </w:tc>
        <w:tc>
          <w:tcPr>
            <w:tcW w:w="472" w:type="pct"/>
            <w:shd w:val="clear" w:color="auto" w:fill="auto"/>
            <w:noWrap/>
            <w:vAlign w:val="center"/>
            <w:hideMark/>
          </w:tcPr>
          <w:p w14:paraId="516101A1"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6%</w:t>
            </w:r>
          </w:p>
        </w:tc>
        <w:tc>
          <w:tcPr>
            <w:tcW w:w="472" w:type="pct"/>
            <w:shd w:val="clear" w:color="auto" w:fill="auto"/>
            <w:noWrap/>
            <w:vAlign w:val="center"/>
            <w:hideMark/>
          </w:tcPr>
          <w:p w14:paraId="11884B58"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101,5%</w:t>
            </w:r>
          </w:p>
        </w:tc>
      </w:tr>
    </w:tbl>
    <w:p w14:paraId="2203F353" w14:textId="77777777" w:rsidR="00227E74" w:rsidRDefault="00227E74" w:rsidP="00227E74">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0C9A6FCD" w14:textId="77777777" w:rsidR="00227E74" w:rsidRDefault="00D05335" w:rsidP="00535E79">
      <w:r>
        <w:t>Przyczyną spadku liczby mieszkańców Gminy jest zarówno ujemny przyrost naturalny, jak i ujemne saldo migracji. W 2018 roku różnica między urodzeniami żywymi i zgonami wyniosła -10 osób, a saldo migracji w tym samym czasie było na poziomie -8 osób.</w:t>
      </w:r>
    </w:p>
    <w:p w14:paraId="1BBFCB3D" w14:textId="77777777" w:rsidR="00082329" w:rsidRDefault="00082329" w:rsidP="00082329">
      <w:pPr>
        <w:spacing w:line="276" w:lineRule="auto"/>
      </w:pPr>
      <w:r>
        <w:t xml:space="preserve">Porównując powyższe wskaźniki w przeliczeniu na 1000 mieszkańców na tle innych gmin można wnioskować, że wskaźnik przyrostu naturalnego w Gminie Bojadła w 2018 roku był najniższy w powiecie i ponad dwa razy niższy niż średnia dla województwa lubuskiego, natomiast wskaźnik salda migracji był </w:t>
      </w:r>
      <w:bookmarkStart w:id="20" w:name="_Hlk45543224"/>
      <w:r>
        <w:t xml:space="preserve">jednym z najniższych w powiecie </w:t>
      </w:r>
      <w:bookmarkEnd w:id="20"/>
      <w:r>
        <w:t>i prawie trzy razy niższy w porównaniu do średniej województwa. Wskazać jednak należy, że wskaźniki te od 2014 roku ulegają znacznej poprawie (tendencja jest rosnąca).</w:t>
      </w:r>
    </w:p>
    <w:p w14:paraId="27E4ACBE" w14:textId="3712AC01" w:rsidR="00EB4294" w:rsidRPr="00FF082E" w:rsidRDefault="00EB4294" w:rsidP="00EB4294">
      <w:pPr>
        <w:pStyle w:val="Legenda"/>
        <w:spacing w:after="0" w:line="276" w:lineRule="auto"/>
        <w:rPr>
          <w:b/>
          <w:bCs/>
          <w:i w:val="0"/>
          <w:iCs w:val="0"/>
          <w:color w:val="00A3D6"/>
        </w:rPr>
      </w:pPr>
      <w:r w:rsidRPr="00FF082E">
        <w:rPr>
          <w:b/>
          <w:bCs/>
          <w:i w:val="0"/>
          <w:iCs w:val="0"/>
          <w:color w:val="00A3D6"/>
        </w:rPr>
        <w:t xml:space="preserve">Tabela </w:t>
      </w:r>
      <w:r w:rsidRPr="00FF082E">
        <w:rPr>
          <w:b/>
          <w:bCs/>
          <w:i w:val="0"/>
          <w:iCs w:val="0"/>
          <w:color w:val="00A3D6"/>
        </w:rPr>
        <w:fldChar w:fldCharType="begin"/>
      </w:r>
      <w:r w:rsidRPr="00FF082E">
        <w:rPr>
          <w:b/>
          <w:bCs/>
          <w:i w:val="0"/>
          <w:iCs w:val="0"/>
          <w:color w:val="00A3D6"/>
        </w:rPr>
        <w:instrText xml:space="preserve"> SEQ Tabela \* ARABIC </w:instrText>
      </w:r>
      <w:r w:rsidRPr="00FF082E">
        <w:rPr>
          <w:b/>
          <w:bCs/>
          <w:i w:val="0"/>
          <w:iCs w:val="0"/>
          <w:color w:val="00A3D6"/>
        </w:rPr>
        <w:fldChar w:fldCharType="separate"/>
      </w:r>
      <w:r w:rsidR="009B5B00">
        <w:rPr>
          <w:b/>
          <w:bCs/>
          <w:i w:val="0"/>
          <w:iCs w:val="0"/>
          <w:noProof/>
          <w:color w:val="00A3D6"/>
        </w:rPr>
        <w:t>8</w:t>
      </w:r>
      <w:r w:rsidRPr="00FF082E">
        <w:rPr>
          <w:b/>
          <w:bCs/>
          <w:i w:val="0"/>
          <w:iCs w:val="0"/>
          <w:color w:val="00A3D6"/>
        </w:rPr>
        <w:fldChar w:fldCharType="end"/>
      </w:r>
      <w:r w:rsidRPr="00FF082E">
        <w:rPr>
          <w:b/>
          <w:bCs/>
          <w:i w:val="0"/>
          <w:iCs w:val="0"/>
          <w:color w:val="00A3D6"/>
        </w:rPr>
        <w:t xml:space="preserve">. Przyrost naturalny i saldo migracji na 1 tys. mieszkańców w powiecie </w:t>
      </w:r>
      <w:r w:rsidR="00C677B7" w:rsidRPr="00FF082E">
        <w:rPr>
          <w:b/>
          <w:bCs/>
          <w:i w:val="0"/>
          <w:iCs w:val="0"/>
          <w:color w:val="00A3D6"/>
        </w:rPr>
        <w:t>zielonogórskim</w:t>
      </w:r>
      <w:r w:rsidRPr="00FF082E">
        <w:rPr>
          <w:b/>
          <w:bCs/>
          <w:i w:val="0"/>
          <w:iCs w:val="0"/>
          <w:color w:val="00A3D6"/>
        </w:rPr>
        <w:t xml:space="preserve"> w latach 2014-2018</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3310"/>
        <w:gridCol w:w="1363"/>
        <w:gridCol w:w="1560"/>
        <w:gridCol w:w="1254"/>
        <w:gridCol w:w="1575"/>
      </w:tblGrid>
      <w:tr w:rsidR="00EB4294" w:rsidRPr="00EB4294" w14:paraId="3BC70CA0" w14:textId="77777777" w:rsidTr="00FF082E">
        <w:trPr>
          <w:trHeight w:val="300"/>
        </w:trPr>
        <w:tc>
          <w:tcPr>
            <w:tcW w:w="1826" w:type="pct"/>
            <w:vMerge w:val="restart"/>
            <w:shd w:val="clear" w:color="auto" w:fill="00A3D6"/>
            <w:noWrap/>
            <w:vAlign w:val="center"/>
            <w:hideMark/>
          </w:tcPr>
          <w:p w14:paraId="0AC3B6BD"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JST</w:t>
            </w:r>
          </w:p>
        </w:tc>
        <w:tc>
          <w:tcPr>
            <w:tcW w:w="1613" w:type="pct"/>
            <w:gridSpan w:val="2"/>
            <w:shd w:val="clear" w:color="auto" w:fill="00A3D6"/>
            <w:vAlign w:val="center"/>
            <w:hideMark/>
          </w:tcPr>
          <w:p w14:paraId="11462F9A"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przyrost naturalny na 1000 mieszkańców</w:t>
            </w:r>
          </w:p>
        </w:tc>
        <w:tc>
          <w:tcPr>
            <w:tcW w:w="1561" w:type="pct"/>
            <w:gridSpan w:val="2"/>
            <w:shd w:val="clear" w:color="auto" w:fill="00A3D6"/>
            <w:vAlign w:val="center"/>
            <w:hideMark/>
          </w:tcPr>
          <w:p w14:paraId="4C9CF099"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saldo migracji na 1000 mieszkańców</w:t>
            </w:r>
          </w:p>
        </w:tc>
      </w:tr>
      <w:tr w:rsidR="00EB4294" w:rsidRPr="00EB4294" w14:paraId="56555D81" w14:textId="77777777" w:rsidTr="00FF082E">
        <w:trPr>
          <w:trHeight w:val="720"/>
        </w:trPr>
        <w:tc>
          <w:tcPr>
            <w:tcW w:w="1826" w:type="pct"/>
            <w:vMerge/>
            <w:vAlign w:val="center"/>
            <w:hideMark/>
          </w:tcPr>
          <w:p w14:paraId="5E3C374E" w14:textId="77777777" w:rsidR="00EB4294" w:rsidRPr="00EB4294" w:rsidRDefault="00EB4294" w:rsidP="00EB4294">
            <w:pPr>
              <w:spacing w:after="0" w:line="240" w:lineRule="auto"/>
              <w:jc w:val="left"/>
              <w:rPr>
                <w:rFonts w:eastAsia="Times New Roman" w:cs="Arial"/>
                <w:color w:val="000000"/>
                <w:sz w:val="18"/>
                <w:szCs w:val="18"/>
                <w:lang w:eastAsia="pl-PL"/>
              </w:rPr>
            </w:pPr>
          </w:p>
        </w:tc>
        <w:tc>
          <w:tcPr>
            <w:tcW w:w="752" w:type="pct"/>
            <w:shd w:val="clear" w:color="auto" w:fill="00A3D6"/>
            <w:noWrap/>
            <w:vAlign w:val="center"/>
            <w:hideMark/>
          </w:tcPr>
          <w:p w14:paraId="47229BBA"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2018 r.</w:t>
            </w:r>
          </w:p>
        </w:tc>
        <w:tc>
          <w:tcPr>
            <w:tcW w:w="861" w:type="pct"/>
            <w:shd w:val="clear" w:color="auto" w:fill="00A3D6"/>
            <w:vAlign w:val="center"/>
            <w:hideMark/>
          </w:tcPr>
          <w:p w14:paraId="15BD1A18"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zmiana wskaźnika od 2014 r.</w:t>
            </w:r>
          </w:p>
        </w:tc>
        <w:tc>
          <w:tcPr>
            <w:tcW w:w="692" w:type="pct"/>
            <w:shd w:val="clear" w:color="auto" w:fill="00A3D6"/>
            <w:noWrap/>
            <w:vAlign w:val="center"/>
            <w:hideMark/>
          </w:tcPr>
          <w:p w14:paraId="129ED74C"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2018 r.</w:t>
            </w:r>
          </w:p>
        </w:tc>
        <w:tc>
          <w:tcPr>
            <w:tcW w:w="869" w:type="pct"/>
            <w:shd w:val="clear" w:color="auto" w:fill="00A3D6"/>
            <w:vAlign w:val="center"/>
            <w:hideMark/>
          </w:tcPr>
          <w:p w14:paraId="72B64A82" w14:textId="77777777" w:rsidR="00EB4294" w:rsidRPr="00FF082E" w:rsidRDefault="00EB4294" w:rsidP="00EB4294">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zmiana wskaźnika od 2014 r.</w:t>
            </w:r>
          </w:p>
        </w:tc>
      </w:tr>
      <w:tr w:rsidR="00EB4294" w:rsidRPr="00EB4294" w14:paraId="1193B209" w14:textId="77777777" w:rsidTr="00FF082E">
        <w:trPr>
          <w:trHeight w:val="300"/>
        </w:trPr>
        <w:tc>
          <w:tcPr>
            <w:tcW w:w="1826" w:type="pct"/>
            <w:shd w:val="clear" w:color="auto" w:fill="auto"/>
            <w:noWrap/>
            <w:vAlign w:val="center"/>
            <w:hideMark/>
          </w:tcPr>
          <w:p w14:paraId="23F0F681"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województwo lubuskie</w:t>
            </w:r>
          </w:p>
        </w:tc>
        <w:tc>
          <w:tcPr>
            <w:tcW w:w="752" w:type="pct"/>
            <w:shd w:val="clear" w:color="auto" w:fill="auto"/>
            <w:noWrap/>
            <w:vAlign w:val="center"/>
            <w:hideMark/>
          </w:tcPr>
          <w:p w14:paraId="6E2D8821"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-1,49</w:t>
            </w:r>
          </w:p>
        </w:tc>
        <w:tc>
          <w:tcPr>
            <w:tcW w:w="861" w:type="pct"/>
            <w:shd w:val="clear" w:color="auto" w:fill="auto"/>
            <w:noWrap/>
            <w:vAlign w:val="center"/>
            <w:hideMark/>
          </w:tcPr>
          <w:p w14:paraId="63CC4EF3"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-1,65</w:t>
            </w:r>
          </w:p>
        </w:tc>
        <w:tc>
          <w:tcPr>
            <w:tcW w:w="692" w:type="pct"/>
            <w:shd w:val="clear" w:color="auto" w:fill="auto"/>
            <w:noWrap/>
            <w:vAlign w:val="center"/>
            <w:hideMark/>
          </w:tcPr>
          <w:p w14:paraId="2FFDAEF3"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-1,0</w:t>
            </w:r>
          </w:p>
        </w:tc>
        <w:tc>
          <w:tcPr>
            <w:tcW w:w="869" w:type="pct"/>
            <w:shd w:val="clear" w:color="auto" w:fill="auto"/>
            <w:noWrap/>
            <w:vAlign w:val="center"/>
            <w:hideMark/>
          </w:tcPr>
          <w:p w14:paraId="322D5E9E"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-0,4</w:t>
            </w:r>
          </w:p>
        </w:tc>
      </w:tr>
      <w:tr w:rsidR="00EB4294" w:rsidRPr="00EB4294" w14:paraId="41E18D17" w14:textId="77777777" w:rsidTr="00FF082E">
        <w:trPr>
          <w:trHeight w:val="300"/>
        </w:trPr>
        <w:tc>
          <w:tcPr>
            <w:tcW w:w="1826" w:type="pct"/>
            <w:shd w:val="clear" w:color="auto" w:fill="auto"/>
            <w:noWrap/>
            <w:vAlign w:val="center"/>
            <w:hideMark/>
          </w:tcPr>
          <w:p w14:paraId="6A21C68E"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powiat zielonogórski</w:t>
            </w:r>
          </w:p>
        </w:tc>
        <w:tc>
          <w:tcPr>
            <w:tcW w:w="752" w:type="pct"/>
            <w:shd w:val="clear" w:color="auto" w:fill="auto"/>
            <w:noWrap/>
            <w:vAlign w:val="center"/>
            <w:hideMark/>
          </w:tcPr>
          <w:p w14:paraId="2CCB13C6"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0,32</w:t>
            </w:r>
          </w:p>
        </w:tc>
        <w:tc>
          <w:tcPr>
            <w:tcW w:w="861" w:type="pct"/>
            <w:shd w:val="clear" w:color="auto" w:fill="auto"/>
            <w:noWrap/>
            <w:vAlign w:val="center"/>
            <w:hideMark/>
          </w:tcPr>
          <w:p w14:paraId="05C252C6"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-1,42</w:t>
            </w:r>
          </w:p>
        </w:tc>
        <w:tc>
          <w:tcPr>
            <w:tcW w:w="692" w:type="pct"/>
            <w:shd w:val="clear" w:color="auto" w:fill="auto"/>
            <w:noWrap/>
            <w:vAlign w:val="center"/>
            <w:hideMark/>
          </w:tcPr>
          <w:p w14:paraId="0AEE201E"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0,9</w:t>
            </w:r>
          </w:p>
        </w:tc>
        <w:tc>
          <w:tcPr>
            <w:tcW w:w="869" w:type="pct"/>
            <w:shd w:val="clear" w:color="auto" w:fill="auto"/>
            <w:noWrap/>
            <w:vAlign w:val="center"/>
            <w:hideMark/>
          </w:tcPr>
          <w:p w14:paraId="6C52DC7D"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-0,1</w:t>
            </w:r>
          </w:p>
        </w:tc>
      </w:tr>
      <w:tr w:rsidR="00EB4294" w:rsidRPr="00EB4294" w14:paraId="395182CF" w14:textId="77777777" w:rsidTr="00FF082E">
        <w:trPr>
          <w:trHeight w:val="300"/>
        </w:trPr>
        <w:tc>
          <w:tcPr>
            <w:tcW w:w="1826" w:type="pct"/>
            <w:shd w:val="clear" w:color="auto" w:fill="auto"/>
            <w:noWrap/>
            <w:vAlign w:val="center"/>
            <w:hideMark/>
          </w:tcPr>
          <w:p w14:paraId="04EE7191"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Babimost</w:t>
            </w:r>
          </w:p>
        </w:tc>
        <w:tc>
          <w:tcPr>
            <w:tcW w:w="752" w:type="pct"/>
            <w:shd w:val="clear" w:color="auto" w:fill="auto"/>
            <w:noWrap/>
            <w:vAlign w:val="center"/>
            <w:hideMark/>
          </w:tcPr>
          <w:p w14:paraId="4A8782B8"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0,00</w:t>
            </w:r>
          </w:p>
        </w:tc>
        <w:tc>
          <w:tcPr>
            <w:tcW w:w="861" w:type="pct"/>
            <w:shd w:val="clear" w:color="auto" w:fill="auto"/>
            <w:noWrap/>
            <w:vAlign w:val="center"/>
            <w:hideMark/>
          </w:tcPr>
          <w:p w14:paraId="4BAEABC7"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0,63</w:t>
            </w:r>
          </w:p>
        </w:tc>
        <w:tc>
          <w:tcPr>
            <w:tcW w:w="692" w:type="pct"/>
            <w:shd w:val="clear" w:color="auto" w:fill="auto"/>
            <w:noWrap/>
            <w:vAlign w:val="center"/>
            <w:hideMark/>
          </w:tcPr>
          <w:p w14:paraId="0700D075"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-0,6</w:t>
            </w:r>
          </w:p>
        </w:tc>
        <w:tc>
          <w:tcPr>
            <w:tcW w:w="869" w:type="pct"/>
            <w:shd w:val="clear" w:color="auto" w:fill="auto"/>
            <w:noWrap/>
            <w:vAlign w:val="center"/>
            <w:hideMark/>
          </w:tcPr>
          <w:p w14:paraId="4549BFD7"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-1,2</w:t>
            </w:r>
          </w:p>
        </w:tc>
      </w:tr>
      <w:tr w:rsidR="00EB4294" w:rsidRPr="00EB4294" w14:paraId="7F84F073" w14:textId="77777777" w:rsidTr="00FF082E">
        <w:trPr>
          <w:trHeight w:val="300"/>
        </w:trPr>
        <w:tc>
          <w:tcPr>
            <w:tcW w:w="1826" w:type="pct"/>
            <w:shd w:val="clear" w:color="auto" w:fill="auto"/>
            <w:noWrap/>
            <w:vAlign w:val="center"/>
            <w:hideMark/>
          </w:tcPr>
          <w:p w14:paraId="071401AA" w14:textId="77777777" w:rsidR="00EB4294" w:rsidRPr="00D05335" w:rsidRDefault="00EB4294" w:rsidP="00EB4294">
            <w:pPr>
              <w:spacing w:after="0" w:line="240" w:lineRule="auto"/>
              <w:jc w:val="left"/>
              <w:rPr>
                <w:rFonts w:eastAsia="Times New Roman" w:cs="Arial"/>
                <w:b/>
                <w:bCs/>
                <w:color w:val="000000"/>
                <w:sz w:val="18"/>
                <w:szCs w:val="18"/>
                <w:lang w:eastAsia="pl-PL"/>
              </w:rPr>
            </w:pPr>
            <w:r w:rsidRPr="00D05335">
              <w:rPr>
                <w:rFonts w:eastAsia="Times New Roman" w:cs="Arial"/>
                <w:b/>
                <w:bCs/>
                <w:color w:val="000000"/>
                <w:sz w:val="18"/>
                <w:szCs w:val="18"/>
                <w:lang w:eastAsia="pl-PL"/>
              </w:rPr>
              <w:t xml:space="preserve">Bojadła </w:t>
            </w:r>
          </w:p>
        </w:tc>
        <w:tc>
          <w:tcPr>
            <w:tcW w:w="752" w:type="pct"/>
            <w:shd w:val="clear" w:color="auto" w:fill="FBE4D5" w:themeFill="accent2" w:themeFillTint="33"/>
            <w:noWrap/>
            <w:vAlign w:val="center"/>
            <w:hideMark/>
          </w:tcPr>
          <w:p w14:paraId="25908EA8" w14:textId="77777777" w:rsidR="00EB4294" w:rsidRPr="00D05335" w:rsidRDefault="00EB4294" w:rsidP="00EB4294">
            <w:pPr>
              <w:spacing w:after="0" w:line="240" w:lineRule="auto"/>
              <w:jc w:val="right"/>
              <w:rPr>
                <w:rFonts w:eastAsia="Times New Roman" w:cs="Arial"/>
                <w:b/>
                <w:bCs/>
                <w:color w:val="000000"/>
                <w:sz w:val="18"/>
                <w:szCs w:val="18"/>
                <w:lang w:eastAsia="pl-PL"/>
              </w:rPr>
            </w:pPr>
            <w:r w:rsidRPr="00D05335">
              <w:rPr>
                <w:rFonts w:eastAsia="Times New Roman" w:cs="Arial"/>
                <w:b/>
                <w:bCs/>
                <w:color w:val="000000"/>
                <w:sz w:val="18"/>
                <w:szCs w:val="18"/>
                <w:lang w:eastAsia="pl-PL"/>
              </w:rPr>
              <w:t>-3,06</w:t>
            </w:r>
          </w:p>
        </w:tc>
        <w:tc>
          <w:tcPr>
            <w:tcW w:w="861" w:type="pct"/>
            <w:shd w:val="clear" w:color="auto" w:fill="auto"/>
            <w:noWrap/>
            <w:vAlign w:val="center"/>
            <w:hideMark/>
          </w:tcPr>
          <w:p w14:paraId="35BD89D7" w14:textId="77777777" w:rsidR="00EB4294" w:rsidRPr="00D05335" w:rsidRDefault="00EB4294" w:rsidP="00EB4294">
            <w:pPr>
              <w:spacing w:after="0" w:line="240" w:lineRule="auto"/>
              <w:jc w:val="right"/>
              <w:rPr>
                <w:rFonts w:eastAsia="Times New Roman" w:cs="Arial"/>
                <w:b/>
                <w:bCs/>
                <w:color w:val="000000"/>
                <w:sz w:val="18"/>
                <w:szCs w:val="18"/>
                <w:lang w:eastAsia="pl-PL"/>
              </w:rPr>
            </w:pPr>
            <w:r w:rsidRPr="00D05335">
              <w:rPr>
                <w:rFonts w:eastAsia="Times New Roman" w:cs="Arial"/>
                <w:b/>
                <w:bCs/>
                <w:color w:val="000000"/>
                <w:sz w:val="18"/>
                <w:szCs w:val="18"/>
                <w:lang w:eastAsia="pl-PL"/>
              </w:rPr>
              <w:t>2,27</w:t>
            </w:r>
          </w:p>
        </w:tc>
        <w:tc>
          <w:tcPr>
            <w:tcW w:w="692" w:type="pct"/>
            <w:shd w:val="clear" w:color="auto" w:fill="FBE4D5" w:themeFill="accent2" w:themeFillTint="33"/>
            <w:noWrap/>
            <w:vAlign w:val="center"/>
            <w:hideMark/>
          </w:tcPr>
          <w:p w14:paraId="435DC988" w14:textId="77777777" w:rsidR="00EB4294" w:rsidRPr="00D05335" w:rsidRDefault="00EB4294" w:rsidP="00EB4294">
            <w:pPr>
              <w:spacing w:after="0" w:line="240" w:lineRule="auto"/>
              <w:jc w:val="right"/>
              <w:rPr>
                <w:rFonts w:eastAsia="Times New Roman" w:cs="Arial"/>
                <w:b/>
                <w:bCs/>
                <w:color w:val="000000"/>
                <w:sz w:val="18"/>
                <w:szCs w:val="18"/>
                <w:lang w:eastAsia="pl-PL"/>
              </w:rPr>
            </w:pPr>
            <w:r w:rsidRPr="00D05335">
              <w:rPr>
                <w:rFonts w:eastAsia="Times New Roman" w:cs="Arial"/>
                <w:b/>
                <w:bCs/>
                <w:color w:val="000000"/>
                <w:sz w:val="18"/>
                <w:szCs w:val="18"/>
                <w:lang w:eastAsia="pl-PL"/>
              </w:rPr>
              <w:t>-2,8</w:t>
            </w:r>
          </w:p>
        </w:tc>
        <w:tc>
          <w:tcPr>
            <w:tcW w:w="869" w:type="pct"/>
            <w:shd w:val="clear" w:color="auto" w:fill="auto"/>
            <w:noWrap/>
            <w:vAlign w:val="center"/>
            <w:hideMark/>
          </w:tcPr>
          <w:p w14:paraId="00094ABD" w14:textId="77777777" w:rsidR="00EB4294" w:rsidRPr="00D05335" w:rsidRDefault="00EB4294" w:rsidP="00EB4294">
            <w:pPr>
              <w:spacing w:after="0" w:line="240" w:lineRule="auto"/>
              <w:jc w:val="right"/>
              <w:rPr>
                <w:rFonts w:eastAsia="Times New Roman" w:cs="Arial"/>
                <w:b/>
                <w:bCs/>
                <w:color w:val="000000"/>
                <w:sz w:val="18"/>
                <w:szCs w:val="18"/>
                <w:lang w:eastAsia="pl-PL"/>
              </w:rPr>
            </w:pPr>
            <w:r w:rsidRPr="00D05335">
              <w:rPr>
                <w:rFonts w:eastAsia="Times New Roman" w:cs="Arial"/>
                <w:b/>
                <w:bCs/>
                <w:color w:val="000000"/>
                <w:sz w:val="18"/>
                <w:szCs w:val="18"/>
                <w:lang w:eastAsia="pl-PL"/>
              </w:rPr>
              <w:t>2,8</w:t>
            </w:r>
          </w:p>
        </w:tc>
      </w:tr>
      <w:tr w:rsidR="00EB4294" w:rsidRPr="00EB4294" w14:paraId="35926956" w14:textId="77777777" w:rsidTr="00FF082E">
        <w:trPr>
          <w:trHeight w:val="300"/>
        </w:trPr>
        <w:tc>
          <w:tcPr>
            <w:tcW w:w="1826" w:type="pct"/>
            <w:shd w:val="clear" w:color="auto" w:fill="auto"/>
            <w:noWrap/>
            <w:vAlign w:val="center"/>
            <w:hideMark/>
          </w:tcPr>
          <w:p w14:paraId="2A096A09"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 xml:space="preserve">Czerwieńsk </w:t>
            </w:r>
          </w:p>
        </w:tc>
        <w:tc>
          <w:tcPr>
            <w:tcW w:w="752" w:type="pct"/>
            <w:shd w:val="clear" w:color="auto" w:fill="auto"/>
            <w:noWrap/>
            <w:vAlign w:val="center"/>
            <w:hideMark/>
          </w:tcPr>
          <w:p w14:paraId="46359EEE"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-0,30</w:t>
            </w:r>
          </w:p>
        </w:tc>
        <w:tc>
          <w:tcPr>
            <w:tcW w:w="861" w:type="pct"/>
            <w:shd w:val="clear" w:color="auto" w:fill="auto"/>
            <w:noWrap/>
            <w:vAlign w:val="center"/>
            <w:hideMark/>
          </w:tcPr>
          <w:p w14:paraId="121EEB21"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-2,09</w:t>
            </w:r>
          </w:p>
        </w:tc>
        <w:tc>
          <w:tcPr>
            <w:tcW w:w="692" w:type="pct"/>
            <w:shd w:val="clear" w:color="auto" w:fill="auto"/>
            <w:noWrap/>
            <w:vAlign w:val="center"/>
            <w:hideMark/>
          </w:tcPr>
          <w:p w14:paraId="472EFC39"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-0,1</w:t>
            </w:r>
          </w:p>
        </w:tc>
        <w:tc>
          <w:tcPr>
            <w:tcW w:w="869" w:type="pct"/>
            <w:shd w:val="clear" w:color="auto" w:fill="auto"/>
            <w:noWrap/>
            <w:vAlign w:val="center"/>
            <w:hideMark/>
          </w:tcPr>
          <w:p w14:paraId="708EE920"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-2,9</w:t>
            </w:r>
          </w:p>
        </w:tc>
      </w:tr>
      <w:tr w:rsidR="00EB4294" w:rsidRPr="00EB4294" w14:paraId="253B8069" w14:textId="77777777" w:rsidTr="00FF082E">
        <w:trPr>
          <w:trHeight w:val="300"/>
        </w:trPr>
        <w:tc>
          <w:tcPr>
            <w:tcW w:w="1826" w:type="pct"/>
            <w:shd w:val="clear" w:color="auto" w:fill="auto"/>
            <w:noWrap/>
            <w:vAlign w:val="center"/>
            <w:hideMark/>
          </w:tcPr>
          <w:p w14:paraId="4CDFD3B2"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Kargowa</w:t>
            </w:r>
          </w:p>
        </w:tc>
        <w:tc>
          <w:tcPr>
            <w:tcW w:w="752" w:type="pct"/>
            <w:shd w:val="clear" w:color="auto" w:fill="auto"/>
            <w:noWrap/>
            <w:vAlign w:val="center"/>
            <w:hideMark/>
          </w:tcPr>
          <w:p w14:paraId="41C92A22"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-0,86</w:t>
            </w:r>
          </w:p>
        </w:tc>
        <w:tc>
          <w:tcPr>
            <w:tcW w:w="861" w:type="pct"/>
            <w:shd w:val="clear" w:color="auto" w:fill="auto"/>
            <w:noWrap/>
            <w:vAlign w:val="center"/>
            <w:hideMark/>
          </w:tcPr>
          <w:p w14:paraId="5D62255A"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-2,23</w:t>
            </w:r>
          </w:p>
        </w:tc>
        <w:tc>
          <w:tcPr>
            <w:tcW w:w="692" w:type="pct"/>
            <w:shd w:val="clear" w:color="auto" w:fill="auto"/>
            <w:noWrap/>
            <w:vAlign w:val="center"/>
            <w:hideMark/>
          </w:tcPr>
          <w:p w14:paraId="193FE715"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-1,7</w:t>
            </w:r>
          </w:p>
        </w:tc>
        <w:tc>
          <w:tcPr>
            <w:tcW w:w="869" w:type="pct"/>
            <w:shd w:val="clear" w:color="auto" w:fill="auto"/>
            <w:noWrap/>
            <w:vAlign w:val="center"/>
            <w:hideMark/>
          </w:tcPr>
          <w:p w14:paraId="4390CDFF"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-4,3</w:t>
            </w:r>
          </w:p>
        </w:tc>
      </w:tr>
      <w:tr w:rsidR="00EB4294" w:rsidRPr="00EB4294" w14:paraId="25E9C279" w14:textId="77777777" w:rsidTr="00FF082E">
        <w:trPr>
          <w:trHeight w:val="300"/>
        </w:trPr>
        <w:tc>
          <w:tcPr>
            <w:tcW w:w="1826" w:type="pct"/>
            <w:shd w:val="clear" w:color="auto" w:fill="auto"/>
            <w:noWrap/>
            <w:vAlign w:val="center"/>
            <w:hideMark/>
          </w:tcPr>
          <w:p w14:paraId="76BA0EA3"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Nowogród Bobrzański</w:t>
            </w:r>
          </w:p>
        </w:tc>
        <w:tc>
          <w:tcPr>
            <w:tcW w:w="752" w:type="pct"/>
            <w:shd w:val="clear" w:color="auto" w:fill="auto"/>
            <w:noWrap/>
            <w:vAlign w:val="center"/>
            <w:hideMark/>
          </w:tcPr>
          <w:p w14:paraId="5AD082E4"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2,22</w:t>
            </w:r>
          </w:p>
        </w:tc>
        <w:tc>
          <w:tcPr>
            <w:tcW w:w="861" w:type="pct"/>
            <w:shd w:val="clear" w:color="auto" w:fill="auto"/>
            <w:noWrap/>
            <w:vAlign w:val="center"/>
            <w:hideMark/>
          </w:tcPr>
          <w:p w14:paraId="0C3A5274"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0,21</w:t>
            </w:r>
          </w:p>
        </w:tc>
        <w:tc>
          <w:tcPr>
            <w:tcW w:w="692" w:type="pct"/>
            <w:shd w:val="clear" w:color="auto" w:fill="auto"/>
            <w:noWrap/>
            <w:vAlign w:val="center"/>
            <w:hideMark/>
          </w:tcPr>
          <w:p w14:paraId="3479D5A7"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0,7</w:t>
            </w:r>
          </w:p>
        </w:tc>
        <w:tc>
          <w:tcPr>
            <w:tcW w:w="869" w:type="pct"/>
            <w:shd w:val="clear" w:color="auto" w:fill="auto"/>
            <w:noWrap/>
            <w:vAlign w:val="center"/>
            <w:hideMark/>
          </w:tcPr>
          <w:p w14:paraId="41063345"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2,6</w:t>
            </w:r>
          </w:p>
        </w:tc>
      </w:tr>
      <w:tr w:rsidR="00EB4294" w:rsidRPr="00EB4294" w14:paraId="7B0853C0" w14:textId="77777777" w:rsidTr="00FF082E">
        <w:trPr>
          <w:trHeight w:val="300"/>
        </w:trPr>
        <w:tc>
          <w:tcPr>
            <w:tcW w:w="1826" w:type="pct"/>
            <w:shd w:val="clear" w:color="auto" w:fill="auto"/>
            <w:noWrap/>
            <w:vAlign w:val="center"/>
            <w:hideMark/>
          </w:tcPr>
          <w:p w14:paraId="13D65EB9"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Sulechów</w:t>
            </w:r>
          </w:p>
        </w:tc>
        <w:tc>
          <w:tcPr>
            <w:tcW w:w="752" w:type="pct"/>
            <w:shd w:val="clear" w:color="auto" w:fill="auto"/>
            <w:noWrap/>
            <w:vAlign w:val="center"/>
            <w:hideMark/>
          </w:tcPr>
          <w:p w14:paraId="21FC8C9E"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1,36</w:t>
            </w:r>
          </w:p>
        </w:tc>
        <w:tc>
          <w:tcPr>
            <w:tcW w:w="861" w:type="pct"/>
            <w:shd w:val="clear" w:color="auto" w:fill="auto"/>
            <w:noWrap/>
            <w:vAlign w:val="center"/>
            <w:hideMark/>
          </w:tcPr>
          <w:p w14:paraId="70AB3FB8"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-0,48</w:t>
            </w:r>
          </w:p>
        </w:tc>
        <w:tc>
          <w:tcPr>
            <w:tcW w:w="692" w:type="pct"/>
            <w:shd w:val="clear" w:color="auto" w:fill="auto"/>
            <w:noWrap/>
            <w:vAlign w:val="center"/>
            <w:hideMark/>
          </w:tcPr>
          <w:p w14:paraId="74B86A21"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0,3</w:t>
            </w:r>
          </w:p>
        </w:tc>
        <w:tc>
          <w:tcPr>
            <w:tcW w:w="869" w:type="pct"/>
            <w:shd w:val="clear" w:color="auto" w:fill="auto"/>
            <w:noWrap/>
            <w:vAlign w:val="center"/>
            <w:hideMark/>
          </w:tcPr>
          <w:p w14:paraId="61CC7098"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2,7</w:t>
            </w:r>
          </w:p>
        </w:tc>
      </w:tr>
      <w:tr w:rsidR="00EB4294" w:rsidRPr="00EB4294" w14:paraId="5E76D702" w14:textId="77777777" w:rsidTr="00FF082E">
        <w:trPr>
          <w:trHeight w:val="300"/>
        </w:trPr>
        <w:tc>
          <w:tcPr>
            <w:tcW w:w="1826" w:type="pct"/>
            <w:shd w:val="clear" w:color="auto" w:fill="auto"/>
            <w:noWrap/>
            <w:vAlign w:val="center"/>
            <w:hideMark/>
          </w:tcPr>
          <w:p w14:paraId="0981F978"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lastRenderedPageBreak/>
              <w:t>Świdnica</w:t>
            </w:r>
          </w:p>
        </w:tc>
        <w:tc>
          <w:tcPr>
            <w:tcW w:w="752" w:type="pct"/>
            <w:shd w:val="clear" w:color="auto" w:fill="auto"/>
            <w:noWrap/>
            <w:vAlign w:val="center"/>
            <w:hideMark/>
          </w:tcPr>
          <w:p w14:paraId="5A4C28DD"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-0,76</w:t>
            </w:r>
          </w:p>
        </w:tc>
        <w:tc>
          <w:tcPr>
            <w:tcW w:w="861" w:type="pct"/>
            <w:shd w:val="clear" w:color="auto" w:fill="auto"/>
            <w:noWrap/>
            <w:vAlign w:val="center"/>
            <w:hideMark/>
          </w:tcPr>
          <w:p w14:paraId="36C88FEF"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-3,12</w:t>
            </w:r>
          </w:p>
        </w:tc>
        <w:tc>
          <w:tcPr>
            <w:tcW w:w="692" w:type="pct"/>
            <w:shd w:val="clear" w:color="auto" w:fill="auto"/>
            <w:noWrap/>
            <w:vAlign w:val="center"/>
            <w:hideMark/>
          </w:tcPr>
          <w:p w14:paraId="4746A202"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6,4</w:t>
            </w:r>
          </w:p>
        </w:tc>
        <w:tc>
          <w:tcPr>
            <w:tcW w:w="869" w:type="pct"/>
            <w:shd w:val="clear" w:color="auto" w:fill="auto"/>
            <w:noWrap/>
            <w:vAlign w:val="center"/>
            <w:hideMark/>
          </w:tcPr>
          <w:p w14:paraId="7BC20CED"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-5,4</w:t>
            </w:r>
          </w:p>
        </w:tc>
      </w:tr>
      <w:tr w:rsidR="00EB4294" w:rsidRPr="00EB4294" w14:paraId="0A07AF86" w14:textId="77777777" w:rsidTr="00FF082E">
        <w:trPr>
          <w:trHeight w:val="300"/>
        </w:trPr>
        <w:tc>
          <w:tcPr>
            <w:tcW w:w="1826" w:type="pct"/>
            <w:shd w:val="clear" w:color="auto" w:fill="auto"/>
            <w:noWrap/>
            <w:vAlign w:val="center"/>
            <w:hideMark/>
          </w:tcPr>
          <w:p w14:paraId="10234BC2"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Trzebiechów</w:t>
            </w:r>
          </w:p>
        </w:tc>
        <w:tc>
          <w:tcPr>
            <w:tcW w:w="752" w:type="pct"/>
            <w:shd w:val="clear" w:color="auto" w:fill="auto"/>
            <w:noWrap/>
            <w:vAlign w:val="center"/>
            <w:hideMark/>
          </w:tcPr>
          <w:p w14:paraId="351E17C3"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-0,58</w:t>
            </w:r>
          </w:p>
        </w:tc>
        <w:tc>
          <w:tcPr>
            <w:tcW w:w="861" w:type="pct"/>
            <w:shd w:val="clear" w:color="auto" w:fill="auto"/>
            <w:noWrap/>
            <w:vAlign w:val="center"/>
            <w:hideMark/>
          </w:tcPr>
          <w:p w14:paraId="5E8255DA"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2,09</w:t>
            </w:r>
          </w:p>
        </w:tc>
        <w:tc>
          <w:tcPr>
            <w:tcW w:w="692" w:type="pct"/>
            <w:shd w:val="clear" w:color="auto" w:fill="auto"/>
            <w:noWrap/>
            <w:vAlign w:val="center"/>
            <w:hideMark/>
          </w:tcPr>
          <w:p w14:paraId="49246702"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-4,4</w:t>
            </w:r>
          </w:p>
        </w:tc>
        <w:tc>
          <w:tcPr>
            <w:tcW w:w="869" w:type="pct"/>
            <w:shd w:val="clear" w:color="auto" w:fill="auto"/>
            <w:noWrap/>
            <w:vAlign w:val="center"/>
            <w:hideMark/>
          </w:tcPr>
          <w:p w14:paraId="14909743"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-13,9</w:t>
            </w:r>
          </w:p>
        </w:tc>
      </w:tr>
      <w:tr w:rsidR="00EB4294" w:rsidRPr="00EB4294" w14:paraId="5F259D58" w14:textId="77777777" w:rsidTr="00FF082E">
        <w:trPr>
          <w:trHeight w:val="300"/>
        </w:trPr>
        <w:tc>
          <w:tcPr>
            <w:tcW w:w="1826" w:type="pct"/>
            <w:shd w:val="clear" w:color="auto" w:fill="auto"/>
            <w:noWrap/>
            <w:vAlign w:val="center"/>
            <w:hideMark/>
          </w:tcPr>
          <w:p w14:paraId="63E55469" w14:textId="77777777" w:rsidR="00EB4294" w:rsidRPr="00EB4294" w:rsidRDefault="00EB4294" w:rsidP="00EB4294">
            <w:pPr>
              <w:spacing w:after="0" w:line="240" w:lineRule="auto"/>
              <w:jc w:val="left"/>
              <w:rPr>
                <w:rFonts w:eastAsia="Times New Roman" w:cs="Arial"/>
                <w:color w:val="000000"/>
                <w:sz w:val="18"/>
                <w:szCs w:val="18"/>
                <w:lang w:eastAsia="pl-PL"/>
              </w:rPr>
            </w:pPr>
            <w:r w:rsidRPr="00EB4294">
              <w:rPr>
                <w:rFonts w:eastAsia="Times New Roman" w:cs="Arial"/>
                <w:color w:val="000000"/>
                <w:sz w:val="18"/>
                <w:szCs w:val="18"/>
                <w:lang w:eastAsia="pl-PL"/>
              </w:rPr>
              <w:t>Zabór</w:t>
            </w:r>
          </w:p>
        </w:tc>
        <w:tc>
          <w:tcPr>
            <w:tcW w:w="752" w:type="pct"/>
            <w:shd w:val="clear" w:color="auto" w:fill="auto"/>
            <w:noWrap/>
            <w:vAlign w:val="center"/>
            <w:hideMark/>
          </w:tcPr>
          <w:p w14:paraId="6FE42AD7"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-1,89</w:t>
            </w:r>
          </w:p>
        </w:tc>
        <w:tc>
          <w:tcPr>
            <w:tcW w:w="861" w:type="pct"/>
            <w:shd w:val="clear" w:color="auto" w:fill="auto"/>
            <w:noWrap/>
            <w:vAlign w:val="center"/>
            <w:hideMark/>
          </w:tcPr>
          <w:p w14:paraId="1F4C6D1F"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-5,86</w:t>
            </w:r>
          </w:p>
        </w:tc>
        <w:tc>
          <w:tcPr>
            <w:tcW w:w="692" w:type="pct"/>
            <w:shd w:val="clear" w:color="auto" w:fill="auto"/>
            <w:noWrap/>
            <w:vAlign w:val="center"/>
            <w:hideMark/>
          </w:tcPr>
          <w:p w14:paraId="52031135"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12,1</w:t>
            </w:r>
          </w:p>
        </w:tc>
        <w:tc>
          <w:tcPr>
            <w:tcW w:w="869" w:type="pct"/>
            <w:shd w:val="clear" w:color="auto" w:fill="auto"/>
            <w:noWrap/>
            <w:vAlign w:val="center"/>
            <w:hideMark/>
          </w:tcPr>
          <w:p w14:paraId="5AB7FB04" w14:textId="77777777" w:rsidR="00EB4294" w:rsidRPr="00EB4294" w:rsidRDefault="00EB4294" w:rsidP="00EB4294">
            <w:pPr>
              <w:spacing w:after="0" w:line="240" w:lineRule="auto"/>
              <w:jc w:val="right"/>
              <w:rPr>
                <w:rFonts w:eastAsia="Times New Roman" w:cs="Arial"/>
                <w:color w:val="000000"/>
                <w:sz w:val="18"/>
                <w:szCs w:val="18"/>
                <w:lang w:eastAsia="pl-PL"/>
              </w:rPr>
            </w:pPr>
            <w:r w:rsidRPr="00EB4294">
              <w:rPr>
                <w:rFonts w:eastAsia="Times New Roman" w:cs="Arial"/>
                <w:color w:val="000000"/>
                <w:sz w:val="18"/>
                <w:szCs w:val="18"/>
                <w:lang w:eastAsia="pl-PL"/>
              </w:rPr>
              <w:t>3,9</w:t>
            </w:r>
          </w:p>
        </w:tc>
      </w:tr>
    </w:tbl>
    <w:p w14:paraId="41123174" w14:textId="77777777" w:rsidR="00EB4294" w:rsidRDefault="00EB4294" w:rsidP="00EB4294">
      <w:pPr>
        <w:spacing w:line="276" w:lineRule="auto"/>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72000BF9" w14:textId="77777777" w:rsidR="001948DC" w:rsidRDefault="001948DC" w:rsidP="001948DC">
      <w:pPr>
        <w:spacing w:line="276" w:lineRule="auto"/>
      </w:pPr>
      <w:bookmarkStart w:id="21" w:name="_Hlk45543421"/>
      <w:r>
        <w:t xml:space="preserve">Odnosząc się do struktury ludności, w Gminie </w:t>
      </w:r>
      <w:r w:rsidR="004D2B4E">
        <w:t>Bojadła</w:t>
      </w:r>
      <w:r>
        <w:t xml:space="preserve"> obserwuje się stopniowe starzenie społeczeństwa, choć sytuacja jest nadal korzystniejsza w porównaniu do średniej województwa. W 2018 roku udział osób w wieku poprodukcyjnym w ludności w wieku produkcyjnym w Gminie był na poziomie 23,7%, z kolei w powiecie zielonogórskim wynosił 22,4%, a w województwie lubuskim 24,9%.</w:t>
      </w:r>
    </w:p>
    <w:p w14:paraId="06D851B0" w14:textId="77777777" w:rsidR="001948DC" w:rsidRDefault="001948DC" w:rsidP="001948DC">
      <w:pPr>
        <w:spacing w:line="276" w:lineRule="auto"/>
      </w:pPr>
      <w:r>
        <w:t xml:space="preserve">Warto również zwrócić uwagę na wskaźnik mieszkańców w wieku kreatywnym (ludność w wieku 25-34 lat w stosunku do ludności ogółem). Jego wysoka wartość pozytywnie wpływa na Gminę, ponieważ wskazuje na liczbę mieszkańców, którzy mogą stanowić główną siłę napędową rozwoju ekonomicznego. W Gminie Bojadła udział osób w wieku kreatywnym jest wyższy niż średnia dla powiatu i województwa, choć od 2014 roku nastąpił nieznaczny spadek wskaźnika. </w:t>
      </w:r>
    </w:p>
    <w:bookmarkEnd w:id="21"/>
    <w:p w14:paraId="33C274BA" w14:textId="10005803" w:rsidR="00EB4294" w:rsidRPr="00FF082E" w:rsidRDefault="00EB4294" w:rsidP="00FF082E">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10</w:t>
      </w:r>
      <w:r w:rsidRPr="00FF082E">
        <w:rPr>
          <w:b/>
          <w:bCs/>
          <w:color w:val="00A3D6"/>
          <w:sz w:val="18"/>
          <w:szCs w:val="18"/>
        </w:rPr>
        <w:fldChar w:fldCharType="end"/>
      </w:r>
      <w:r w:rsidRPr="00FF082E">
        <w:rPr>
          <w:b/>
          <w:bCs/>
          <w:color w:val="00A3D6"/>
          <w:sz w:val="18"/>
          <w:szCs w:val="18"/>
        </w:rPr>
        <w:t xml:space="preserve">. Wskaźniki demograficzne dla Gminy </w:t>
      </w:r>
      <w:r w:rsidR="00C677B7" w:rsidRPr="00FF082E">
        <w:rPr>
          <w:b/>
          <w:bCs/>
          <w:color w:val="00A3D6"/>
          <w:sz w:val="18"/>
          <w:szCs w:val="18"/>
        </w:rPr>
        <w:t>Bojadła</w:t>
      </w:r>
      <w:r w:rsidRPr="00FF082E">
        <w:rPr>
          <w:b/>
          <w:bCs/>
          <w:color w:val="00A3D6"/>
          <w:sz w:val="18"/>
          <w:szCs w:val="18"/>
        </w:rPr>
        <w:t xml:space="preserve"> w 2014 i 2018 roku</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2738"/>
        <w:gridCol w:w="1053"/>
        <w:gridCol w:w="1055"/>
        <w:gridCol w:w="1055"/>
        <w:gridCol w:w="1053"/>
        <w:gridCol w:w="1053"/>
        <w:gridCol w:w="1055"/>
      </w:tblGrid>
      <w:tr w:rsidR="00C677B7" w:rsidRPr="00C677B7" w14:paraId="4C068DAC" w14:textId="77777777" w:rsidTr="00FF082E">
        <w:trPr>
          <w:trHeight w:val="570"/>
        </w:trPr>
        <w:tc>
          <w:tcPr>
            <w:tcW w:w="1511" w:type="pct"/>
            <w:vMerge w:val="restart"/>
            <w:shd w:val="clear" w:color="auto" w:fill="00A3D6"/>
            <w:noWrap/>
            <w:vAlign w:val="center"/>
            <w:hideMark/>
          </w:tcPr>
          <w:p w14:paraId="4604C85B"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JST</w:t>
            </w:r>
          </w:p>
        </w:tc>
        <w:tc>
          <w:tcPr>
            <w:tcW w:w="1745" w:type="pct"/>
            <w:gridSpan w:val="3"/>
            <w:shd w:val="clear" w:color="auto" w:fill="00A3D6"/>
            <w:vAlign w:val="center"/>
            <w:hideMark/>
          </w:tcPr>
          <w:p w14:paraId="40871B28"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 xml:space="preserve">mieszkańcy w wieku kreatywnym </w:t>
            </w:r>
            <w:r w:rsidRPr="00FF082E">
              <w:rPr>
                <w:rFonts w:eastAsia="Times New Roman" w:cs="Arial"/>
                <w:b/>
                <w:bCs/>
                <w:color w:val="FFFFFF" w:themeColor="background1"/>
                <w:sz w:val="18"/>
                <w:szCs w:val="18"/>
                <w:lang w:eastAsia="pl-PL"/>
              </w:rPr>
              <w:br/>
              <w:t>(%)</w:t>
            </w:r>
          </w:p>
        </w:tc>
        <w:tc>
          <w:tcPr>
            <w:tcW w:w="1744" w:type="pct"/>
            <w:gridSpan w:val="3"/>
            <w:shd w:val="clear" w:color="auto" w:fill="00A3D6"/>
            <w:vAlign w:val="center"/>
            <w:hideMark/>
          </w:tcPr>
          <w:p w14:paraId="1A29AE0B"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senioralne obciążenie demograficzne (%)</w:t>
            </w:r>
          </w:p>
        </w:tc>
      </w:tr>
      <w:tr w:rsidR="00C677B7" w:rsidRPr="00C677B7" w14:paraId="06948C61" w14:textId="77777777" w:rsidTr="00FF082E">
        <w:trPr>
          <w:trHeight w:val="300"/>
        </w:trPr>
        <w:tc>
          <w:tcPr>
            <w:tcW w:w="1511" w:type="pct"/>
            <w:vMerge/>
            <w:vAlign w:val="center"/>
            <w:hideMark/>
          </w:tcPr>
          <w:p w14:paraId="3275E9BC" w14:textId="77777777" w:rsidR="00C677B7" w:rsidRPr="00C677B7" w:rsidRDefault="00C677B7" w:rsidP="00C677B7">
            <w:pPr>
              <w:spacing w:after="0" w:line="240" w:lineRule="auto"/>
              <w:jc w:val="left"/>
              <w:rPr>
                <w:rFonts w:eastAsia="Times New Roman" w:cs="Arial"/>
                <w:sz w:val="18"/>
                <w:szCs w:val="18"/>
                <w:lang w:eastAsia="pl-PL"/>
              </w:rPr>
            </w:pPr>
          </w:p>
        </w:tc>
        <w:tc>
          <w:tcPr>
            <w:tcW w:w="581" w:type="pct"/>
            <w:shd w:val="clear" w:color="auto" w:fill="00A3D6"/>
            <w:noWrap/>
            <w:vAlign w:val="center"/>
            <w:hideMark/>
          </w:tcPr>
          <w:p w14:paraId="70949A80"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2014</w:t>
            </w:r>
          </w:p>
        </w:tc>
        <w:tc>
          <w:tcPr>
            <w:tcW w:w="582" w:type="pct"/>
            <w:shd w:val="clear" w:color="auto" w:fill="00A3D6"/>
            <w:noWrap/>
            <w:vAlign w:val="center"/>
            <w:hideMark/>
          </w:tcPr>
          <w:p w14:paraId="0FF80C1A"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2018</w:t>
            </w:r>
          </w:p>
        </w:tc>
        <w:tc>
          <w:tcPr>
            <w:tcW w:w="582" w:type="pct"/>
            <w:shd w:val="clear" w:color="auto" w:fill="00A3D6"/>
            <w:noWrap/>
            <w:vAlign w:val="center"/>
            <w:hideMark/>
          </w:tcPr>
          <w:p w14:paraId="39F4EEA1"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dynamika</w:t>
            </w:r>
          </w:p>
        </w:tc>
        <w:tc>
          <w:tcPr>
            <w:tcW w:w="581" w:type="pct"/>
            <w:shd w:val="clear" w:color="auto" w:fill="00A3D6"/>
            <w:noWrap/>
            <w:vAlign w:val="center"/>
            <w:hideMark/>
          </w:tcPr>
          <w:p w14:paraId="04735E46"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2014</w:t>
            </w:r>
          </w:p>
        </w:tc>
        <w:tc>
          <w:tcPr>
            <w:tcW w:w="581" w:type="pct"/>
            <w:shd w:val="clear" w:color="auto" w:fill="00A3D6"/>
            <w:noWrap/>
            <w:vAlign w:val="center"/>
            <w:hideMark/>
          </w:tcPr>
          <w:p w14:paraId="58F4575B"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2018</w:t>
            </w:r>
          </w:p>
        </w:tc>
        <w:tc>
          <w:tcPr>
            <w:tcW w:w="582" w:type="pct"/>
            <w:shd w:val="clear" w:color="auto" w:fill="00A3D6"/>
            <w:noWrap/>
            <w:vAlign w:val="center"/>
            <w:hideMark/>
          </w:tcPr>
          <w:p w14:paraId="30C8132E" w14:textId="77777777" w:rsidR="00C677B7" w:rsidRPr="00FF082E" w:rsidRDefault="00C677B7" w:rsidP="00C677B7">
            <w:pPr>
              <w:spacing w:after="0" w:line="240" w:lineRule="auto"/>
              <w:jc w:val="center"/>
              <w:rPr>
                <w:rFonts w:eastAsia="Times New Roman" w:cs="Arial"/>
                <w:b/>
                <w:bCs/>
                <w:color w:val="FFFFFF" w:themeColor="background1"/>
                <w:sz w:val="18"/>
                <w:szCs w:val="18"/>
                <w:lang w:eastAsia="pl-PL"/>
              </w:rPr>
            </w:pPr>
            <w:r w:rsidRPr="00FF082E">
              <w:rPr>
                <w:rFonts w:eastAsia="Times New Roman" w:cs="Arial"/>
                <w:b/>
                <w:bCs/>
                <w:color w:val="FFFFFF" w:themeColor="background1"/>
                <w:sz w:val="18"/>
                <w:szCs w:val="18"/>
                <w:lang w:eastAsia="pl-PL"/>
              </w:rPr>
              <w:t>dynamika</w:t>
            </w:r>
          </w:p>
        </w:tc>
      </w:tr>
      <w:tr w:rsidR="00C677B7" w:rsidRPr="00C677B7" w14:paraId="24501DE7" w14:textId="77777777" w:rsidTr="00FF082E">
        <w:trPr>
          <w:trHeight w:val="300"/>
        </w:trPr>
        <w:tc>
          <w:tcPr>
            <w:tcW w:w="1511" w:type="pct"/>
            <w:shd w:val="clear" w:color="auto" w:fill="auto"/>
            <w:noWrap/>
            <w:vAlign w:val="center"/>
            <w:hideMark/>
          </w:tcPr>
          <w:p w14:paraId="0BDA0F5A" w14:textId="77777777" w:rsidR="00C677B7" w:rsidRPr="00C677B7" w:rsidRDefault="00C677B7" w:rsidP="00C677B7">
            <w:pPr>
              <w:spacing w:after="0" w:line="240" w:lineRule="auto"/>
              <w:jc w:val="left"/>
              <w:rPr>
                <w:rFonts w:eastAsia="Times New Roman" w:cs="Arial"/>
                <w:sz w:val="18"/>
                <w:szCs w:val="18"/>
                <w:lang w:eastAsia="pl-PL"/>
              </w:rPr>
            </w:pPr>
            <w:r w:rsidRPr="00C677B7">
              <w:rPr>
                <w:rFonts w:eastAsia="Times New Roman" w:cs="Arial"/>
                <w:sz w:val="18"/>
                <w:szCs w:val="18"/>
                <w:lang w:eastAsia="pl-PL"/>
              </w:rPr>
              <w:t>województwo lubuskie</w:t>
            </w:r>
          </w:p>
        </w:tc>
        <w:tc>
          <w:tcPr>
            <w:tcW w:w="581" w:type="pct"/>
            <w:shd w:val="clear" w:color="auto" w:fill="auto"/>
            <w:noWrap/>
            <w:vAlign w:val="center"/>
            <w:hideMark/>
          </w:tcPr>
          <w:p w14:paraId="478BA651"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16,30</w:t>
            </w:r>
          </w:p>
        </w:tc>
        <w:tc>
          <w:tcPr>
            <w:tcW w:w="582" w:type="pct"/>
            <w:shd w:val="clear" w:color="auto" w:fill="auto"/>
            <w:noWrap/>
            <w:vAlign w:val="center"/>
            <w:hideMark/>
          </w:tcPr>
          <w:p w14:paraId="53785B39"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14,55</w:t>
            </w:r>
          </w:p>
        </w:tc>
        <w:tc>
          <w:tcPr>
            <w:tcW w:w="582" w:type="pct"/>
            <w:shd w:val="clear" w:color="auto" w:fill="auto"/>
            <w:noWrap/>
            <w:vAlign w:val="center"/>
            <w:hideMark/>
          </w:tcPr>
          <w:p w14:paraId="4B5085D4"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89%</w:t>
            </w:r>
          </w:p>
        </w:tc>
        <w:tc>
          <w:tcPr>
            <w:tcW w:w="581" w:type="pct"/>
            <w:shd w:val="clear" w:color="auto" w:fill="auto"/>
            <w:noWrap/>
            <w:vAlign w:val="center"/>
            <w:hideMark/>
          </w:tcPr>
          <w:p w14:paraId="6B2AF3F9"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19,90</w:t>
            </w:r>
          </w:p>
        </w:tc>
        <w:tc>
          <w:tcPr>
            <w:tcW w:w="581" w:type="pct"/>
            <w:shd w:val="clear" w:color="auto" w:fill="auto"/>
            <w:noWrap/>
            <w:vAlign w:val="center"/>
            <w:hideMark/>
          </w:tcPr>
          <w:p w14:paraId="69DE8F1E"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24,90</w:t>
            </w:r>
          </w:p>
        </w:tc>
        <w:tc>
          <w:tcPr>
            <w:tcW w:w="582" w:type="pct"/>
            <w:shd w:val="clear" w:color="auto" w:fill="auto"/>
            <w:noWrap/>
            <w:vAlign w:val="center"/>
            <w:hideMark/>
          </w:tcPr>
          <w:p w14:paraId="1A254EE3"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125%</w:t>
            </w:r>
          </w:p>
        </w:tc>
      </w:tr>
      <w:tr w:rsidR="00C677B7" w:rsidRPr="00C677B7" w14:paraId="1D3B1401" w14:textId="77777777" w:rsidTr="00FF082E">
        <w:trPr>
          <w:trHeight w:val="300"/>
        </w:trPr>
        <w:tc>
          <w:tcPr>
            <w:tcW w:w="1511" w:type="pct"/>
            <w:shd w:val="clear" w:color="auto" w:fill="auto"/>
            <w:noWrap/>
            <w:vAlign w:val="center"/>
            <w:hideMark/>
          </w:tcPr>
          <w:p w14:paraId="3097ECAD" w14:textId="77777777" w:rsidR="00C677B7" w:rsidRPr="00C677B7" w:rsidRDefault="00C677B7" w:rsidP="00C677B7">
            <w:pPr>
              <w:spacing w:after="0" w:line="240" w:lineRule="auto"/>
              <w:jc w:val="left"/>
              <w:rPr>
                <w:rFonts w:eastAsia="Times New Roman" w:cs="Arial"/>
                <w:sz w:val="18"/>
                <w:szCs w:val="18"/>
                <w:lang w:eastAsia="pl-PL"/>
              </w:rPr>
            </w:pPr>
            <w:r w:rsidRPr="00C677B7">
              <w:rPr>
                <w:rFonts w:eastAsia="Times New Roman" w:cs="Arial"/>
                <w:sz w:val="18"/>
                <w:szCs w:val="18"/>
                <w:lang w:eastAsia="pl-PL"/>
              </w:rPr>
              <w:t>powiat zielonogórski</w:t>
            </w:r>
          </w:p>
        </w:tc>
        <w:tc>
          <w:tcPr>
            <w:tcW w:w="581" w:type="pct"/>
            <w:shd w:val="clear" w:color="auto" w:fill="auto"/>
            <w:noWrap/>
            <w:vAlign w:val="center"/>
            <w:hideMark/>
          </w:tcPr>
          <w:p w14:paraId="4F5F86CF"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16,43</w:t>
            </w:r>
          </w:p>
        </w:tc>
        <w:tc>
          <w:tcPr>
            <w:tcW w:w="582" w:type="pct"/>
            <w:shd w:val="clear" w:color="auto" w:fill="auto"/>
            <w:noWrap/>
            <w:vAlign w:val="center"/>
            <w:hideMark/>
          </w:tcPr>
          <w:p w14:paraId="1EC38480"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15,26</w:t>
            </w:r>
          </w:p>
        </w:tc>
        <w:tc>
          <w:tcPr>
            <w:tcW w:w="582" w:type="pct"/>
            <w:shd w:val="clear" w:color="auto" w:fill="auto"/>
            <w:noWrap/>
            <w:vAlign w:val="center"/>
            <w:hideMark/>
          </w:tcPr>
          <w:p w14:paraId="4DBED90C"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93%</w:t>
            </w:r>
          </w:p>
        </w:tc>
        <w:tc>
          <w:tcPr>
            <w:tcW w:w="581" w:type="pct"/>
            <w:shd w:val="clear" w:color="auto" w:fill="auto"/>
            <w:noWrap/>
            <w:vAlign w:val="center"/>
            <w:hideMark/>
          </w:tcPr>
          <w:p w14:paraId="2D998431"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17,00</w:t>
            </w:r>
          </w:p>
        </w:tc>
        <w:tc>
          <w:tcPr>
            <w:tcW w:w="581" w:type="pct"/>
            <w:shd w:val="clear" w:color="auto" w:fill="auto"/>
            <w:noWrap/>
            <w:vAlign w:val="center"/>
            <w:hideMark/>
          </w:tcPr>
          <w:p w14:paraId="757115AD"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22,40</w:t>
            </w:r>
          </w:p>
        </w:tc>
        <w:tc>
          <w:tcPr>
            <w:tcW w:w="582" w:type="pct"/>
            <w:shd w:val="clear" w:color="auto" w:fill="auto"/>
            <w:noWrap/>
            <w:vAlign w:val="center"/>
            <w:hideMark/>
          </w:tcPr>
          <w:p w14:paraId="0E5991CD" w14:textId="77777777" w:rsidR="00C677B7" w:rsidRPr="00C677B7" w:rsidRDefault="00C677B7" w:rsidP="00C677B7">
            <w:pPr>
              <w:spacing w:after="0" w:line="240" w:lineRule="auto"/>
              <w:jc w:val="right"/>
              <w:rPr>
                <w:rFonts w:eastAsia="Times New Roman" w:cs="Arial"/>
                <w:sz w:val="18"/>
                <w:szCs w:val="18"/>
                <w:lang w:eastAsia="pl-PL"/>
              </w:rPr>
            </w:pPr>
            <w:r w:rsidRPr="00C677B7">
              <w:rPr>
                <w:rFonts w:eastAsia="Times New Roman" w:cs="Arial"/>
                <w:sz w:val="18"/>
                <w:szCs w:val="18"/>
                <w:lang w:eastAsia="pl-PL"/>
              </w:rPr>
              <w:t>132%</w:t>
            </w:r>
          </w:p>
        </w:tc>
      </w:tr>
      <w:tr w:rsidR="00C677B7" w:rsidRPr="00C677B7" w14:paraId="3576EB64" w14:textId="77777777" w:rsidTr="00FF082E">
        <w:trPr>
          <w:trHeight w:val="300"/>
        </w:trPr>
        <w:tc>
          <w:tcPr>
            <w:tcW w:w="1511" w:type="pct"/>
            <w:shd w:val="clear" w:color="auto" w:fill="auto"/>
            <w:noWrap/>
            <w:vAlign w:val="center"/>
            <w:hideMark/>
          </w:tcPr>
          <w:p w14:paraId="7E7B3C7B" w14:textId="77777777" w:rsidR="00C677B7" w:rsidRPr="00A728A8" w:rsidRDefault="00C677B7" w:rsidP="00C677B7">
            <w:pPr>
              <w:spacing w:after="0" w:line="240" w:lineRule="auto"/>
              <w:jc w:val="left"/>
              <w:rPr>
                <w:rFonts w:eastAsia="Times New Roman" w:cs="Arial"/>
                <w:b/>
                <w:bCs/>
                <w:sz w:val="18"/>
                <w:szCs w:val="18"/>
                <w:lang w:eastAsia="pl-PL"/>
              </w:rPr>
            </w:pPr>
            <w:r w:rsidRPr="00A728A8">
              <w:rPr>
                <w:rFonts w:eastAsia="Times New Roman" w:cs="Arial"/>
                <w:b/>
                <w:bCs/>
                <w:sz w:val="18"/>
                <w:szCs w:val="18"/>
                <w:lang w:eastAsia="pl-PL"/>
              </w:rPr>
              <w:t>Bojadła</w:t>
            </w:r>
          </w:p>
        </w:tc>
        <w:tc>
          <w:tcPr>
            <w:tcW w:w="581" w:type="pct"/>
            <w:shd w:val="clear" w:color="auto" w:fill="auto"/>
            <w:noWrap/>
            <w:vAlign w:val="center"/>
            <w:hideMark/>
          </w:tcPr>
          <w:p w14:paraId="58CC3DE2" w14:textId="77777777" w:rsidR="00C677B7" w:rsidRPr="00A728A8" w:rsidRDefault="00C677B7" w:rsidP="00C677B7">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15,78</w:t>
            </w:r>
          </w:p>
        </w:tc>
        <w:tc>
          <w:tcPr>
            <w:tcW w:w="582" w:type="pct"/>
            <w:shd w:val="clear" w:color="auto" w:fill="E2EFD9" w:themeFill="accent6" w:themeFillTint="33"/>
            <w:noWrap/>
            <w:vAlign w:val="center"/>
            <w:hideMark/>
          </w:tcPr>
          <w:p w14:paraId="2E6EE30A" w14:textId="77777777" w:rsidR="00C677B7" w:rsidRPr="00A728A8" w:rsidRDefault="00C677B7" w:rsidP="00C677B7">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15,30</w:t>
            </w:r>
          </w:p>
        </w:tc>
        <w:tc>
          <w:tcPr>
            <w:tcW w:w="582" w:type="pct"/>
            <w:shd w:val="clear" w:color="auto" w:fill="auto"/>
            <w:noWrap/>
            <w:vAlign w:val="center"/>
            <w:hideMark/>
          </w:tcPr>
          <w:p w14:paraId="6F08CB99" w14:textId="77777777" w:rsidR="00C677B7" w:rsidRPr="00A728A8" w:rsidRDefault="00C677B7" w:rsidP="00C677B7">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97%</w:t>
            </w:r>
          </w:p>
        </w:tc>
        <w:tc>
          <w:tcPr>
            <w:tcW w:w="581" w:type="pct"/>
            <w:shd w:val="clear" w:color="auto" w:fill="auto"/>
            <w:noWrap/>
            <w:vAlign w:val="center"/>
            <w:hideMark/>
          </w:tcPr>
          <w:p w14:paraId="3F77AC09" w14:textId="77777777" w:rsidR="00C677B7" w:rsidRPr="00A728A8" w:rsidRDefault="00C677B7" w:rsidP="00C677B7">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20,30</w:t>
            </w:r>
          </w:p>
        </w:tc>
        <w:tc>
          <w:tcPr>
            <w:tcW w:w="581" w:type="pct"/>
            <w:shd w:val="clear" w:color="auto" w:fill="E2EFD9" w:themeFill="accent6" w:themeFillTint="33"/>
            <w:noWrap/>
            <w:vAlign w:val="center"/>
            <w:hideMark/>
          </w:tcPr>
          <w:p w14:paraId="6D0FAE0F" w14:textId="77777777" w:rsidR="00C677B7" w:rsidRPr="00A728A8" w:rsidRDefault="00C677B7" w:rsidP="00C677B7">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23,70</w:t>
            </w:r>
          </w:p>
        </w:tc>
        <w:tc>
          <w:tcPr>
            <w:tcW w:w="582" w:type="pct"/>
            <w:shd w:val="clear" w:color="auto" w:fill="auto"/>
            <w:noWrap/>
            <w:vAlign w:val="center"/>
            <w:hideMark/>
          </w:tcPr>
          <w:p w14:paraId="0D9558A8" w14:textId="77777777" w:rsidR="00C677B7" w:rsidRPr="00A728A8" w:rsidRDefault="00C677B7" w:rsidP="00C677B7">
            <w:pPr>
              <w:spacing w:after="0" w:line="240" w:lineRule="auto"/>
              <w:jc w:val="right"/>
              <w:rPr>
                <w:rFonts w:eastAsia="Times New Roman" w:cs="Arial"/>
                <w:b/>
                <w:bCs/>
                <w:sz w:val="18"/>
                <w:szCs w:val="18"/>
                <w:lang w:eastAsia="pl-PL"/>
              </w:rPr>
            </w:pPr>
            <w:r w:rsidRPr="00A728A8">
              <w:rPr>
                <w:rFonts w:eastAsia="Times New Roman" w:cs="Arial"/>
                <w:b/>
                <w:bCs/>
                <w:sz w:val="18"/>
                <w:szCs w:val="18"/>
                <w:lang w:eastAsia="pl-PL"/>
              </w:rPr>
              <w:t>117%</w:t>
            </w:r>
          </w:p>
        </w:tc>
      </w:tr>
    </w:tbl>
    <w:p w14:paraId="2E31244F" w14:textId="77777777" w:rsidR="00EB4294" w:rsidRPr="006853AA" w:rsidRDefault="00EB4294" w:rsidP="00EB4294">
      <w:pPr>
        <w:spacing w:after="0" w:line="276" w:lineRule="auto"/>
        <w:rPr>
          <w:sz w:val="18"/>
          <w:szCs w:val="18"/>
        </w:rPr>
      </w:pPr>
      <w:r w:rsidRPr="006853AA">
        <w:rPr>
          <w:sz w:val="18"/>
          <w:szCs w:val="18"/>
          <w:vertAlign w:val="superscript"/>
        </w:rPr>
        <w:t>1</w:t>
      </w:r>
      <w:r w:rsidRPr="006853AA">
        <w:rPr>
          <w:sz w:val="18"/>
          <w:szCs w:val="18"/>
        </w:rPr>
        <w:t xml:space="preserve"> ludność w wieku 25-34 lat w stosunku do ludności ogółem</w:t>
      </w:r>
    </w:p>
    <w:p w14:paraId="2E4AC165" w14:textId="77777777" w:rsidR="00EB4294" w:rsidRPr="006853AA" w:rsidRDefault="00EB4294" w:rsidP="00EB4294">
      <w:pPr>
        <w:spacing w:after="0" w:line="276" w:lineRule="auto"/>
        <w:rPr>
          <w:sz w:val="18"/>
          <w:szCs w:val="18"/>
        </w:rPr>
      </w:pPr>
      <w:r w:rsidRPr="006853AA">
        <w:rPr>
          <w:sz w:val="18"/>
          <w:szCs w:val="18"/>
          <w:vertAlign w:val="superscript"/>
        </w:rPr>
        <w:t>2</w:t>
      </w:r>
      <w:r w:rsidRPr="006853AA">
        <w:rPr>
          <w:sz w:val="18"/>
          <w:szCs w:val="18"/>
        </w:rPr>
        <w:t xml:space="preserve"> ludność w wieku poprodukcyjnym w stosunku do ludności w wieku produkcyjnym</w:t>
      </w:r>
    </w:p>
    <w:p w14:paraId="04E9F93E" w14:textId="77777777" w:rsidR="00EB4294" w:rsidRDefault="00EB4294" w:rsidP="001948DC">
      <w:pPr>
        <w:spacing w:line="276" w:lineRule="auto"/>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1F0B5FD2" w14:textId="77777777" w:rsidR="0007460A" w:rsidRDefault="0007460A" w:rsidP="0007460A">
      <w:bookmarkStart w:id="22" w:name="_Hlk45542106"/>
      <w:r>
        <w:t>Powyższe wnioski odzwierciedla również wykres poniżej. Liczba ludności w wieku przedprodukcyjnym corocznie stopniowo maleje, choć tempo spadku jest niższe w porównaniu do liczby osób w wieku produkcyjnym. Z kolei biorąc pod uwagę liczbę osób w wieku poprodukcyjnym, zauważalna jest odwrotna tendencja.</w:t>
      </w:r>
      <w:r w:rsidR="00997DC2">
        <w:t xml:space="preserve"> Momentem, w którym liczba mieszkańców w wieku poprodukcyjnym przewyższyła liczbę mieszkańców w wieku przedprodukcyjnym był 2015 rok</w:t>
      </w:r>
      <w:r w:rsidR="003876DC">
        <w:t>. Skutkuje to wzrostem zapotrzebowania na usługi dla seniorów.</w:t>
      </w:r>
    </w:p>
    <w:bookmarkEnd w:id="22"/>
    <w:p w14:paraId="1267B9C8" w14:textId="550CB31B" w:rsidR="0007460A" w:rsidRPr="00FF082E" w:rsidRDefault="0007460A" w:rsidP="0007460A">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11</w:t>
      </w:r>
      <w:r w:rsidRPr="00FF082E">
        <w:rPr>
          <w:b/>
          <w:bCs/>
          <w:color w:val="00A3D6"/>
          <w:sz w:val="18"/>
          <w:szCs w:val="18"/>
        </w:rPr>
        <w:fldChar w:fldCharType="end"/>
      </w:r>
      <w:r w:rsidRPr="00FF082E">
        <w:rPr>
          <w:b/>
          <w:bCs/>
          <w:color w:val="00A3D6"/>
          <w:sz w:val="18"/>
          <w:szCs w:val="18"/>
        </w:rPr>
        <w:t>. Struktura ludności w Gminie Bojadła w latach 2014-2018</w:t>
      </w:r>
    </w:p>
    <w:p w14:paraId="304EF3DE" w14:textId="77777777" w:rsidR="0007460A" w:rsidRDefault="0007460A" w:rsidP="0007460A">
      <w:pPr>
        <w:rPr>
          <w:sz w:val="18"/>
          <w:szCs w:val="18"/>
        </w:rPr>
      </w:pPr>
      <w:r>
        <w:rPr>
          <w:noProof/>
        </w:rPr>
        <w:drawing>
          <wp:inline distT="0" distB="0" distL="0" distR="0" wp14:anchorId="2A47AB80" wp14:editId="4EA5219E">
            <wp:extent cx="5734050" cy="2743200"/>
            <wp:effectExtent l="0" t="0" r="0" b="0"/>
            <wp:docPr id="4" name="Wykres 4">
              <a:extLst xmlns:a="http://schemas.openxmlformats.org/drawingml/2006/main">
                <a:ext uri="{FF2B5EF4-FFF2-40B4-BE49-F238E27FC236}">
                  <a16:creationId xmlns:a16="http://schemas.microsoft.com/office/drawing/2014/main" id="{CA04EF15-FB12-443A-8505-53165FEFE3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EE46B1" w14:textId="77777777" w:rsidR="0007460A" w:rsidRDefault="0007460A" w:rsidP="0007460A">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531AD33C" w14:textId="77777777" w:rsidR="00535E79" w:rsidRDefault="00535E79" w:rsidP="00535E79"/>
    <w:p w14:paraId="20A031EF" w14:textId="77777777" w:rsidR="00482D00" w:rsidRDefault="00482D00" w:rsidP="00116C51">
      <w:pPr>
        <w:pStyle w:val="Nagwek3"/>
        <w:numPr>
          <w:ilvl w:val="1"/>
          <w:numId w:val="1"/>
        </w:numPr>
      </w:pPr>
      <w:bookmarkStart w:id="23" w:name="_Toc57024293"/>
      <w:r>
        <w:t>Kapitał społeczny</w:t>
      </w:r>
      <w:bookmarkEnd w:id="23"/>
    </w:p>
    <w:p w14:paraId="3CA8726B" w14:textId="77777777" w:rsidR="00482D00" w:rsidRDefault="00482D00" w:rsidP="00482D00"/>
    <w:p w14:paraId="253A4F7C" w14:textId="77777777" w:rsidR="00482D00" w:rsidRPr="00FF082E" w:rsidRDefault="00482D00" w:rsidP="00482D00">
      <w:pPr>
        <w:rPr>
          <w:rStyle w:val="Pogrubienie"/>
          <w:color w:val="00A3D6"/>
        </w:rPr>
      </w:pPr>
      <w:r w:rsidRPr="00FF082E">
        <w:rPr>
          <w:rStyle w:val="Pogrubienie"/>
          <w:color w:val="00A3D6"/>
        </w:rPr>
        <w:t>Oświata i wychowanie</w:t>
      </w:r>
    </w:p>
    <w:p w14:paraId="49080F01" w14:textId="77777777" w:rsidR="00482D00" w:rsidRDefault="00482D00" w:rsidP="00482D00">
      <w:r>
        <w:t>Na terenie Gminy Bojadła funkcjonują następujące jednostki oświatowe:</w:t>
      </w:r>
    </w:p>
    <w:p w14:paraId="553473BA" w14:textId="77777777" w:rsidR="00482D00" w:rsidRPr="0034723E" w:rsidRDefault="00482D00" w:rsidP="00364DF9">
      <w:pPr>
        <w:pStyle w:val="Akapitzlist"/>
        <w:numPr>
          <w:ilvl w:val="0"/>
          <w:numId w:val="5"/>
        </w:numPr>
        <w:spacing w:line="276" w:lineRule="auto"/>
        <w:jc w:val="both"/>
        <w:rPr>
          <w:rFonts w:ascii="Arial" w:hAnsi="Arial" w:cs="Arial"/>
          <w:sz w:val="20"/>
          <w:szCs w:val="20"/>
        </w:rPr>
      </w:pPr>
      <w:r w:rsidRPr="0034723E">
        <w:rPr>
          <w:rFonts w:ascii="Arial" w:hAnsi="Arial" w:cs="Arial"/>
          <w:sz w:val="20"/>
          <w:szCs w:val="20"/>
        </w:rPr>
        <w:t>Zespół Edukacyjny w Bojadłach:</w:t>
      </w:r>
    </w:p>
    <w:p w14:paraId="584882A8" w14:textId="77777777" w:rsidR="00482D00" w:rsidRPr="0034723E" w:rsidRDefault="00482D00" w:rsidP="00364DF9">
      <w:pPr>
        <w:pStyle w:val="Akapitzlist"/>
        <w:numPr>
          <w:ilvl w:val="0"/>
          <w:numId w:val="6"/>
        </w:numPr>
        <w:spacing w:line="276" w:lineRule="auto"/>
        <w:jc w:val="both"/>
        <w:rPr>
          <w:rFonts w:ascii="Arial" w:hAnsi="Arial" w:cs="Arial"/>
          <w:sz w:val="20"/>
          <w:szCs w:val="20"/>
        </w:rPr>
      </w:pPr>
      <w:r w:rsidRPr="0034723E">
        <w:rPr>
          <w:rFonts w:ascii="Arial" w:hAnsi="Arial" w:cs="Arial"/>
          <w:sz w:val="20"/>
          <w:szCs w:val="20"/>
        </w:rPr>
        <w:t>Szkoła Podstawowa im. M. Kopernika w Bojadłach,</w:t>
      </w:r>
    </w:p>
    <w:p w14:paraId="70C949EF" w14:textId="77777777" w:rsidR="00482D00" w:rsidRPr="0034723E" w:rsidRDefault="00482D00" w:rsidP="00364DF9">
      <w:pPr>
        <w:pStyle w:val="Akapitzlist"/>
        <w:numPr>
          <w:ilvl w:val="0"/>
          <w:numId w:val="6"/>
        </w:numPr>
        <w:spacing w:line="276" w:lineRule="auto"/>
        <w:jc w:val="both"/>
        <w:rPr>
          <w:rFonts w:ascii="Arial" w:hAnsi="Arial" w:cs="Arial"/>
          <w:sz w:val="20"/>
          <w:szCs w:val="20"/>
        </w:rPr>
      </w:pPr>
      <w:r w:rsidRPr="0034723E">
        <w:rPr>
          <w:rFonts w:ascii="Arial" w:hAnsi="Arial" w:cs="Arial"/>
          <w:sz w:val="20"/>
          <w:szCs w:val="20"/>
        </w:rPr>
        <w:t>Przedszkole Samorządowe w Bojadłach,</w:t>
      </w:r>
    </w:p>
    <w:p w14:paraId="75264D08" w14:textId="77777777" w:rsidR="00482D00" w:rsidRPr="0034723E" w:rsidRDefault="00482D00" w:rsidP="00364DF9">
      <w:pPr>
        <w:pStyle w:val="Akapitzlist"/>
        <w:numPr>
          <w:ilvl w:val="0"/>
          <w:numId w:val="5"/>
        </w:numPr>
        <w:spacing w:line="276" w:lineRule="auto"/>
        <w:jc w:val="both"/>
        <w:rPr>
          <w:rFonts w:ascii="Arial" w:hAnsi="Arial" w:cs="Arial"/>
          <w:sz w:val="20"/>
          <w:szCs w:val="20"/>
        </w:rPr>
      </w:pPr>
      <w:r w:rsidRPr="0034723E">
        <w:rPr>
          <w:rFonts w:ascii="Arial" w:hAnsi="Arial" w:cs="Arial"/>
          <w:sz w:val="20"/>
          <w:szCs w:val="20"/>
        </w:rPr>
        <w:t>Szkoła Podstawowa w Klenicy;</w:t>
      </w:r>
    </w:p>
    <w:p w14:paraId="59662BCF" w14:textId="77777777" w:rsidR="00482D00" w:rsidRPr="0034723E" w:rsidRDefault="00482D00" w:rsidP="00364DF9">
      <w:pPr>
        <w:pStyle w:val="Akapitzlist"/>
        <w:numPr>
          <w:ilvl w:val="0"/>
          <w:numId w:val="5"/>
        </w:numPr>
        <w:spacing w:line="276" w:lineRule="auto"/>
        <w:jc w:val="both"/>
        <w:rPr>
          <w:rFonts w:ascii="Arial" w:hAnsi="Arial" w:cs="Arial"/>
          <w:sz w:val="20"/>
          <w:szCs w:val="20"/>
        </w:rPr>
      </w:pPr>
      <w:r w:rsidRPr="0034723E">
        <w:rPr>
          <w:rFonts w:ascii="Arial" w:hAnsi="Arial" w:cs="Arial"/>
          <w:sz w:val="20"/>
          <w:szCs w:val="20"/>
        </w:rPr>
        <w:t>Niepubliczne Przedszkole „</w:t>
      </w:r>
      <w:r>
        <w:rPr>
          <w:rFonts w:ascii="Arial" w:hAnsi="Arial" w:cs="Arial"/>
          <w:sz w:val="20"/>
          <w:szCs w:val="20"/>
        </w:rPr>
        <w:t>Kraina Marzeń</w:t>
      </w:r>
      <w:r w:rsidRPr="0034723E">
        <w:rPr>
          <w:rFonts w:ascii="Arial" w:hAnsi="Arial" w:cs="Arial"/>
          <w:sz w:val="20"/>
          <w:szCs w:val="20"/>
        </w:rPr>
        <w:t>” w Klenicy.</w:t>
      </w:r>
    </w:p>
    <w:p w14:paraId="3FAB8070" w14:textId="77777777" w:rsidR="00482D00" w:rsidRDefault="00482D00" w:rsidP="00482D00">
      <w:r>
        <w:t>W 2019 roku do szkół uczęszczało łącznie 254 dzieci, a średnia wielkość oddziału wynosiła 45 osób. Liczba uczniów w SP w Bojadłach była prawie 2 razy większa niż w szkole w Klenicy i wynosiła 164 uczniów. Z kolei do Przedszkola Publicznego uczęszczało 75 dzieci, a do Przedszkola Niepublicznego 38 dzieci. Pozwalało to na przyjęcie 100% chętnych. Miesięczny koszt utrzymania 1 dziecka w 2019 roku w przedszkolu gminnym wynosił 636,70 zł. Z kolei kwota dotacji jaką przekazano w 2019 roku dla przedszkola niepublicznego była na poziomie 330.412,00 zł.</w:t>
      </w:r>
    </w:p>
    <w:p w14:paraId="73CB2139" w14:textId="43FB2EF3" w:rsidR="00482D00" w:rsidRPr="00E9697D" w:rsidRDefault="00482D00" w:rsidP="00E9697D">
      <w:r>
        <w:t>Gmina nie posiada żłobków. W latach 2014-2019 liczba dzieci w wieku do 3 lat ogółem nieco się zwiększyła. W 2014 roku wynosiła ona 91 dzieci, a w 2019 wzrosła do 102 dzieci. Biorąc pod uwagę poprawiający się przyrost naturalny, zapotrzebowanie na opiekę żłobkową w następnych latach może wzrosnąć.</w:t>
      </w:r>
    </w:p>
    <w:p w14:paraId="52C68848" w14:textId="18115BD7" w:rsidR="00482D00" w:rsidRPr="00FF082E" w:rsidRDefault="00482D00" w:rsidP="00482D00">
      <w:pPr>
        <w:spacing w:line="276" w:lineRule="auto"/>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9</w:t>
      </w:r>
      <w:r w:rsidRPr="00FF082E">
        <w:rPr>
          <w:b/>
          <w:bCs/>
          <w:color w:val="00A3D6"/>
          <w:sz w:val="18"/>
          <w:szCs w:val="18"/>
        </w:rPr>
        <w:fldChar w:fldCharType="end"/>
      </w:r>
      <w:r w:rsidRPr="00FF082E">
        <w:rPr>
          <w:b/>
          <w:bCs/>
          <w:color w:val="00A3D6"/>
          <w:sz w:val="18"/>
          <w:szCs w:val="18"/>
        </w:rPr>
        <w:t>. Gminne jednostki oświatowe na terenie Gminy Bojadła w 2019 roku</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ayout w:type="fixed"/>
        <w:tblCellMar>
          <w:left w:w="70" w:type="dxa"/>
          <w:right w:w="70" w:type="dxa"/>
        </w:tblCellMar>
        <w:tblLook w:val="04A0" w:firstRow="1" w:lastRow="0" w:firstColumn="1" w:lastColumn="0" w:noHBand="0" w:noVBand="1"/>
      </w:tblPr>
      <w:tblGrid>
        <w:gridCol w:w="421"/>
        <w:gridCol w:w="1992"/>
        <w:gridCol w:w="1330"/>
        <w:gridCol w:w="1330"/>
        <w:gridCol w:w="1332"/>
        <w:gridCol w:w="1330"/>
        <w:gridCol w:w="1327"/>
      </w:tblGrid>
      <w:tr w:rsidR="00482D00" w:rsidRPr="00CA3CE7" w14:paraId="501008E9" w14:textId="77777777" w:rsidTr="00482D00">
        <w:trPr>
          <w:trHeight w:val="397"/>
        </w:trPr>
        <w:tc>
          <w:tcPr>
            <w:tcW w:w="232" w:type="pct"/>
            <w:shd w:val="clear" w:color="auto" w:fill="00A3D6"/>
            <w:vAlign w:val="center"/>
          </w:tcPr>
          <w:p w14:paraId="256726AC"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Lp.</w:t>
            </w:r>
          </w:p>
        </w:tc>
        <w:tc>
          <w:tcPr>
            <w:tcW w:w="1099" w:type="pct"/>
            <w:shd w:val="clear" w:color="auto" w:fill="00A3D6"/>
            <w:noWrap/>
            <w:vAlign w:val="center"/>
            <w:hideMark/>
          </w:tcPr>
          <w:p w14:paraId="01435946"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Nazwa</w:t>
            </w:r>
          </w:p>
        </w:tc>
        <w:tc>
          <w:tcPr>
            <w:tcW w:w="734" w:type="pct"/>
            <w:shd w:val="clear" w:color="auto" w:fill="00A3D6"/>
            <w:noWrap/>
            <w:vAlign w:val="center"/>
            <w:hideMark/>
          </w:tcPr>
          <w:p w14:paraId="0FC47C2B"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Liczba uczniów</w:t>
            </w:r>
          </w:p>
        </w:tc>
        <w:tc>
          <w:tcPr>
            <w:tcW w:w="734" w:type="pct"/>
            <w:shd w:val="clear" w:color="auto" w:fill="00A3D6"/>
            <w:noWrap/>
            <w:vAlign w:val="center"/>
          </w:tcPr>
          <w:p w14:paraId="7FDC37C3"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 xml:space="preserve">Liczba </w:t>
            </w:r>
            <w:r w:rsidRPr="00CA3CE7">
              <w:rPr>
                <w:rFonts w:eastAsia="Times New Roman" w:cs="Arial"/>
                <w:b/>
                <w:bCs/>
                <w:color w:val="FFFFFF"/>
                <w:sz w:val="18"/>
                <w:szCs w:val="18"/>
                <w:lang w:eastAsia="pl-PL"/>
              </w:rPr>
              <w:br/>
              <w:t>oddziałów</w:t>
            </w:r>
          </w:p>
        </w:tc>
        <w:tc>
          <w:tcPr>
            <w:tcW w:w="735" w:type="pct"/>
            <w:shd w:val="clear" w:color="auto" w:fill="00A3D6"/>
            <w:vAlign w:val="center"/>
          </w:tcPr>
          <w:p w14:paraId="3E543DBF"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Średnia wielkość oddziału</w:t>
            </w:r>
          </w:p>
        </w:tc>
        <w:tc>
          <w:tcPr>
            <w:tcW w:w="734" w:type="pct"/>
            <w:shd w:val="clear" w:color="auto" w:fill="00A3D6"/>
            <w:vAlign w:val="center"/>
          </w:tcPr>
          <w:p w14:paraId="40D19B08"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Liczba nauczycieli (etat)</w:t>
            </w:r>
          </w:p>
        </w:tc>
        <w:tc>
          <w:tcPr>
            <w:tcW w:w="732" w:type="pct"/>
            <w:shd w:val="clear" w:color="auto" w:fill="00A3D6"/>
            <w:vAlign w:val="center"/>
          </w:tcPr>
          <w:p w14:paraId="44356928"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Liczba uczniów na nauczyciela</w:t>
            </w:r>
          </w:p>
        </w:tc>
      </w:tr>
      <w:tr w:rsidR="00482D00" w:rsidRPr="00CA3CE7" w14:paraId="3BAE52A0" w14:textId="77777777" w:rsidTr="00482D00">
        <w:trPr>
          <w:trHeight w:val="397"/>
        </w:trPr>
        <w:tc>
          <w:tcPr>
            <w:tcW w:w="5000" w:type="pct"/>
            <w:gridSpan w:val="7"/>
            <w:shd w:val="clear" w:color="auto" w:fill="auto"/>
            <w:vAlign w:val="center"/>
          </w:tcPr>
          <w:p w14:paraId="1232A345" w14:textId="77777777" w:rsidR="00482D00" w:rsidRPr="001C3F75" w:rsidRDefault="00482D00" w:rsidP="00482D00">
            <w:pPr>
              <w:spacing w:after="0" w:line="240" w:lineRule="auto"/>
              <w:jc w:val="center"/>
              <w:rPr>
                <w:rFonts w:eastAsia="Times New Roman" w:cs="Arial"/>
                <w:b/>
                <w:bCs/>
                <w:sz w:val="18"/>
                <w:szCs w:val="18"/>
                <w:lang w:eastAsia="pl-PL"/>
              </w:rPr>
            </w:pPr>
            <w:r w:rsidRPr="001C3F75">
              <w:rPr>
                <w:rFonts w:eastAsia="Times New Roman" w:cs="Arial"/>
                <w:b/>
                <w:bCs/>
                <w:sz w:val="18"/>
                <w:szCs w:val="18"/>
                <w:lang w:eastAsia="pl-PL"/>
              </w:rPr>
              <w:t>Szkoły</w:t>
            </w:r>
          </w:p>
        </w:tc>
      </w:tr>
      <w:tr w:rsidR="00482D00" w:rsidRPr="00CA3CE7" w14:paraId="4EFEEEBF" w14:textId="77777777" w:rsidTr="00482D00">
        <w:trPr>
          <w:trHeight w:val="397"/>
        </w:trPr>
        <w:tc>
          <w:tcPr>
            <w:tcW w:w="232" w:type="pct"/>
            <w:vAlign w:val="center"/>
          </w:tcPr>
          <w:p w14:paraId="29A4A5AF"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1</w:t>
            </w:r>
          </w:p>
        </w:tc>
        <w:tc>
          <w:tcPr>
            <w:tcW w:w="1099" w:type="pct"/>
            <w:noWrap/>
            <w:vAlign w:val="center"/>
          </w:tcPr>
          <w:p w14:paraId="2C74F115"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SP w Bojadłach</w:t>
            </w:r>
          </w:p>
        </w:tc>
        <w:tc>
          <w:tcPr>
            <w:tcW w:w="734" w:type="pct"/>
            <w:noWrap/>
            <w:vAlign w:val="center"/>
          </w:tcPr>
          <w:p w14:paraId="1D51898C"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164</w:t>
            </w:r>
          </w:p>
        </w:tc>
        <w:tc>
          <w:tcPr>
            <w:tcW w:w="734" w:type="pct"/>
            <w:noWrap/>
            <w:vAlign w:val="center"/>
          </w:tcPr>
          <w:p w14:paraId="5C168E4F"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11</w:t>
            </w:r>
          </w:p>
        </w:tc>
        <w:tc>
          <w:tcPr>
            <w:tcW w:w="735" w:type="pct"/>
            <w:vAlign w:val="center"/>
          </w:tcPr>
          <w:p w14:paraId="685E4D5B"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15</w:t>
            </w:r>
          </w:p>
        </w:tc>
        <w:tc>
          <w:tcPr>
            <w:tcW w:w="734" w:type="pct"/>
            <w:vAlign w:val="center"/>
          </w:tcPr>
          <w:p w14:paraId="04CA820A"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29 (29)</w:t>
            </w:r>
          </w:p>
        </w:tc>
        <w:tc>
          <w:tcPr>
            <w:tcW w:w="732" w:type="pct"/>
            <w:vAlign w:val="center"/>
          </w:tcPr>
          <w:p w14:paraId="67EB7546"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5,7</w:t>
            </w:r>
          </w:p>
        </w:tc>
      </w:tr>
      <w:tr w:rsidR="00482D00" w:rsidRPr="00CA3CE7" w14:paraId="3AA56229" w14:textId="77777777" w:rsidTr="00482D00">
        <w:trPr>
          <w:trHeight w:val="397"/>
        </w:trPr>
        <w:tc>
          <w:tcPr>
            <w:tcW w:w="232" w:type="pct"/>
            <w:vAlign w:val="center"/>
          </w:tcPr>
          <w:p w14:paraId="2519F9F1"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2</w:t>
            </w:r>
          </w:p>
        </w:tc>
        <w:tc>
          <w:tcPr>
            <w:tcW w:w="1099" w:type="pct"/>
            <w:noWrap/>
            <w:vAlign w:val="center"/>
          </w:tcPr>
          <w:p w14:paraId="7096633F"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SP w Klenicy</w:t>
            </w:r>
          </w:p>
        </w:tc>
        <w:tc>
          <w:tcPr>
            <w:tcW w:w="734" w:type="pct"/>
            <w:noWrap/>
            <w:vAlign w:val="center"/>
          </w:tcPr>
          <w:p w14:paraId="546A59C7"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90</w:t>
            </w:r>
          </w:p>
        </w:tc>
        <w:tc>
          <w:tcPr>
            <w:tcW w:w="734" w:type="pct"/>
            <w:noWrap/>
            <w:vAlign w:val="center"/>
          </w:tcPr>
          <w:p w14:paraId="0F0304BB"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7</w:t>
            </w:r>
          </w:p>
        </w:tc>
        <w:tc>
          <w:tcPr>
            <w:tcW w:w="735" w:type="pct"/>
            <w:vAlign w:val="center"/>
          </w:tcPr>
          <w:p w14:paraId="01D940D2"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13</w:t>
            </w:r>
          </w:p>
        </w:tc>
        <w:tc>
          <w:tcPr>
            <w:tcW w:w="734" w:type="pct"/>
            <w:vAlign w:val="center"/>
          </w:tcPr>
          <w:p w14:paraId="06986553"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16 (12,64)</w:t>
            </w:r>
          </w:p>
        </w:tc>
        <w:tc>
          <w:tcPr>
            <w:tcW w:w="732" w:type="pct"/>
            <w:vAlign w:val="center"/>
          </w:tcPr>
          <w:p w14:paraId="1F73DB00" w14:textId="77777777" w:rsidR="00482D00" w:rsidRPr="00CA3CE7" w:rsidRDefault="00482D00" w:rsidP="00482D00">
            <w:pPr>
              <w:spacing w:after="0" w:line="240" w:lineRule="auto"/>
              <w:jc w:val="center"/>
              <w:rPr>
                <w:rFonts w:eastAsia="Times New Roman" w:cs="Arial"/>
                <w:color w:val="000000"/>
                <w:sz w:val="18"/>
                <w:szCs w:val="18"/>
                <w:lang w:eastAsia="pl-PL"/>
              </w:rPr>
            </w:pPr>
            <w:r w:rsidRPr="00CA3CE7">
              <w:rPr>
                <w:rFonts w:eastAsia="Times New Roman" w:cs="Arial"/>
                <w:color w:val="000000"/>
                <w:sz w:val="18"/>
                <w:szCs w:val="18"/>
                <w:lang w:eastAsia="pl-PL"/>
              </w:rPr>
              <w:t>7,1</w:t>
            </w:r>
          </w:p>
        </w:tc>
      </w:tr>
      <w:tr w:rsidR="00482D00" w:rsidRPr="00CA3CE7" w14:paraId="35F83193" w14:textId="77777777" w:rsidTr="00482D00">
        <w:trPr>
          <w:trHeight w:val="397"/>
        </w:trPr>
        <w:tc>
          <w:tcPr>
            <w:tcW w:w="1331" w:type="pct"/>
            <w:gridSpan w:val="2"/>
            <w:vAlign w:val="center"/>
          </w:tcPr>
          <w:p w14:paraId="75B3A14F" w14:textId="77777777" w:rsidR="00482D00" w:rsidRPr="001C3F75" w:rsidRDefault="00482D00" w:rsidP="00482D00">
            <w:pPr>
              <w:spacing w:after="0" w:line="240" w:lineRule="auto"/>
              <w:jc w:val="center"/>
              <w:rPr>
                <w:rFonts w:eastAsia="Times New Roman" w:cs="Arial"/>
                <w:color w:val="000000"/>
                <w:sz w:val="18"/>
                <w:szCs w:val="18"/>
                <w:lang w:eastAsia="pl-PL"/>
              </w:rPr>
            </w:pPr>
            <w:r w:rsidRPr="001C3F75">
              <w:rPr>
                <w:rFonts w:eastAsia="Times New Roman" w:cs="Arial"/>
                <w:color w:val="000000"/>
                <w:sz w:val="18"/>
                <w:szCs w:val="18"/>
                <w:lang w:eastAsia="pl-PL"/>
              </w:rPr>
              <w:t>Ogółem</w:t>
            </w:r>
          </w:p>
        </w:tc>
        <w:tc>
          <w:tcPr>
            <w:tcW w:w="734" w:type="pct"/>
            <w:noWrap/>
            <w:vAlign w:val="center"/>
          </w:tcPr>
          <w:p w14:paraId="07405721" w14:textId="77777777" w:rsidR="00482D00" w:rsidRPr="001C3F75" w:rsidRDefault="00482D00" w:rsidP="00482D00">
            <w:pPr>
              <w:spacing w:after="0" w:line="240" w:lineRule="auto"/>
              <w:jc w:val="center"/>
              <w:rPr>
                <w:rFonts w:eastAsia="Times New Roman" w:cs="Arial"/>
                <w:color w:val="000000"/>
                <w:sz w:val="18"/>
                <w:szCs w:val="18"/>
                <w:lang w:eastAsia="pl-PL"/>
              </w:rPr>
            </w:pPr>
            <w:r w:rsidRPr="001C3F75">
              <w:rPr>
                <w:rFonts w:eastAsia="Times New Roman" w:cs="Arial"/>
                <w:color w:val="000000"/>
                <w:sz w:val="18"/>
                <w:szCs w:val="18"/>
                <w:lang w:eastAsia="pl-PL"/>
              </w:rPr>
              <w:t>254</w:t>
            </w:r>
          </w:p>
        </w:tc>
        <w:tc>
          <w:tcPr>
            <w:tcW w:w="734" w:type="pct"/>
            <w:noWrap/>
            <w:vAlign w:val="center"/>
          </w:tcPr>
          <w:p w14:paraId="4A5B312E" w14:textId="77777777" w:rsidR="00482D00" w:rsidRPr="001C3F75" w:rsidRDefault="00482D00" w:rsidP="00482D00">
            <w:pPr>
              <w:spacing w:after="0" w:line="240" w:lineRule="auto"/>
              <w:jc w:val="center"/>
              <w:rPr>
                <w:rFonts w:eastAsia="Times New Roman" w:cs="Arial"/>
                <w:color w:val="000000"/>
                <w:sz w:val="18"/>
                <w:szCs w:val="18"/>
                <w:lang w:eastAsia="pl-PL"/>
              </w:rPr>
            </w:pPr>
            <w:r w:rsidRPr="001C3F75">
              <w:rPr>
                <w:rFonts w:eastAsia="Times New Roman" w:cs="Arial"/>
                <w:color w:val="000000"/>
                <w:sz w:val="18"/>
                <w:szCs w:val="18"/>
                <w:lang w:eastAsia="pl-PL"/>
              </w:rPr>
              <w:t>18</w:t>
            </w:r>
          </w:p>
        </w:tc>
        <w:tc>
          <w:tcPr>
            <w:tcW w:w="735" w:type="pct"/>
            <w:vAlign w:val="center"/>
          </w:tcPr>
          <w:p w14:paraId="277A8149" w14:textId="77777777" w:rsidR="00482D00" w:rsidRPr="001C3F75" w:rsidRDefault="00482D00" w:rsidP="00482D00">
            <w:pPr>
              <w:spacing w:after="0" w:line="240" w:lineRule="auto"/>
              <w:jc w:val="center"/>
              <w:rPr>
                <w:rFonts w:eastAsia="Times New Roman" w:cs="Arial"/>
                <w:color w:val="000000"/>
                <w:sz w:val="18"/>
                <w:szCs w:val="18"/>
                <w:lang w:eastAsia="pl-PL"/>
              </w:rPr>
            </w:pPr>
            <w:r w:rsidRPr="001C3F75">
              <w:rPr>
                <w:rFonts w:eastAsia="Times New Roman" w:cs="Arial"/>
                <w:color w:val="000000"/>
                <w:sz w:val="18"/>
                <w:szCs w:val="18"/>
                <w:lang w:eastAsia="pl-PL"/>
              </w:rPr>
              <w:t>14</w:t>
            </w:r>
          </w:p>
        </w:tc>
        <w:tc>
          <w:tcPr>
            <w:tcW w:w="734" w:type="pct"/>
            <w:vAlign w:val="center"/>
          </w:tcPr>
          <w:p w14:paraId="21BEA39D" w14:textId="77777777" w:rsidR="00482D00" w:rsidRPr="001C3F75" w:rsidRDefault="00482D00" w:rsidP="00482D00">
            <w:pPr>
              <w:spacing w:after="0" w:line="240" w:lineRule="auto"/>
              <w:jc w:val="center"/>
              <w:rPr>
                <w:rFonts w:eastAsia="Times New Roman" w:cs="Arial"/>
                <w:color w:val="000000"/>
                <w:sz w:val="18"/>
                <w:szCs w:val="18"/>
                <w:lang w:eastAsia="pl-PL"/>
              </w:rPr>
            </w:pPr>
            <w:r w:rsidRPr="001C3F75">
              <w:rPr>
                <w:rFonts w:eastAsia="Times New Roman" w:cs="Arial"/>
                <w:color w:val="000000"/>
                <w:sz w:val="18"/>
                <w:szCs w:val="18"/>
                <w:lang w:eastAsia="pl-PL"/>
              </w:rPr>
              <w:t>45 (41,64)</w:t>
            </w:r>
          </w:p>
        </w:tc>
        <w:tc>
          <w:tcPr>
            <w:tcW w:w="732" w:type="pct"/>
            <w:vAlign w:val="center"/>
          </w:tcPr>
          <w:p w14:paraId="29978C90" w14:textId="77777777" w:rsidR="00482D00" w:rsidRPr="001C3F75" w:rsidRDefault="00482D00" w:rsidP="00482D00">
            <w:pPr>
              <w:spacing w:after="0" w:line="240" w:lineRule="auto"/>
              <w:jc w:val="center"/>
              <w:rPr>
                <w:rFonts w:eastAsia="Times New Roman" w:cs="Arial"/>
                <w:color w:val="000000"/>
                <w:sz w:val="18"/>
                <w:szCs w:val="18"/>
                <w:lang w:eastAsia="pl-PL"/>
              </w:rPr>
            </w:pPr>
            <w:r w:rsidRPr="001C3F75">
              <w:rPr>
                <w:rFonts w:eastAsia="Times New Roman" w:cs="Arial"/>
                <w:color w:val="000000"/>
                <w:sz w:val="18"/>
                <w:szCs w:val="18"/>
                <w:lang w:eastAsia="pl-PL"/>
              </w:rPr>
              <w:t>6,1</w:t>
            </w:r>
          </w:p>
        </w:tc>
      </w:tr>
      <w:tr w:rsidR="00482D00" w:rsidRPr="00CA3CE7" w14:paraId="5066E45B" w14:textId="77777777" w:rsidTr="00482D00">
        <w:trPr>
          <w:trHeight w:val="397"/>
        </w:trPr>
        <w:tc>
          <w:tcPr>
            <w:tcW w:w="5000" w:type="pct"/>
            <w:gridSpan w:val="7"/>
            <w:vAlign w:val="center"/>
          </w:tcPr>
          <w:p w14:paraId="0D92B643" w14:textId="77777777" w:rsidR="00482D00" w:rsidRPr="00CA3CE7" w:rsidRDefault="00482D00" w:rsidP="00482D00">
            <w:pPr>
              <w:spacing w:after="0" w:line="240" w:lineRule="auto"/>
              <w:jc w:val="center"/>
              <w:rPr>
                <w:rFonts w:eastAsia="Times New Roman" w:cs="Arial"/>
                <w:b/>
                <w:bCs/>
                <w:color w:val="000000"/>
                <w:sz w:val="18"/>
                <w:szCs w:val="18"/>
                <w:lang w:eastAsia="pl-PL"/>
              </w:rPr>
            </w:pPr>
            <w:r>
              <w:rPr>
                <w:rFonts w:eastAsia="Times New Roman" w:cs="Arial"/>
                <w:b/>
                <w:bCs/>
                <w:color w:val="000000"/>
                <w:sz w:val="18"/>
                <w:szCs w:val="18"/>
                <w:lang w:eastAsia="pl-PL"/>
              </w:rPr>
              <w:t>Przedszkola</w:t>
            </w:r>
          </w:p>
        </w:tc>
      </w:tr>
      <w:tr w:rsidR="00482D00" w:rsidRPr="00CA3CE7" w14:paraId="5C3AAFD1" w14:textId="77777777" w:rsidTr="00482D00">
        <w:trPr>
          <w:trHeight w:val="397"/>
        </w:trPr>
        <w:tc>
          <w:tcPr>
            <w:tcW w:w="232" w:type="pct"/>
            <w:vAlign w:val="center"/>
          </w:tcPr>
          <w:p w14:paraId="165363DB"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1</w:t>
            </w:r>
          </w:p>
        </w:tc>
        <w:tc>
          <w:tcPr>
            <w:tcW w:w="1099" w:type="pct"/>
            <w:noWrap/>
            <w:vAlign w:val="center"/>
          </w:tcPr>
          <w:p w14:paraId="182A9883" w14:textId="77777777" w:rsidR="00482D00" w:rsidRPr="00CA3CE7" w:rsidRDefault="00482D00" w:rsidP="00482D00">
            <w:pPr>
              <w:spacing w:after="0" w:line="240" w:lineRule="auto"/>
              <w:jc w:val="left"/>
              <w:rPr>
                <w:rFonts w:eastAsia="Times New Roman" w:cs="Arial"/>
                <w:color w:val="000000"/>
                <w:sz w:val="18"/>
                <w:szCs w:val="18"/>
                <w:lang w:eastAsia="pl-PL"/>
              </w:rPr>
            </w:pPr>
            <w:r>
              <w:rPr>
                <w:rFonts w:eastAsia="Times New Roman" w:cs="Arial"/>
                <w:color w:val="000000"/>
                <w:sz w:val="18"/>
                <w:szCs w:val="18"/>
                <w:lang w:eastAsia="pl-PL"/>
              </w:rPr>
              <w:t>PP w Bojadłach</w:t>
            </w:r>
          </w:p>
        </w:tc>
        <w:tc>
          <w:tcPr>
            <w:tcW w:w="734" w:type="pct"/>
            <w:noWrap/>
            <w:vAlign w:val="center"/>
          </w:tcPr>
          <w:p w14:paraId="352985CC"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75</w:t>
            </w:r>
          </w:p>
        </w:tc>
        <w:tc>
          <w:tcPr>
            <w:tcW w:w="734" w:type="pct"/>
            <w:noWrap/>
            <w:vAlign w:val="center"/>
          </w:tcPr>
          <w:p w14:paraId="14FEC365"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3</w:t>
            </w:r>
          </w:p>
        </w:tc>
        <w:tc>
          <w:tcPr>
            <w:tcW w:w="735" w:type="pct"/>
            <w:vAlign w:val="center"/>
          </w:tcPr>
          <w:p w14:paraId="0C9ABCD5"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25</w:t>
            </w:r>
          </w:p>
        </w:tc>
        <w:tc>
          <w:tcPr>
            <w:tcW w:w="734" w:type="pct"/>
            <w:vAlign w:val="center"/>
          </w:tcPr>
          <w:p w14:paraId="274AE144"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9 (9)</w:t>
            </w:r>
          </w:p>
        </w:tc>
        <w:tc>
          <w:tcPr>
            <w:tcW w:w="732" w:type="pct"/>
            <w:vAlign w:val="center"/>
          </w:tcPr>
          <w:p w14:paraId="7EB0B5C8"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8,3</w:t>
            </w:r>
          </w:p>
        </w:tc>
      </w:tr>
    </w:tbl>
    <w:p w14:paraId="5277CFFF" w14:textId="77777777" w:rsidR="00482D00" w:rsidRDefault="00482D00" w:rsidP="00482D00">
      <w:pPr>
        <w:spacing w:line="276" w:lineRule="auto"/>
        <w:rPr>
          <w:sz w:val="18"/>
          <w:szCs w:val="18"/>
        </w:rPr>
      </w:pPr>
      <w:r>
        <w:rPr>
          <w:sz w:val="18"/>
          <w:szCs w:val="18"/>
        </w:rPr>
        <w:t>Źródło: opracowanie własne.</w:t>
      </w:r>
    </w:p>
    <w:p w14:paraId="59735921" w14:textId="77777777" w:rsidR="00482D00" w:rsidRPr="004162D6" w:rsidRDefault="00482D00" w:rsidP="00482D00">
      <w:r>
        <w:t xml:space="preserve">Poniższy wykres przedstawia wskaźnik liczby dzieci w placówkach wychowania przedszkolnego na 1 tys. dzieci w wieku 3-5 lat w gminach wiejskich powiatu zielonogórskiego. Wynika z niego, że poziom dostępności przedszkoli w Gminie Bojadła dynamicznie wzrastał i od 2017 roku był najwyższy wśród porównywanych gmin. </w:t>
      </w:r>
      <w:bookmarkStart w:id="24" w:name="_Hlk44679986"/>
      <w:r>
        <w:t>W odniesieniu do powiatu i województwa wskaźnik ten był również wysoki. W 2018 roku średnio 857 dzieci na 1 tys. dzieci w wieku 3-5 lat uczęszczało do przedszkoli w powiecie zielonogórskim, a w województwie lubuskim było ich 851 (w Gminie Bojadła w tym samym roku wskaźnik ten wynosił 872).</w:t>
      </w:r>
      <w:bookmarkEnd w:id="24"/>
      <w:r>
        <w:t xml:space="preserve"> Należy również dodać, że dzieci z innych gmin uczęszczają do przedszkoli położonych na terenie Gminy Bojadła. W 2019 roku liczba ta wynosiła 5 dzieci i od 2015 roku utrzymywała się na podobnym poziomie. Analogiczna sytuacja występowała w zakresie liczby dzieci z terenu Gminy Bojadła, które uczęszczały do przedszkoli spoza Gminy (w latach 2015-2019 średnio około 6 dzieci).</w:t>
      </w:r>
    </w:p>
    <w:p w14:paraId="13C986DC" w14:textId="77777777" w:rsidR="00A64696" w:rsidRDefault="00A64696">
      <w:pPr>
        <w:jc w:val="left"/>
        <w:rPr>
          <w:b/>
          <w:bCs/>
          <w:color w:val="00A3D6"/>
          <w:sz w:val="18"/>
          <w:szCs w:val="18"/>
        </w:rPr>
      </w:pPr>
      <w:r>
        <w:rPr>
          <w:b/>
          <w:bCs/>
          <w:color w:val="00A3D6"/>
          <w:sz w:val="18"/>
          <w:szCs w:val="18"/>
        </w:rPr>
        <w:br w:type="page"/>
      </w:r>
    </w:p>
    <w:p w14:paraId="392F2B9E" w14:textId="6EADD4B6" w:rsidR="00482D00" w:rsidRDefault="00482D00" w:rsidP="00482D00">
      <w:pPr>
        <w:spacing w:after="0" w:line="276" w:lineRule="auto"/>
      </w:pPr>
      <w:r w:rsidRPr="00FF082E">
        <w:rPr>
          <w:b/>
          <w:bCs/>
          <w:color w:val="00A3D6"/>
          <w:sz w:val="18"/>
          <w:szCs w:val="18"/>
        </w:rPr>
        <w:lastRenderedPageBreak/>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12</w:t>
      </w:r>
      <w:r w:rsidRPr="00FF082E">
        <w:rPr>
          <w:b/>
          <w:bCs/>
          <w:color w:val="00A3D6"/>
          <w:sz w:val="18"/>
          <w:szCs w:val="18"/>
        </w:rPr>
        <w:fldChar w:fldCharType="end"/>
      </w:r>
      <w:r w:rsidRPr="00FF082E">
        <w:rPr>
          <w:b/>
          <w:bCs/>
          <w:color w:val="00A3D6"/>
          <w:sz w:val="18"/>
          <w:szCs w:val="18"/>
        </w:rPr>
        <w:t xml:space="preserve">. Dzieci w placówkach wychowania przedszkolnego na 1 tys. dzieci w wieku 3-5 lat </w:t>
      </w:r>
      <w:r w:rsidRPr="00FF082E">
        <w:rPr>
          <w:b/>
          <w:bCs/>
          <w:color w:val="00A3D6"/>
          <w:sz w:val="18"/>
          <w:szCs w:val="18"/>
        </w:rPr>
        <w:br/>
        <w:t>w gminach wiejskich powiatu zielonogórskiego</w:t>
      </w:r>
    </w:p>
    <w:p w14:paraId="61A92410" w14:textId="77777777" w:rsidR="00482D00" w:rsidRDefault="00482D00" w:rsidP="00482D00">
      <w:r>
        <w:rPr>
          <w:noProof/>
        </w:rPr>
        <w:drawing>
          <wp:inline distT="0" distB="0" distL="0" distR="0" wp14:anchorId="4F4B31D3" wp14:editId="598A4367">
            <wp:extent cx="5705475" cy="3057525"/>
            <wp:effectExtent l="0" t="0" r="0" b="0"/>
            <wp:docPr id="15" name="Wykres 15">
              <a:extLst xmlns:a="http://schemas.openxmlformats.org/drawingml/2006/main">
                <a:ext uri="{FF2B5EF4-FFF2-40B4-BE49-F238E27FC236}">
                  <a16:creationId xmlns:a16="http://schemas.microsoft.com/office/drawing/2014/main" id="{3988D470-5B9E-47CC-9187-C8499C59F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D96795" w14:textId="77777777" w:rsidR="00482D00" w:rsidRDefault="00482D00" w:rsidP="00482D00">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1F679CF1" w14:textId="77777777" w:rsidR="00482D00" w:rsidRDefault="00482D00" w:rsidP="00482D00">
      <w:r>
        <w:t xml:space="preserve">Stan bazy dydaktycznej szkół przedstawia poniższa tabela. Obie szkoły posiadają boiska sportowe, które nie wymagają modernizacji. SP w Klenicy </w:t>
      </w:r>
      <w:r w:rsidRPr="003E4252">
        <w:t>jest użytkownikiem sali wiejskiej przystosowanej do prowadzenia lekcji wychowania fizycznego. Sala nie spełnia wymogów do prowadzenia lekcji wychowania fizycznego w pełnym zakresie, wymaga ulepszeń.</w:t>
      </w:r>
      <w:r>
        <w:t xml:space="preserve"> Szkoła nie jest wyposażona w kamery monitoringu, szafki dla każdego ucznia, nie posiada również stołówki szkolnej, ani gabinetu pielęgniarki. W 2020 roku w ramach pomocy rządowej z powodu pandemii (nauka zdalna), Gmina zakupiła kilkadziesiąt komputerów i tabletów do szkół gminnych.</w:t>
      </w:r>
    </w:p>
    <w:p w14:paraId="64FC8CE9" w14:textId="63BD0229" w:rsidR="00482D00" w:rsidRPr="00FF082E" w:rsidRDefault="00482D00" w:rsidP="00482D00">
      <w:pPr>
        <w:spacing w:line="276" w:lineRule="auto"/>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10</w:t>
      </w:r>
      <w:r w:rsidRPr="00FF082E">
        <w:rPr>
          <w:b/>
          <w:bCs/>
          <w:color w:val="00A3D6"/>
          <w:sz w:val="18"/>
          <w:szCs w:val="18"/>
        </w:rPr>
        <w:fldChar w:fldCharType="end"/>
      </w:r>
      <w:r w:rsidRPr="00FF082E">
        <w:rPr>
          <w:b/>
          <w:bCs/>
          <w:color w:val="00A3D6"/>
          <w:sz w:val="18"/>
          <w:szCs w:val="18"/>
        </w:rPr>
        <w:t>. Stan bazy dydaktycznej szkół w 2019 roku</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5782"/>
        <w:gridCol w:w="1640"/>
        <w:gridCol w:w="1640"/>
      </w:tblGrid>
      <w:tr w:rsidR="00482D00" w:rsidRPr="00CA3CE7" w14:paraId="72568CA3" w14:textId="77777777" w:rsidTr="00482D00">
        <w:trPr>
          <w:trHeight w:val="552"/>
          <w:tblHeader/>
        </w:trPr>
        <w:tc>
          <w:tcPr>
            <w:tcW w:w="3190" w:type="pct"/>
            <w:shd w:val="clear" w:color="auto" w:fill="00A3D6"/>
            <w:noWrap/>
            <w:vAlign w:val="center"/>
            <w:hideMark/>
          </w:tcPr>
          <w:p w14:paraId="47B6ABCC"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Szkoła Podstawowa</w:t>
            </w:r>
          </w:p>
        </w:tc>
        <w:tc>
          <w:tcPr>
            <w:tcW w:w="905" w:type="pct"/>
            <w:shd w:val="clear" w:color="auto" w:fill="00A3D6"/>
            <w:noWrap/>
            <w:vAlign w:val="center"/>
          </w:tcPr>
          <w:p w14:paraId="45E99331"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Bojadła</w:t>
            </w:r>
          </w:p>
        </w:tc>
        <w:tc>
          <w:tcPr>
            <w:tcW w:w="905" w:type="pct"/>
            <w:shd w:val="clear" w:color="auto" w:fill="00A3D6"/>
            <w:vAlign w:val="center"/>
          </w:tcPr>
          <w:p w14:paraId="2CC08FBA" w14:textId="77777777" w:rsidR="00482D00" w:rsidRPr="00CA3CE7" w:rsidRDefault="00482D00" w:rsidP="00482D00">
            <w:pPr>
              <w:spacing w:after="0" w:line="240" w:lineRule="auto"/>
              <w:jc w:val="center"/>
              <w:rPr>
                <w:rFonts w:eastAsia="Times New Roman" w:cs="Arial"/>
                <w:b/>
                <w:bCs/>
                <w:color w:val="FFFFFF"/>
                <w:sz w:val="18"/>
                <w:szCs w:val="18"/>
                <w:lang w:eastAsia="pl-PL"/>
              </w:rPr>
            </w:pPr>
            <w:r w:rsidRPr="00CA3CE7">
              <w:rPr>
                <w:rFonts w:eastAsia="Times New Roman" w:cs="Arial"/>
                <w:b/>
                <w:bCs/>
                <w:color w:val="FFFFFF"/>
                <w:sz w:val="18"/>
                <w:szCs w:val="18"/>
                <w:lang w:eastAsia="pl-PL"/>
              </w:rPr>
              <w:t>Klenica</w:t>
            </w:r>
          </w:p>
        </w:tc>
      </w:tr>
      <w:tr w:rsidR="00482D00" w:rsidRPr="00CA3CE7" w14:paraId="54404E9E" w14:textId="77777777" w:rsidTr="00482D00">
        <w:trPr>
          <w:trHeight w:val="300"/>
        </w:trPr>
        <w:tc>
          <w:tcPr>
            <w:tcW w:w="3190" w:type="pct"/>
            <w:shd w:val="clear" w:color="auto" w:fill="auto"/>
            <w:noWrap/>
            <w:vAlign w:val="center"/>
          </w:tcPr>
          <w:p w14:paraId="7D5E40A6"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Obiekty sportowe</w:t>
            </w:r>
          </w:p>
        </w:tc>
        <w:tc>
          <w:tcPr>
            <w:tcW w:w="905" w:type="pct"/>
            <w:shd w:val="clear" w:color="auto" w:fill="auto"/>
            <w:noWrap/>
            <w:vAlign w:val="center"/>
          </w:tcPr>
          <w:p w14:paraId="23E30ED3" w14:textId="77777777" w:rsidR="00482D00" w:rsidRPr="00E15E18" w:rsidRDefault="00482D00" w:rsidP="00482D00">
            <w:pPr>
              <w:spacing w:after="0" w:line="240" w:lineRule="auto"/>
              <w:jc w:val="center"/>
              <w:rPr>
                <w:rFonts w:eastAsia="Times New Roman" w:cs="Arial"/>
                <w:color w:val="000000"/>
                <w:sz w:val="18"/>
                <w:szCs w:val="18"/>
                <w:lang w:eastAsia="pl-PL"/>
              </w:rPr>
            </w:pPr>
            <w:r w:rsidRPr="00E15E18">
              <w:rPr>
                <w:rFonts w:eastAsia="Times New Roman" w:cs="Arial"/>
                <w:color w:val="000000"/>
                <w:sz w:val="18"/>
                <w:szCs w:val="18"/>
                <w:lang w:eastAsia="pl-PL"/>
              </w:rPr>
              <w:t>1</w:t>
            </w:r>
          </w:p>
        </w:tc>
        <w:tc>
          <w:tcPr>
            <w:tcW w:w="905" w:type="pct"/>
            <w:vAlign w:val="center"/>
          </w:tcPr>
          <w:p w14:paraId="58BC8B7E" w14:textId="77777777" w:rsidR="00482D00" w:rsidRPr="00E15E18" w:rsidRDefault="00482D00" w:rsidP="00482D00">
            <w:pPr>
              <w:spacing w:after="0" w:line="240" w:lineRule="auto"/>
              <w:jc w:val="center"/>
              <w:rPr>
                <w:rFonts w:eastAsia="Times New Roman" w:cs="Arial"/>
                <w:color w:val="000000"/>
                <w:sz w:val="18"/>
                <w:szCs w:val="18"/>
                <w:lang w:eastAsia="pl-PL"/>
              </w:rPr>
            </w:pPr>
            <w:r w:rsidRPr="00E15E18">
              <w:rPr>
                <w:rFonts w:eastAsia="Times New Roman" w:cs="Arial"/>
                <w:color w:val="000000"/>
                <w:sz w:val="18"/>
                <w:szCs w:val="18"/>
                <w:lang w:eastAsia="pl-PL"/>
              </w:rPr>
              <w:t>1</w:t>
            </w:r>
          </w:p>
        </w:tc>
      </w:tr>
      <w:tr w:rsidR="00482D00" w:rsidRPr="00CA3CE7" w14:paraId="0439F366" w14:textId="77777777" w:rsidTr="00482D00">
        <w:trPr>
          <w:trHeight w:val="300"/>
        </w:trPr>
        <w:tc>
          <w:tcPr>
            <w:tcW w:w="3190" w:type="pct"/>
            <w:shd w:val="clear" w:color="auto" w:fill="auto"/>
            <w:noWrap/>
            <w:vAlign w:val="center"/>
          </w:tcPr>
          <w:p w14:paraId="4214E82D" w14:textId="77777777" w:rsidR="00482D00" w:rsidRPr="00CA3CE7" w:rsidRDefault="00482D00" w:rsidP="00482D00">
            <w:pPr>
              <w:spacing w:after="0" w:line="240" w:lineRule="auto"/>
              <w:jc w:val="left"/>
              <w:rPr>
                <w:rFonts w:eastAsia="Times New Roman" w:cs="Arial"/>
                <w:color w:val="000000"/>
                <w:sz w:val="18"/>
                <w:szCs w:val="18"/>
                <w:lang w:eastAsia="pl-PL"/>
              </w:rPr>
            </w:pPr>
            <w:r>
              <w:rPr>
                <w:rFonts w:eastAsia="Times New Roman" w:cs="Arial"/>
                <w:color w:val="000000"/>
                <w:sz w:val="18"/>
                <w:szCs w:val="18"/>
                <w:lang w:eastAsia="pl-PL"/>
              </w:rPr>
              <w:t>Sale gimnastyczne</w:t>
            </w:r>
          </w:p>
        </w:tc>
        <w:tc>
          <w:tcPr>
            <w:tcW w:w="905" w:type="pct"/>
            <w:shd w:val="clear" w:color="auto" w:fill="auto"/>
            <w:noWrap/>
            <w:vAlign w:val="center"/>
          </w:tcPr>
          <w:p w14:paraId="371BEBF4"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1</w:t>
            </w:r>
          </w:p>
        </w:tc>
        <w:tc>
          <w:tcPr>
            <w:tcW w:w="905" w:type="pct"/>
            <w:vAlign w:val="center"/>
          </w:tcPr>
          <w:p w14:paraId="4537AECE"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1*</w:t>
            </w:r>
          </w:p>
        </w:tc>
      </w:tr>
      <w:tr w:rsidR="00482D00" w:rsidRPr="00CA3CE7" w14:paraId="685CC52E" w14:textId="77777777" w:rsidTr="00482D00">
        <w:trPr>
          <w:trHeight w:val="300"/>
        </w:trPr>
        <w:tc>
          <w:tcPr>
            <w:tcW w:w="3190" w:type="pct"/>
            <w:shd w:val="clear" w:color="auto" w:fill="auto"/>
            <w:noWrap/>
            <w:vAlign w:val="center"/>
          </w:tcPr>
          <w:p w14:paraId="3E3B4C5F"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Pracownie przedmiotowe</w:t>
            </w:r>
          </w:p>
        </w:tc>
        <w:tc>
          <w:tcPr>
            <w:tcW w:w="905" w:type="pct"/>
            <w:shd w:val="clear" w:color="auto" w:fill="auto"/>
            <w:noWrap/>
            <w:vAlign w:val="center"/>
          </w:tcPr>
          <w:p w14:paraId="03EDBAD2"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c>
          <w:tcPr>
            <w:tcW w:w="905" w:type="pct"/>
            <w:vAlign w:val="center"/>
          </w:tcPr>
          <w:p w14:paraId="5224C9C1"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r>
      <w:tr w:rsidR="00482D00" w:rsidRPr="00CA3CE7" w14:paraId="63DD647D" w14:textId="77777777" w:rsidTr="00482D00">
        <w:trPr>
          <w:trHeight w:val="300"/>
        </w:trPr>
        <w:tc>
          <w:tcPr>
            <w:tcW w:w="3190" w:type="pct"/>
            <w:shd w:val="clear" w:color="auto" w:fill="auto"/>
            <w:noWrap/>
            <w:vAlign w:val="center"/>
          </w:tcPr>
          <w:p w14:paraId="4A056E45"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Klasy dwujęzyczne / sportowe / integracyjne</w:t>
            </w:r>
          </w:p>
        </w:tc>
        <w:tc>
          <w:tcPr>
            <w:tcW w:w="905" w:type="pct"/>
            <w:shd w:val="clear" w:color="auto" w:fill="auto"/>
            <w:noWrap/>
            <w:vAlign w:val="center"/>
          </w:tcPr>
          <w:p w14:paraId="4D6430DF"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nie</w:t>
            </w:r>
          </w:p>
        </w:tc>
        <w:tc>
          <w:tcPr>
            <w:tcW w:w="905" w:type="pct"/>
            <w:vAlign w:val="center"/>
          </w:tcPr>
          <w:p w14:paraId="17B3B2C1"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nie</w:t>
            </w:r>
          </w:p>
        </w:tc>
      </w:tr>
      <w:tr w:rsidR="00482D00" w:rsidRPr="00CA3CE7" w14:paraId="22872972" w14:textId="77777777" w:rsidTr="00482D00">
        <w:trPr>
          <w:trHeight w:val="300"/>
        </w:trPr>
        <w:tc>
          <w:tcPr>
            <w:tcW w:w="3190" w:type="pct"/>
            <w:shd w:val="clear" w:color="auto" w:fill="auto"/>
            <w:noWrap/>
            <w:vAlign w:val="center"/>
          </w:tcPr>
          <w:p w14:paraId="3F64E91A"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Sale lekcyjne</w:t>
            </w:r>
          </w:p>
        </w:tc>
        <w:tc>
          <w:tcPr>
            <w:tcW w:w="905" w:type="pct"/>
            <w:shd w:val="clear" w:color="auto" w:fill="auto"/>
            <w:noWrap/>
            <w:vAlign w:val="center"/>
          </w:tcPr>
          <w:p w14:paraId="1D4F4E2F"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5</w:t>
            </w:r>
          </w:p>
        </w:tc>
        <w:tc>
          <w:tcPr>
            <w:tcW w:w="905" w:type="pct"/>
            <w:vAlign w:val="center"/>
          </w:tcPr>
          <w:p w14:paraId="06771C59"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5</w:t>
            </w:r>
          </w:p>
        </w:tc>
      </w:tr>
      <w:tr w:rsidR="00482D00" w:rsidRPr="00CA3CE7" w14:paraId="7B12B5CE" w14:textId="77777777" w:rsidTr="00482D00">
        <w:trPr>
          <w:trHeight w:val="300"/>
        </w:trPr>
        <w:tc>
          <w:tcPr>
            <w:tcW w:w="3190" w:type="pct"/>
            <w:shd w:val="clear" w:color="auto" w:fill="auto"/>
            <w:noWrap/>
            <w:vAlign w:val="center"/>
          </w:tcPr>
          <w:p w14:paraId="364DCD36"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Komputery do użytku uczniów</w:t>
            </w:r>
          </w:p>
        </w:tc>
        <w:tc>
          <w:tcPr>
            <w:tcW w:w="905" w:type="pct"/>
            <w:shd w:val="clear" w:color="auto" w:fill="auto"/>
            <w:noWrap/>
            <w:vAlign w:val="center"/>
          </w:tcPr>
          <w:p w14:paraId="61C65F71"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23</w:t>
            </w:r>
          </w:p>
        </w:tc>
        <w:tc>
          <w:tcPr>
            <w:tcW w:w="905" w:type="pct"/>
            <w:vAlign w:val="center"/>
          </w:tcPr>
          <w:p w14:paraId="12484F31"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20</w:t>
            </w:r>
          </w:p>
        </w:tc>
      </w:tr>
      <w:tr w:rsidR="00482D00" w:rsidRPr="00CA3CE7" w14:paraId="3AD790DC" w14:textId="77777777" w:rsidTr="00482D00">
        <w:trPr>
          <w:trHeight w:val="300"/>
        </w:trPr>
        <w:tc>
          <w:tcPr>
            <w:tcW w:w="3190" w:type="pct"/>
            <w:shd w:val="clear" w:color="auto" w:fill="auto"/>
            <w:noWrap/>
            <w:vAlign w:val="center"/>
          </w:tcPr>
          <w:p w14:paraId="17D5AA15"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Projektory multimedialne</w:t>
            </w:r>
          </w:p>
        </w:tc>
        <w:tc>
          <w:tcPr>
            <w:tcW w:w="905" w:type="pct"/>
            <w:shd w:val="clear" w:color="auto" w:fill="auto"/>
            <w:noWrap/>
            <w:vAlign w:val="center"/>
          </w:tcPr>
          <w:p w14:paraId="7AEAA00C"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6</w:t>
            </w:r>
          </w:p>
        </w:tc>
        <w:tc>
          <w:tcPr>
            <w:tcW w:w="905" w:type="pct"/>
            <w:vAlign w:val="center"/>
          </w:tcPr>
          <w:p w14:paraId="160AE3F3"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7</w:t>
            </w:r>
          </w:p>
        </w:tc>
      </w:tr>
      <w:tr w:rsidR="00482D00" w:rsidRPr="00CA3CE7" w14:paraId="1F2587F3" w14:textId="77777777" w:rsidTr="00482D00">
        <w:trPr>
          <w:trHeight w:val="300"/>
        </w:trPr>
        <w:tc>
          <w:tcPr>
            <w:tcW w:w="3190" w:type="pct"/>
            <w:shd w:val="clear" w:color="auto" w:fill="auto"/>
            <w:noWrap/>
            <w:vAlign w:val="center"/>
          </w:tcPr>
          <w:p w14:paraId="7ADD0882"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Kamery – monitoring szkolny</w:t>
            </w:r>
          </w:p>
        </w:tc>
        <w:tc>
          <w:tcPr>
            <w:tcW w:w="905" w:type="pct"/>
            <w:shd w:val="clear" w:color="auto" w:fill="auto"/>
            <w:noWrap/>
            <w:vAlign w:val="center"/>
          </w:tcPr>
          <w:p w14:paraId="0C9C5319"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10</w:t>
            </w:r>
          </w:p>
        </w:tc>
        <w:tc>
          <w:tcPr>
            <w:tcW w:w="905" w:type="pct"/>
            <w:vAlign w:val="center"/>
          </w:tcPr>
          <w:p w14:paraId="642CA0E6"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0</w:t>
            </w:r>
          </w:p>
        </w:tc>
      </w:tr>
      <w:tr w:rsidR="00482D00" w:rsidRPr="00CA3CE7" w14:paraId="40C87EF7" w14:textId="77777777" w:rsidTr="00482D00">
        <w:trPr>
          <w:trHeight w:val="300"/>
        </w:trPr>
        <w:tc>
          <w:tcPr>
            <w:tcW w:w="3190" w:type="pct"/>
            <w:shd w:val="clear" w:color="auto" w:fill="auto"/>
            <w:noWrap/>
            <w:vAlign w:val="center"/>
          </w:tcPr>
          <w:p w14:paraId="7DDD3A6F"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Stołówki szkolne</w:t>
            </w:r>
            <w:r>
              <w:rPr>
                <w:rFonts w:eastAsia="Times New Roman" w:cs="Arial"/>
                <w:color w:val="000000"/>
                <w:sz w:val="18"/>
                <w:szCs w:val="18"/>
                <w:lang w:eastAsia="pl-PL"/>
              </w:rPr>
              <w:t xml:space="preserve"> (% dzieci korzystających z obiadów)</w:t>
            </w:r>
          </w:p>
        </w:tc>
        <w:tc>
          <w:tcPr>
            <w:tcW w:w="905" w:type="pct"/>
            <w:shd w:val="clear" w:color="auto" w:fill="auto"/>
            <w:noWrap/>
            <w:vAlign w:val="center"/>
          </w:tcPr>
          <w:p w14:paraId="2B17A744"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 (62%)</w:t>
            </w:r>
          </w:p>
        </w:tc>
        <w:tc>
          <w:tcPr>
            <w:tcW w:w="905" w:type="pct"/>
            <w:vAlign w:val="center"/>
          </w:tcPr>
          <w:p w14:paraId="4578A7C1"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nie</w:t>
            </w:r>
          </w:p>
        </w:tc>
      </w:tr>
      <w:tr w:rsidR="00482D00" w:rsidRPr="00CA3CE7" w14:paraId="796803E6" w14:textId="77777777" w:rsidTr="00482D00">
        <w:trPr>
          <w:trHeight w:val="300"/>
        </w:trPr>
        <w:tc>
          <w:tcPr>
            <w:tcW w:w="3190" w:type="pct"/>
            <w:shd w:val="clear" w:color="auto" w:fill="auto"/>
            <w:noWrap/>
            <w:vAlign w:val="center"/>
          </w:tcPr>
          <w:p w14:paraId="66BB9A20"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Szafki dla każdego ucznia</w:t>
            </w:r>
          </w:p>
        </w:tc>
        <w:tc>
          <w:tcPr>
            <w:tcW w:w="905" w:type="pct"/>
            <w:shd w:val="clear" w:color="auto" w:fill="auto"/>
            <w:noWrap/>
            <w:vAlign w:val="center"/>
          </w:tcPr>
          <w:p w14:paraId="4614BA02"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c>
          <w:tcPr>
            <w:tcW w:w="905" w:type="pct"/>
            <w:vAlign w:val="center"/>
          </w:tcPr>
          <w:p w14:paraId="2430A649"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nie</w:t>
            </w:r>
          </w:p>
        </w:tc>
      </w:tr>
      <w:tr w:rsidR="00482D00" w:rsidRPr="00CA3CE7" w14:paraId="565DF3F6" w14:textId="77777777" w:rsidTr="00482D00">
        <w:trPr>
          <w:trHeight w:val="300"/>
        </w:trPr>
        <w:tc>
          <w:tcPr>
            <w:tcW w:w="3190" w:type="pct"/>
            <w:shd w:val="clear" w:color="auto" w:fill="auto"/>
            <w:noWrap/>
            <w:vAlign w:val="center"/>
          </w:tcPr>
          <w:p w14:paraId="266A9667"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Świetlice</w:t>
            </w:r>
          </w:p>
        </w:tc>
        <w:tc>
          <w:tcPr>
            <w:tcW w:w="905" w:type="pct"/>
            <w:shd w:val="clear" w:color="auto" w:fill="auto"/>
            <w:noWrap/>
            <w:vAlign w:val="center"/>
          </w:tcPr>
          <w:p w14:paraId="6218AD08"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c>
          <w:tcPr>
            <w:tcW w:w="905" w:type="pct"/>
            <w:vAlign w:val="center"/>
          </w:tcPr>
          <w:p w14:paraId="67B2EDE9"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r>
      <w:tr w:rsidR="00482D00" w:rsidRPr="00CA3CE7" w14:paraId="39124781" w14:textId="77777777" w:rsidTr="00482D00">
        <w:trPr>
          <w:trHeight w:val="300"/>
        </w:trPr>
        <w:tc>
          <w:tcPr>
            <w:tcW w:w="3190" w:type="pct"/>
            <w:shd w:val="clear" w:color="auto" w:fill="auto"/>
            <w:noWrap/>
            <w:vAlign w:val="center"/>
          </w:tcPr>
          <w:p w14:paraId="6D6508EB"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Toalety / prysznice</w:t>
            </w:r>
          </w:p>
        </w:tc>
        <w:tc>
          <w:tcPr>
            <w:tcW w:w="905" w:type="pct"/>
            <w:shd w:val="clear" w:color="auto" w:fill="auto"/>
            <w:noWrap/>
            <w:vAlign w:val="center"/>
          </w:tcPr>
          <w:p w14:paraId="5814166E"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c>
          <w:tcPr>
            <w:tcW w:w="905" w:type="pct"/>
            <w:vAlign w:val="center"/>
          </w:tcPr>
          <w:p w14:paraId="15AD6BEE"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 / nie</w:t>
            </w:r>
          </w:p>
        </w:tc>
      </w:tr>
      <w:tr w:rsidR="00482D00" w:rsidRPr="00CA3CE7" w14:paraId="4B533DBD" w14:textId="77777777" w:rsidTr="00482D00">
        <w:trPr>
          <w:trHeight w:val="300"/>
        </w:trPr>
        <w:tc>
          <w:tcPr>
            <w:tcW w:w="3190" w:type="pct"/>
            <w:shd w:val="clear" w:color="auto" w:fill="auto"/>
            <w:noWrap/>
            <w:vAlign w:val="center"/>
          </w:tcPr>
          <w:p w14:paraId="0D4DE2A1"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Parkingi dla kadry / rodziców</w:t>
            </w:r>
          </w:p>
        </w:tc>
        <w:tc>
          <w:tcPr>
            <w:tcW w:w="905" w:type="pct"/>
            <w:shd w:val="clear" w:color="auto" w:fill="auto"/>
            <w:noWrap/>
            <w:vAlign w:val="center"/>
          </w:tcPr>
          <w:p w14:paraId="7FFBE7E4"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c>
          <w:tcPr>
            <w:tcW w:w="905" w:type="pct"/>
            <w:vAlign w:val="center"/>
          </w:tcPr>
          <w:p w14:paraId="7DFC18E0"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r>
      <w:tr w:rsidR="00482D00" w:rsidRPr="00CA3CE7" w14:paraId="6A75506D" w14:textId="77777777" w:rsidTr="00482D00">
        <w:trPr>
          <w:trHeight w:val="300"/>
        </w:trPr>
        <w:tc>
          <w:tcPr>
            <w:tcW w:w="3190" w:type="pct"/>
            <w:shd w:val="clear" w:color="auto" w:fill="auto"/>
            <w:noWrap/>
            <w:vAlign w:val="center"/>
          </w:tcPr>
          <w:p w14:paraId="537458F2" w14:textId="77777777" w:rsidR="00482D00" w:rsidRPr="00CA3CE7" w:rsidRDefault="00482D00" w:rsidP="00482D00">
            <w:pPr>
              <w:spacing w:after="0" w:line="240" w:lineRule="auto"/>
              <w:jc w:val="left"/>
              <w:rPr>
                <w:rFonts w:eastAsia="Times New Roman" w:cs="Arial"/>
                <w:color w:val="000000"/>
                <w:sz w:val="18"/>
                <w:szCs w:val="18"/>
                <w:lang w:eastAsia="pl-PL"/>
              </w:rPr>
            </w:pPr>
            <w:r w:rsidRPr="00CA3CE7">
              <w:rPr>
                <w:rFonts w:eastAsia="Times New Roman" w:cs="Arial"/>
                <w:color w:val="000000"/>
                <w:sz w:val="18"/>
                <w:szCs w:val="18"/>
                <w:lang w:eastAsia="pl-PL"/>
              </w:rPr>
              <w:t>Gabinet pielęgniarki / stomatologiczny</w:t>
            </w:r>
          </w:p>
        </w:tc>
        <w:tc>
          <w:tcPr>
            <w:tcW w:w="905" w:type="pct"/>
            <w:shd w:val="clear" w:color="auto" w:fill="auto"/>
            <w:noWrap/>
            <w:vAlign w:val="center"/>
          </w:tcPr>
          <w:p w14:paraId="31851B39"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tak</w:t>
            </w:r>
          </w:p>
        </w:tc>
        <w:tc>
          <w:tcPr>
            <w:tcW w:w="905" w:type="pct"/>
            <w:vAlign w:val="center"/>
          </w:tcPr>
          <w:p w14:paraId="5A723558" w14:textId="77777777" w:rsidR="00482D00" w:rsidRPr="00CA3CE7" w:rsidRDefault="00482D00" w:rsidP="00482D00">
            <w:pPr>
              <w:spacing w:after="0" w:line="240" w:lineRule="auto"/>
              <w:jc w:val="center"/>
              <w:rPr>
                <w:rFonts w:eastAsia="Times New Roman" w:cs="Arial"/>
                <w:color w:val="000000"/>
                <w:sz w:val="18"/>
                <w:szCs w:val="18"/>
                <w:lang w:eastAsia="pl-PL"/>
              </w:rPr>
            </w:pPr>
            <w:r>
              <w:rPr>
                <w:rFonts w:eastAsia="Times New Roman" w:cs="Arial"/>
                <w:color w:val="000000"/>
                <w:sz w:val="18"/>
                <w:szCs w:val="18"/>
                <w:lang w:eastAsia="pl-PL"/>
              </w:rPr>
              <w:t>nie</w:t>
            </w:r>
          </w:p>
        </w:tc>
      </w:tr>
    </w:tbl>
    <w:p w14:paraId="319B4F2C" w14:textId="77777777" w:rsidR="00482D00" w:rsidRPr="004A4D35" w:rsidRDefault="00482D00" w:rsidP="00482D00">
      <w:pPr>
        <w:spacing w:after="0" w:line="276" w:lineRule="auto"/>
        <w:rPr>
          <w:sz w:val="18"/>
          <w:szCs w:val="18"/>
        </w:rPr>
      </w:pPr>
      <w:r>
        <w:rPr>
          <w:sz w:val="18"/>
          <w:szCs w:val="18"/>
        </w:rPr>
        <w:t>*</w:t>
      </w:r>
      <w:r w:rsidRPr="004A4D35">
        <w:rPr>
          <w:sz w:val="18"/>
          <w:szCs w:val="18"/>
        </w:rPr>
        <w:t>obiekt zastępczy.</w:t>
      </w:r>
    </w:p>
    <w:p w14:paraId="2E392234" w14:textId="77777777" w:rsidR="00482D00" w:rsidRDefault="00482D00" w:rsidP="00482D00">
      <w:pPr>
        <w:spacing w:line="276" w:lineRule="auto"/>
        <w:rPr>
          <w:sz w:val="18"/>
          <w:szCs w:val="18"/>
        </w:rPr>
      </w:pPr>
      <w:r w:rsidRPr="00384AFF">
        <w:rPr>
          <w:sz w:val="18"/>
          <w:szCs w:val="18"/>
        </w:rPr>
        <w:t xml:space="preserve">Źródło: </w:t>
      </w:r>
      <w:r>
        <w:rPr>
          <w:sz w:val="18"/>
          <w:szCs w:val="18"/>
        </w:rPr>
        <w:t>opracowanie własne</w:t>
      </w:r>
      <w:r w:rsidRPr="00384AFF">
        <w:rPr>
          <w:sz w:val="18"/>
          <w:szCs w:val="18"/>
        </w:rPr>
        <w:t>.</w:t>
      </w:r>
    </w:p>
    <w:p w14:paraId="60E1E8D9" w14:textId="77777777" w:rsidR="00482D00" w:rsidRDefault="00482D00" w:rsidP="00482D00">
      <w:r>
        <w:lastRenderedPageBreak/>
        <w:t>Dzieci, których droga do szkoły jest dłuższa niż 3 km dla dzieci z klas I-IV oraz dłuższa niż 4 km dla dzieci z klas V-VIII są dowożone do szkoły i ze szkoły na koszt Gminy Bojadła. Najdłuższy czas dojazdu wynosi około 30 minut. W 2019 roku dowożonych do szkół było 78 uczniów (31%). Należy jednak wskazać, że uczniowie dojeżdżający, ze względu na godziny kursowania autobusów, mają ograniczoną możliwość uczestnictwa w zajęciach pozalekcyjnych.</w:t>
      </w:r>
    </w:p>
    <w:p w14:paraId="55AEC35E" w14:textId="77777777" w:rsidR="00482D00" w:rsidRDefault="00482D00" w:rsidP="00482D00">
      <w:r>
        <w:t>Część uczniów z terenu Gminy uczęszcza do szkół położonych na terenie innych gmin. Powodem tego jest wymeldowanie lub zmiana miejsca zamieszkania. W 2019 roku do szkół na terenie innych gmin uczęszczało 23 dzieci. Z kolei głównymi kierunkami dojazdu do szkół ponadpodstawowych uczniów jest Sulechów i Zielona Góra.</w:t>
      </w:r>
    </w:p>
    <w:p w14:paraId="2C89D4A0" w14:textId="77777777" w:rsidR="00482D00" w:rsidRDefault="00482D00" w:rsidP="00482D00">
      <w:r w:rsidRPr="004B5CEB">
        <w:rPr>
          <w:rStyle w:val="Pogrubienie"/>
          <w:b w:val="0"/>
          <w:bCs w:val="0"/>
          <w:color w:val="auto"/>
        </w:rPr>
        <w:t xml:space="preserve">Poniższe zestawienia prezentują wyniki egzaminów państwowych w Gminie </w:t>
      </w:r>
      <w:r>
        <w:rPr>
          <w:rStyle w:val="Pogrubienie"/>
          <w:b w:val="0"/>
          <w:bCs w:val="0"/>
          <w:color w:val="auto"/>
        </w:rPr>
        <w:t>Bojadła</w:t>
      </w:r>
      <w:r w:rsidRPr="004B5CEB">
        <w:rPr>
          <w:rStyle w:val="Pogrubienie"/>
          <w:b w:val="0"/>
          <w:bCs w:val="0"/>
          <w:color w:val="auto"/>
        </w:rPr>
        <w:t xml:space="preserve"> w porównaniu do średnich wyników dla powiatu, województwa oraz kraju. </w:t>
      </w:r>
      <w:r>
        <w:rPr>
          <w:rStyle w:val="Pogrubienie"/>
          <w:b w:val="0"/>
          <w:bCs w:val="0"/>
          <w:color w:val="auto"/>
        </w:rPr>
        <w:t>W 2019 roku uczniowie Gminy osiągnęli wyniki zbliżone do średniej krajowej z języka polskiego, historii i WOS-u oraz przedmiotów przyrodniczych. W zakresie języka niemieckiego na poziomie podstawowym wyniki były ponadprzeciętnie wyższe. Najniższe wyniki uczniowie osiągali z matematyki. Dodatkowo na przestrzeni lat pogarszały się one. W 2019 roku średni wynik Gminy z matematyki był o 7,72 pp. niższy niż średnia dla powiatu.</w:t>
      </w:r>
    </w:p>
    <w:p w14:paraId="3EAED20C" w14:textId="79C2F340" w:rsidR="00482D00" w:rsidRPr="00FF082E" w:rsidRDefault="00482D00" w:rsidP="00482D00">
      <w:pPr>
        <w:spacing w:line="276" w:lineRule="auto"/>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11</w:t>
      </w:r>
      <w:r w:rsidRPr="00FF082E">
        <w:rPr>
          <w:b/>
          <w:bCs/>
          <w:color w:val="00A3D6"/>
          <w:sz w:val="18"/>
          <w:szCs w:val="18"/>
        </w:rPr>
        <w:fldChar w:fldCharType="end"/>
      </w:r>
      <w:r w:rsidRPr="00FF082E">
        <w:rPr>
          <w:b/>
          <w:bCs/>
          <w:color w:val="00A3D6"/>
          <w:sz w:val="18"/>
          <w:szCs w:val="18"/>
        </w:rPr>
        <w:t>. Wyniki egzaminu gimnazjalnego w Gminie Bojadła w latach 2017-2019</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ayout w:type="fixed"/>
        <w:tblCellMar>
          <w:left w:w="70" w:type="dxa"/>
          <w:right w:w="70" w:type="dxa"/>
        </w:tblCellMar>
        <w:tblLook w:val="04A0" w:firstRow="1" w:lastRow="0" w:firstColumn="1" w:lastColumn="0" w:noHBand="0" w:noVBand="1"/>
      </w:tblPr>
      <w:tblGrid>
        <w:gridCol w:w="3113"/>
        <w:gridCol w:w="951"/>
        <w:gridCol w:w="952"/>
        <w:gridCol w:w="952"/>
        <w:gridCol w:w="1033"/>
        <w:gridCol w:w="1033"/>
        <w:gridCol w:w="1028"/>
      </w:tblGrid>
      <w:tr w:rsidR="00482D00" w:rsidRPr="004A4D35" w14:paraId="664A832A" w14:textId="77777777" w:rsidTr="00482D00">
        <w:trPr>
          <w:trHeight w:val="300"/>
        </w:trPr>
        <w:tc>
          <w:tcPr>
            <w:tcW w:w="1718" w:type="pct"/>
            <w:shd w:val="clear" w:color="auto" w:fill="00A3D6"/>
            <w:noWrap/>
            <w:vAlign w:val="center"/>
            <w:hideMark/>
          </w:tcPr>
          <w:p w14:paraId="53BCDA9E" w14:textId="77777777" w:rsidR="00482D00" w:rsidRPr="004A4D35" w:rsidRDefault="00482D00" w:rsidP="00482D00">
            <w:pPr>
              <w:spacing w:after="0" w:line="240" w:lineRule="auto"/>
              <w:jc w:val="right"/>
              <w:rPr>
                <w:rFonts w:eastAsia="Times New Roman" w:cs="Arial"/>
                <w:b/>
                <w:bCs/>
                <w:color w:val="FFFFFF"/>
                <w:sz w:val="18"/>
                <w:szCs w:val="18"/>
                <w:lang w:eastAsia="pl-PL"/>
              </w:rPr>
            </w:pPr>
            <w:r w:rsidRPr="004A4D35">
              <w:rPr>
                <w:rFonts w:eastAsia="Times New Roman" w:cs="Arial"/>
                <w:b/>
                <w:bCs/>
                <w:color w:val="FFFFFF"/>
                <w:sz w:val="18"/>
                <w:szCs w:val="18"/>
                <w:lang w:eastAsia="pl-PL"/>
              </w:rPr>
              <w:t> </w:t>
            </w:r>
          </w:p>
        </w:tc>
        <w:tc>
          <w:tcPr>
            <w:tcW w:w="1575" w:type="pct"/>
            <w:gridSpan w:val="3"/>
            <w:shd w:val="clear" w:color="auto" w:fill="00A3D6"/>
            <w:vAlign w:val="center"/>
          </w:tcPr>
          <w:p w14:paraId="0F1BCB73" w14:textId="77777777" w:rsidR="00482D00" w:rsidRPr="004A4D35" w:rsidRDefault="00482D00" w:rsidP="00482D00">
            <w:pPr>
              <w:spacing w:after="0" w:line="240" w:lineRule="auto"/>
              <w:jc w:val="center"/>
              <w:rPr>
                <w:rFonts w:eastAsia="Times New Roman" w:cs="Arial"/>
                <w:b/>
                <w:bCs/>
                <w:color w:val="FFFFFF"/>
                <w:sz w:val="18"/>
                <w:szCs w:val="18"/>
                <w:lang w:eastAsia="pl-PL"/>
              </w:rPr>
            </w:pPr>
            <w:r w:rsidRPr="004A4D35">
              <w:rPr>
                <w:rFonts w:eastAsia="Times New Roman" w:cs="Arial"/>
                <w:b/>
                <w:bCs/>
                <w:color w:val="FFFFFF"/>
                <w:sz w:val="18"/>
                <w:szCs w:val="18"/>
                <w:lang w:eastAsia="pl-PL"/>
              </w:rPr>
              <w:t>Średni wynik % gminy</w:t>
            </w:r>
          </w:p>
        </w:tc>
        <w:tc>
          <w:tcPr>
            <w:tcW w:w="570" w:type="pct"/>
            <w:vMerge w:val="restart"/>
            <w:shd w:val="clear" w:color="auto" w:fill="00A3D6"/>
            <w:noWrap/>
            <w:vAlign w:val="center"/>
            <w:hideMark/>
          </w:tcPr>
          <w:p w14:paraId="3858AB68" w14:textId="77777777" w:rsidR="00482D00" w:rsidRPr="004A4D35" w:rsidRDefault="00482D00" w:rsidP="00482D00">
            <w:pPr>
              <w:spacing w:after="0" w:line="240" w:lineRule="auto"/>
              <w:jc w:val="center"/>
              <w:rPr>
                <w:rFonts w:eastAsia="Times New Roman" w:cs="Arial"/>
                <w:b/>
                <w:bCs/>
                <w:color w:val="FFFFFF"/>
                <w:sz w:val="16"/>
                <w:szCs w:val="16"/>
                <w:lang w:eastAsia="pl-PL"/>
              </w:rPr>
            </w:pPr>
            <w:r w:rsidRPr="004A4D35">
              <w:rPr>
                <w:rFonts w:eastAsia="Times New Roman" w:cs="Arial"/>
                <w:b/>
                <w:bCs/>
                <w:color w:val="FFFFFF"/>
                <w:sz w:val="16"/>
                <w:szCs w:val="16"/>
                <w:lang w:eastAsia="pl-PL"/>
              </w:rPr>
              <w:t xml:space="preserve">Średni </w:t>
            </w:r>
            <w:r w:rsidRPr="004A4D35">
              <w:rPr>
                <w:rFonts w:eastAsia="Times New Roman" w:cs="Arial"/>
                <w:b/>
                <w:bCs/>
                <w:color w:val="FFFFFF"/>
                <w:sz w:val="16"/>
                <w:szCs w:val="16"/>
                <w:lang w:eastAsia="pl-PL"/>
              </w:rPr>
              <w:br/>
              <w:t xml:space="preserve">wynik % </w:t>
            </w:r>
            <w:r w:rsidRPr="004A4D35">
              <w:rPr>
                <w:rFonts w:eastAsia="Times New Roman" w:cs="Arial"/>
                <w:b/>
                <w:bCs/>
                <w:color w:val="FFFFFF"/>
                <w:sz w:val="16"/>
                <w:szCs w:val="16"/>
                <w:lang w:eastAsia="pl-PL"/>
              </w:rPr>
              <w:br/>
              <w:t xml:space="preserve">powiatu </w:t>
            </w:r>
            <w:r w:rsidRPr="004A4D35">
              <w:rPr>
                <w:rFonts w:eastAsia="Times New Roman" w:cs="Arial"/>
                <w:b/>
                <w:bCs/>
                <w:color w:val="FFFFFF"/>
                <w:sz w:val="16"/>
                <w:szCs w:val="16"/>
                <w:lang w:eastAsia="pl-PL"/>
              </w:rPr>
              <w:br/>
              <w:t>w 2019</w:t>
            </w:r>
          </w:p>
        </w:tc>
        <w:tc>
          <w:tcPr>
            <w:tcW w:w="570" w:type="pct"/>
            <w:vMerge w:val="restart"/>
            <w:shd w:val="clear" w:color="auto" w:fill="00A3D6"/>
            <w:noWrap/>
            <w:vAlign w:val="center"/>
            <w:hideMark/>
          </w:tcPr>
          <w:p w14:paraId="3CB48A33" w14:textId="77777777" w:rsidR="00482D00" w:rsidRPr="004A4D35" w:rsidRDefault="00482D00" w:rsidP="00482D00">
            <w:pPr>
              <w:spacing w:after="0" w:line="240" w:lineRule="auto"/>
              <w:jc w:val="center"/>
              <w:rPr>
                <w:rFonts w:eastAsia="Times New Roman" w:cs="Arial"/>
                <w:b/>
                <w:bCs/>
                <w:color w:val="FFFFFF"/>
                <w:sz w:val="16"/>
                <w:szCs w:val="16"/>
                <w:lang w:eastAsia="pl-PL"/>
              </w:rPr>
            </w:pPr>
            <w:r w:rsidRPr="004A4D35">
              <w:rPr>
                <w:rFonts w:eastAsia="Times New Roman" w:cs="Arial"/>
                <w:b/>
                <w:bCs/>
                <w:color w:val="FFFFFF"/>
                <w:sz w:val="16"/>
                <w:szCs w:val="16"/>
                <w:lang w:eastAsia="pl-PL"/>
              </w:rPr>
              <w:t xml:space="preserve">Średni </w:t>
            </w:r>
            <w:r w:rsidRPr="004A4D35">
              <w:rPr>
                <w:rFonts w:eastAsia="Times New Roman" w:cs="Arial"/>
                <w:b/>
                <w:bCs/>
                <w:color w:val="FFFFFF"/>
                <w:sz w:val="16"/>
                <w:szCs w:val="16"/>
                <w:lang w:eastAsia="pl-PL"/>
              </w:rPr>
              <w:br/>
              <w:t xml:space="preserve">wynik % </w:t>
            </w:r>
            <w:r w:rsidRPr="004A4D35">
              <w:rPr>
                <w:rFonts w:eastAsia="Times New Roman" w:cs="Arial"/>
                <w:b/>
                <w:bCs/>
                <w:color w:val="FFFFFF"/>
                <w:sz w:val="16"/>
                <w:szCs w:val="16"/>
                <w:lang w:eastAsia="pl-PL"/>
              </w:rPr>
              <w:br/>
              <w:t>województwa w 2019</w:t>
            </w:r>
          </w:p>
        </w:tc>
        <w:tc>
          <w:tcPr>
            <w:tcW w:w="567" w:type="pct"/>
            <w:vMerge w:val="restart"/>
            <w:shd w:val="clear" w:color="auto" w:fill="00A3D6"/>
            <w:noWrap/>
            <w:vAlign w:val="center"/>
            <w:hideMark/>
          </w:tcPr>
          <w:p w14:paraId="7526A310" w14:textId="77777777" w:rsidR="00482D00" w:rsidRPr="004A4D35" w:rsidRDefault="00482D00" w:rsidP="00482D00">
            <w:pPr>
              <w:spacing w:after="0" w:line="240" w:lineRule="auto"/>
              <w:jc w:val="center"/>
              <w:rPr>
                <w:rFonts w:eastAsia="Times New Roman" w:cs="Arial"/>
                <w:b/>
                <w:bCs/>
                <w:color w:val="FFFFFF"/>
                <w:sz w:val="16"/>
                <w:szCs w:val="16"/>
                <w:lang w:eastAsia="pl-PL"/>
              </w:rPr>
            </w:pPr>
            <w:r w:rsidRPr="004A4D35">
              <w:rPr>
                <w:rFonts w:eastAsia="Times New Roman" w:cs="Arial"/>
                <w:b/>
                <w:bCs/>
                <w:color w:val="FFFFFF"/>
                <w:sz w:val="16"/>
                <w:szCs w:val="16"/>
                <w:lang w:eastAsia="pl-PL"/>
              </w:rPr>
              <w:t xml:space="preserve">Średni </w:t>
            </w:r>
            <w:r w:rsidRPr="004A4D35">
              <w:rPr>
                <w:rFonts w:eastAsia="Times New Roman" w:cs="Arial"/>
                <w:b/>
                <w:bCs/>
                <w:color w:val="FFFFFF"/>
                <w:sz w:val="16"/>
                <w:szCs w:val="16"/>
                <w:lang w:eastAsia="pl-PL"/>
              </w:rPr>
              <w:br/>
              <w:t xml:space="preserve">wynik % kraju </w:t>
            </w:r>
            <w:r w:rsidRPr="004A4D35">
              <w:rPr>
                <w:rFonts w:eastAsia="Times New Roman" w:cs="Arial"/>
                <w:b/>
                <w:bCs/>
                <w:color w:val="FFFFFF"/>
                <w:sz w:val="16"/>
                <w:szCs w:val="16"/>
                <w:lang w:eastAsia="pl-PL"/>
              </w:rPr>
              <w:br/>
              <w:t>w 2019</w:t>
            </w:r>
          </w:p>
        </w:tc>
      </w:tr>
      <w:tr w:rsidR="00482D00" w:rsidRPr="004A4D35" w14:paraId="0AC48D8A" w14:textId="77777777" w:rsidTr="00482D00">
        <w:trPr>
          <w:trHeight w:val="300"/>
        </w:trPr>
        <w:tc>
          <w:tcPr>
            <w:tcW w:w="1718" w:type="pct"/>
            <w:shd w:val="clear" w:color="auto" w:fill="00A3D6"/>
            <w:noWrap/>
            <w:vAlign w:val="center"/>
          </w:tcPr>
          <w:p w14:paraId="5396C0E4" w14:textId="77777777" w:rsidR="00482D00" w:rsidRPr="004A4D35" w:rsidRDefault="00482D00" w:rsidP="00482D00">
            <w:pPr>
              <w:spacing w:after="0" w:line="240" w:lineRule="auto"/>
              <w:jc w:val="right"/>
              <w:rPr>
                <w:rFonts w:eastAsia="Times New Roman" w:cs="Arial"/>
                <w:b/>
                <w:bCs/>
                <w:color w:val="FFFFFF"/>
                <w:sz w:val="18"/>
                <w:szCs w:val="18"/>
                <w:lang w:eastAsia="pl-PL"/>
              </w:rPr>
            </w:pPr>
          </w:p>
        </w:tc>
        <w:tc>
          <w:tcPr>
            <w:tcW w:w="525" w:type="pct"/>
            <w:shd w:val="clear" w:color="auto" w:fill="00A3D6"/>
            <w:vAlign w:val="center"/>
          </w:tcPr>
          <w:p w14:paraId="5972D47A" w14:textId="77777777" w:rsidR="00482D00" w:rsidRPr="004A4D35" w:rsidRDefault="00482D00" w:rsidP="00482D00">
            <w:pPr>
              <w:spacing w:after="0" w:line="240" w:lineRule="auto"/>
              <w:jc w:val="center"/>
              <w:rPr>
                <w:rFonts w:eastAsia="Times New Roman" w:cs="Arial"/>
                <w:b/>
                <w:bCs/>
                <w:color w:val="FFFFFF"/>
                <w:sz w:val="18"/>
                <w:szCs w:val="18"/>
                <w:lang w:eastAsia="pl-PL"/>
              </w:rPr>
            </w:pPr>
            <w:r w:rsidRPr="004A4D35">
              <w:rPr>
                <w:rFonts w:eastAsia="Times New Roman" w:cs="Arial"/>
                <w:b/>
                <w:bCs/>
                <w:color w:val="FFFFFF"/>
                <w:sz w:val="18"/>
                <w:szCs w:val="18"/>
                <w:lang w:eastAsia="pl-PL"/>
              </w:rPr>
              <w:t>2017</w:t>
            </w:r>
          </w:p>
        </w:tc>
        <w:tc>
          <w:tcPr>
            <w:tcW w:w="525" w:type="pct"/>
            <w:shd w:val="clear" w:color="auto" w:fill="00A3D6"/>
            <w:noWrap/>
            <w:vAlign w:val="center"/>
          </w:tcPr>
          <w:p w14:paraId="254E2A82" w14:textId="77777777" w:rsidR="00482D00" w:rsidRPr="004A4D35" w:rsidRDefault="00482D00" w:rsidP="00482D00">
            <w:pPr>
              <w:spacing w:after="0" w:line="240" w:lineRule="auto"/>
              <w:jc w:val="center"/>
              <w:rPr>
                <w:rFonts w:eastAsia="Times New Roman" w:cs="Arial"/>
                <w:b/>
                <w:bCs/>
                <w:color w:val="FFFFFF"/>
                <w:sz w:val="18"/>
                <w:szCs w:val="18"/>
                <w:lang w:eastAsia="pl-PL"/>
              </w:rPr>
            </w:pPr>
            <w:r w:rsidRPr="004A4D35">
              <w:rPr>
                <w:rFonts w:eastAsia="Times New Roman" w:cs="Arial"/>
                <w:b/>
                <w:bCs/>
                <w:color w:val="FFFFFF"/>
                <w:sz w:val="18"/>
                <w:szCs w:val="18"/>
                <w:lang w:eastAsia="pl-PL"/>
              </w:rPr>
              <w:t>2018</w:t>
            </w:r>
          </w:p>
        </w:tc>
        <w:tc>
          <w:tcPr>
            <w:tcW w:w="525" w:type="pct"/>
            <w:shd w:val="clear" w:color="auto" w:fill="00A3D6"/>
            <w:noWrap/>
            <w:vAlign w:val="center"/>
          </w:tcPr>
          <w:p w14:paraId="42C17D11" w14:textId="77777777" w:rsidR="00482D00" w:rsidRPr="004A4D35" w:rsidRDefault="00482D00" w:rsidP="00482D00">
            <w:pPr>
              <w:spacing w:after="0" w:line="240" w:lineRule="auto"/>
              <w:jc w:val="center"/>
              <w:rPr>
                <w:rFonts w:eastAsia="Times New Roman" w:cs="Arial"/>
                <w:b/>
                <w:bCs/>
                <w:color w:val="FFFFFF"/>
                <w:sz w:val="18"/>
                <w:szCs w:val="18"/>
                <w:lang w:eastAsia="pl-PL"/>
              </w:rPr>
            </w:pPr>
            <w:r w:rsidRPr="004A4D35">
              <w:rPr>
                <w:rFonts w:eastAsia="Times New Roman" w:cs="Arial"/>
                <w:b/>
                <w:bCs/>
                <w:color w:val="FFFFFF"/>
                <w:sz w:val="18"/>
                <w:szCs w:val="18"/>
                <w:lang w:eastAsia="pl-PL"/>
              </w:rPr>
              <w:t>2019</w:t>
            </w:r>
          </w:p>
        </w:tc>
        <w:tc>
          <w:tcPr>
            <w:tcW w:w="570" w:type="pct"/>
            <w:vMerge/>
            <w:shd w:val="clear" w:color="auto" w:fill="00963F"/>
            <w:noWrap/>
            <w:vAlign w:val="center"/>
          </w:tcPr>
          <w:p w14:paraId="13E7C5BA" w14:textId="77777777" w:rsidR="00482D00" w:rsidRPr="004A4D35" w:rsidRDefault="00482D00" w:rsidP="00482D00">
            <w:pPr>
              <w:spacing w:after="0" w:line="240" w:lineRule="auto"/>
              <w:jc w:val="center"/>
              <w:rPr>
                <w:rFonts w:eastAsia="Times New Roman" w:cs="Arial"/>
                <w:b/>
                <w:bCs/>
                <w:color w:val="FFFFFF"/>
                <w:sz w:val="18"/>
                <w:szCs w:val="18"/>
                <w:lang w:eastAsia="pl-PL"/>
              </w:rPr>
            </w:pPr>
          </w:p>
        </w:tc>
        <w:tc>
          <w:tcPr>
            <w:tcW w:w="570" w:type="pct"/>
            <w:vMerge/>
            <w:shd w:val="clear" w:color="auto" w:fill="00963F"/>
            <w:noWrap/>
            <w:vAlign w:val="center"/>
          </w:tcPr>
          <w:p w14:paraId="3D992E29" w14:textId="77777777" w:rsidR="00482D00" w:rsidRPr="004A4D35" w:rsidRDefault="00482D00" w:rsidP="00482D00">
            <w:pPr>
              <w:spacing w:after="0" w:line="240" w:lineRule="auto"/>
              <w:jc w:val="center"/>
              <w:rPr>
                <w:rFonts w:eastAsia="Times New Roman" w:cs="Arial"/>
                <w:b/>
                <w:bCs/>
                <w:color w:val="FFFFFF"/>
                <w:sz w:val="18"/>
                <w:szCs w:val="18"/>
                <w:lang w:eastAsia="pl-PL"/>
              </w:rPr>
            </w:pPr>
          </w:p>
        </w:tc>
        <w:tc>
          <w:tcPr>
            <w:tcW w:w="567" w:type="pct"/>
            <w:vMerge/>
            <w:shd w:val="clear" w:color="auto" w:fill="00963F"/>
            <w:noWrap/>
            <w:vAlign w:val="center"/>
          </w:tcPr>
          <w:p w14:paraId="388CC093" w14:textId="77777777" w:rsidR="00482D00" w:rsidRPr="004A4D35" w:rsidRDefault="00482D00" w:rsidP="00482D00">
            <w:pPr>
              <w:spacing w:after="0" w:line="240" w:lineRule="auto"/>
              <w:jc w:val="center"/>
              <w:rPr>
                <w:rFonts w:eastAsia="Times New Roman" w:cs="Arial"/>
                <w:b/>
                <w:bCs/>
                <w:color w:val="FFFFFF"/>
                <w:sz w:val="18"/>
                <w:szCs w:val="18"/>
                <w:lang w:eastAsia="pl-PL"/>
              </w:rPr>
            </w:pPr>
          </w:p>
        </w:tc>
      </w:tr>
      <w:tr w:rsidR="00482D00" w:rsidRPr="004A4D35" w14:paraId="24DE6797" w14:textId="77777777" w:rsidTr="00482D00">
        <w:trPr>
          <w:trHeight w:val="300"/>
        </w:trPr>
        <w:tc>
          <w:tcPr>
            <w:tcW w:w="1718" w:type="pct"/>
            <w:shd w:val="clear" w:color="auto" w:fill="auto"/>
            <w:noWrap/>
            <w:vAlign w:val="center"/>
          </w:tcPr>
          <w:p w14:paraId="31769B36" w14:textId="77777777" w:rsidR="00482D00" w:rsidRPr="004A4D35" w:rsidRDefault="00482D00" w:rsidP="00482D00">
            <w:pPr>
              <w:spacing w:after="0" w:line="240" w:lineRule="auto"/>
              <w:jc w:val="left"/>
              <w:rPr>
                <w:rFonts w:eastAsia="Times New Roman" w:cs="Arial"/>
                <w:color w:val="000000"/>
                <w:sz w:val="18"/>
                <w:szCs w:val="18"/>
                <w:lang w:eastAsia="pl-PL"/>
              </w:rPr>
            </w:pPr>
            <w:r w:rsidRPr="004A4D35">
              <w:rPr>
                <w:rFonts w:eastAsia="Times New Roman" w:cs="Arial"/>
                <w:color w:val="000000"/>
                <w:sz w:val="18"/>
                <w:szCs w:val="18"/>
                <w:lang w:eastAsia="pl-PL"/>
              </w:rPr>
              <w:t>Historia/wiedza o społeczeństwie</w:t>
            </w:r>
          </w:p>
        </w:tc>
        <w:tc>
          <w:tcPr>
            <w:tcW w:w="525" w:type="pct"/>
            <w:vAlign w:val="center"/>
          </w:tcPr>
          <w:p w14:paraId="2E2D234F"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59,21</w:t>
            </w:r>
          </w:p>
        </w:tc>
        <w:tc>
          <w:tcPr>
            <w:tcW w:w="525" w:type="pct"/>
            <w:shd w:val="clear" w:color="auto" w:fill="auto"/>
            <w:noWrap/>
            <w:vAlign w:val="center"/>
          </w:tcPr>
          <w:p w14:paraId="14B06C7D"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61,11</w:t>
            </w:r>
          </w:p>
        </w:tc>
        <w:tc>
          <w:tcPr>
            <w:tcW w:w="525" w:type="pct"/>
            <w:shd w:val="clear" w:color="auto" w:fill="E2EFD9" w:themeFill="accent6" w:themeFillTint="33"/>
            <w:noWrap/>
            <w:vAlign w:val="center"/>
          </w:tcPr>
          <w:p w14:paraId="4F3EA245"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58,52</w:t>
            </w:r>
          </w:p>
        </w:tc>
        <w:tc>
          <w:tcPr>
            <w:tcW w:w="570" w:type="pct"/>
            <w:shd w:val="clear" w:color="auto" w:fill="auto"/>
            <w:noWrap/>
            <w:vAlign w:val="center"/>
          </w:tcPr>
          <w:p w14:paraId="30E40703"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55,31</w:t>
            </w:r>
          </w:p>
        </w:tc>
        <w:tc>
          <w:tcPr>
            <w:tcW w:w="570" w:type="pct"/>
            <w:shd w:val="clear" w:color="auto" w:fill="auto"/>
            <w:noWrap/>
            <w:vAlign w:val="center"/>
          </w:tcPr>
          <w:p w14:paraId="36EDBEAE"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56,75</w:t>
            </w:r>
          </w:p>
        </w:tc>
        <w:tc>
          <w:tcPr>
            <w:tcW w:w="567" w:type="pct"/>
            <w:shd w:val="clear" w:color="auto" w:fill="auto"/>
            <w:noWrap/>
            <w:vAlign w:val="center"/>
          </w:tcPr>
          <w:p w14:paraId="59B8E2B7"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59,00</w:t>
            </w:r>
          </w:p>
        </w:tc>
      </w:tr>
      <w:tr w:rsidR="00482D00" w:rsidRPr="004A4D35" w14:paraId="57C1E0AA" w14:textId="77777777" w:rsidTr="00482D00">
        <w:trPr>
          <w:trHeight w:val="300"/>
        </w:trPr>
        <w:tc>
          <w:tcPr>
            <w:tcW w:w="1718" w:type="pct"/>
            <w:shd w:val="clear" w:color="auto" w:fill="auto"/>
            <w:noWrap/>
            <w:vAlign w:val="center"/>
          </w:tcPr>
          <w:p w14:paraId="0338CEEC" w14:textId="77777777" w:rsidR="00482D00" w:rsidRPr="004A4D35" w:rsidRDefault="00482D00" w:rsidP="00482D00">
            <w:pPr>
              <w:spacing w:after="0" w:line="240" w:lineRule="auto"/>
              <w:jc w:val="left"/>
              <w:rPr>
                <w:rFonts w:eastAsia="Times New Roman" w:cs="Arial"/>
                <w:color w:val="000000"/>
                <w:sz w:val="18"/>
                <w:szCs w:val="18"/>
                <w:lang w:eastAsia="pl-PL"/>
              </w:rPr>
            </w:pPr>
            <w:r w:rsidRPr="004A4D35">
              <w:rPr>
                <w:rFonts w:eastAsia="Times New Roman" w:cs="Arial"/>
                <w:color w:val="000000"/>
                <w:sz w:val="18"/>
                <w:szCs w:val="18"/>
                <w:lang w:eastAsia="pl-PL"/>
              </w:rPr>
              <w:t>Język polski</w:t>
            </w:r>
          </w:p>
        </w:tc>
        <w:tc>
          <w:tcPr>
            <w:tcW w:w="525" w:type="pct"/>
            <w:vAlign w:val="center"/>
          </w:tcPr>
          <w:p w14:paraId="3566D6A7"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59,17</w:t>
            </w:r>
          </w:p>
        </w:tc>
        <w:tc>
          <w:tcPr>
            <w:tcW w:w="525" w:type="pct"/>
            <w:shd w:val="clear" w:color="auto" w:fill="auto"/>
            <w:noWrap/>
            <w:vAlign w:val="center"/>
          </w:tcPr>
          <w:p w14:paraId="454590DF"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65,34</w:t>
            </w:r>
          </w:p>
        </w:tc>
        <w:tc>
          <w:tcPr>
            <w:tcW w:w="525" w:type="pct"/>
            <w:shd w:val="clear" w:color="auto" w:fill="E2EFD9" w:themeFill="accent6" w:themeFillTint="33"/>
            <w:noWrap/>
            <w:vAlign w:val="center"/>
          </w:tcPr>
          <w:p w14:paraId="18D3A171"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63,94</w:t>
            </w:r>
          </w:p>
        </w:tc>
        <w:tc>
          <w:tcPr>
            <w:tcW w:w="570" w:type="pct"/>
            <w:shd w:val="clear" w:color="auto" w:fill="auto"/>
            <w:noWrap/>
            <w:vAlign w:val="center"/>
          </w:tcPr>
          <w:p w14:paraId="09E52B25"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61,14</w:t>
            </w:r>
          </w:p>
        </w:tc>
        <w:tc>
          <w:tcPr>
            <w:tcW w:w="570" w:type="pct"/>
            <w:shd w:val="clear" w:color="auto" w:fill="auto"/>
            <w:noWrap/>
            <w:vAlign w:val="center"/>
          </w:tcPr>
          <w:p w14:paraId="37B4DBAC"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61,01</w:t>
            </w:r>
          </w:p>
        </w:tc>
        <w:tc>
          <w:tcPr>
            <w:tcW w:w="567" w:type="pct"/>
            <w:shd w:val="clear" w:color="auto" w:fill="auto"/>
            <w:noWrap/>
            <w:vAlign w:val="center"/>
          </w:tcPr>
          <w:p w14:paraId="305C15ED"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63,00</w:t>
            </w:r>
          </w:p>
        </w:tc>
      </w:tr>
      <w:tr w:rsidR="00482D00" w:rsidRPr="004A4D35" w14:paraId="0CFBF30B" w14:textId="77777777" w:rsidTr="00482D00">
        <w:trPr>
          <w:trHeight w:val="300"/>
        </w:trPr>
        <w:tc>
          <w:tcPr>
            <w:tcW w:w="1718" w:type="pct"/>
            <w:shd w:val="clear" w:color="auto" w:fill="auto"/>
            <w:noWrap/>
            <w:vAlign w:val="center"/>
          </w:tcPr>
          <w:p w14:paraId="43D4C31B" w14:textId="77777777" w:rsidR="00482D00" w:rsidRPr="004A4D35" w:rsidRDefault="00482D00" w:rsidP="00482D00">
            <w:pPr>
              <w:spacing w:after="0" w:line="240" w:lineRule="auto"/>
              <w:jc w:val="left"/>
              <w:rPr>
                <w:rFonts w:eastAsia="Times New Roman" w:cs="Arial"/>
                <w:color w:val="000000"/>
                <w:sz w:val="18"/>
                <w:szCs w:val="18"/>
                <w:lang w:eastAsia="pl-PL"/>
              </w:rPr>
            </w:pPr>
            <w:r w:rsidRPr="004A4D35">
              <w:rPr>
                <w:rFonts w:eastAsia="Times New Roman" w:cs="Arial"/>
                <w:color w:val="000000"/>
                <w:sz w:val="18"/>
                <w:szCs w:val="18"/>
                <w:lang w:eastAsia="pl-PL"/>
              </w:rPr>
              <w:t>Przedmioty przyrodnicze</w:t>
            </w:r>
          </w:p>
        </w:tc>
        <w:tc>
          <w:tcPr>
            <w:tcW w:w="525" w:type="pct"/>
            <w:vAlign w:val="center"/>
          </w:tcPr>
          <w:p w14:paraId="544DCB7C"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47,86</w:t>
            </w:r>
          </w:p>
        </w:tc>
        <w:tc>
          <w:tcPr>
            <w:tcW w:w="525" w:type="pct"/>
            <w:shd w:val="clear" w:color="auto" w:fill="auto"/>
            <w:noWrap/>
            <w:vAlign w:val="center"/>
          </w:tcPr>
          <w:p w14:paraId="4784245F"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54,29</w:t>
            </w:r>
          </w:p>
        </w:tc>
        <w:tc>
          <w:tcPr>
            <w:tcW w:w="525" w:type="pct"/>
            <w:shd w:val="clear" w:color="auto" w:fill="E2EFD9" w:themeFill="accent6" w:themeFillTint="33"/>
            <w:noWrap/>
            <w:vAlign w:val="center"/>
          </w:tcPr>
          <w:p w14:paraId="33741F90"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48,23</w:t>
            </w:r>
          </w:p>
        </w:tc>
        <w:tc>
          <w:tcPr>
            <w:tcW w:w="570" w:type="pct"/>
            <w:shd w:val="clear" w:color="auto" w:fill="auto"/>
            <w:noWrap/>
            <w:vAlign w:val="center"/>
          </w:tcPr>
          <w:p w14:paraId="08EBA2FE"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45,56</w:t>
            </w:r>
          </w:p>
        </w:tc>
        <w:tc>
          <w:tcPr>
            <w:tcW w:w="570" w:type="pct"/>
            <w:shd w:val="clear" w:color="auto" w:fill="auto"/>
            <w:noWrap/>
            <w:vAlign w:val="center"/>
          </w:tcPr>
          <w:p w14:paraId="52D8AF48"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47,45</w:t>
            </w:r>
          </w:p>
        </w:tc>
        <w:tc>
          <w:tcPr>
            <w:tcW w:w="567" w:type="pct"/>
            <w:shd w:val="clear" w:color="auto" w:fill="auto"/>
            <w:noWrap/>
            <w:vAlign w:val="center"/>
          </w:tcPr>
          <w:p w14:paraId="5DC94228"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49,00</w:t>
            </w:r>
          </w:p>
        </w:tc>
      </w:tr>
      <w:tr w:rsidR="00482D00" w:rsidRPr="004A4D35" w14:paraId="34289A06" w14:textId="77777777" w:rsidTr="00482D00">
        <w:trPr>
          <w:trHeight w:val="300"/>
        </w:trPr>
        <w:tc>
          <w:tcPr>
            <w:tcW w:w="1718" w:type="pct"/>
            <w:shd w:val="clear" w:color="auto" w:fill="auto"/>
            <w:noWrap/>
            <w:vAlign w:val="center"/>
          </w:tcPr>
          <w:p w14:paraId="38A79FCC" w14:textId="77777777" w:rsidR="00482D00" w:rsidRPr="004A4D35" w:rsidRDefault="00482D00" w:rsidP="00482D00">
            <w:pPr>
              <w:spacing w:after="0" w:line="240" w:lineRule="auto"/>
              <w:jc w:val="left"/>
              <w:rPr>
                <w:rFonts w:eastAsia="Times New Roman" w:cs="Arial"/>
                <w:color w:val="000000"/>
                <w:sz w:val="18"/>
                <w:szCs w:val="18"/>
                <w:lang w:eastAsia="pl-PL"/>
              </w:rPr>
            </w:pPr>
            <w:r w:rsidRPr="004A4D35">
              <w:rPr>
                <w:rFonts w:eastAsia="Times New Roman" w:cs="Arial"/>
                <w:color w:val="000000"/>
                <w:sz w:val="18"/>
                <w:szCs w:val="18"/>
                <w:lang w:eastAsia="pl-PL"/>
              </w:rPr>
              <w:t>Matematyka</w:t>
            </w:r>
          </w:p>
        </w:tc>
        <w:tc>
          <w:tcPr>
            <w:tcW w:w="525" w:type="pct"/>
            <w:vAlign w:val="center"/>
          </w:tcPr>
          <w:p w14:paraId="11AA34CC"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36,03</w:t>
            </w:r>
          </w:p>
        </w:tc>
        <w:tc>
          <w:tcPr>
            <w:tcW w:w="525" w:type="pct"/>
            <w:shd w:val="clear" w:color="auto" w:fill="auto"/>
            <w:noWrap/>
            <w:vAlign w:val="center"/>
          </w:tcPr>
          <w:p w14:paraId="49B827DD"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42,24</w:t>
            </w:r>
          </w:p>
        </w:tc>
        <w:tc>
          <w:tcPr>
            <w:tcW w:w="525" w:type="pct"/>
            <w:shd w:val="clear" w:color="auto" w:fill="FBE4D5" w:themeFill="accent2" w:themeFillTint="33"/>
            <w:noWrap/>
            <w:vAlign w:val="center"/>
          </w:tcPr>
          <w:p w14:paraId="38DE1424"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29,77</w:t>
            </w:r>
          </w:p>
        </w:tc>
        <w:tc>
          <w:tcPr>
            <w:tcW w:w="570" w:type="pct"/>
            <w:shd w:val="clear" w:color="auto" w:fill="auto"/>
            <w:noWrap/>
            <w:vAlign w:val="center"/>
          </w:tcPr>
          <w:p w14:paraId="3AB76E2A"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37,49</w:t>
            </w:r>
          </w:p>
        </w:tc>
        <w:tc>
          <w:tcPr>
            <w:tcW w:w="570" w:type="pct"/>
            <w:shd w:val="clear" w:color="auto" w:fill="auto"/>
            <w:noWrap/>
            <w:vAlign w:val="center"/>
          </w:tcPr>
          <w:p w14:paraId="2A0A06DE"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39,10</w:t>
            </w:r>
          </w:p>
        </w:tc>
        <w:tc>
          <w:tcPr>
            <w:tcW w:w="567" w:type="pct"/>
            <w:shd w:val="clear" w:color="auto" w:fill="auto"/>
            <w:noWrap/>
            <w:vAlign w:val="center"/>
          </w:tcPr>
          <w:p w14:paraId="5DB642AC"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43,00</w:t>
            </w:r>
          </w:p>
        </w:tc>
      </w:tr>
      <w:tr w:rsidR="00482D00" w:rsidRPr="004A4D35" w14:paraId="5031436E" w14:textId="77777777" w:rsidTr="00482D00">
        <w:trPr>
          <w:trHeight w:val="300"/>
        </w:trPr>
        <w:tc>
          <w:tcPr>
            <w:tcW w:w="1718" w:type="pct"/>
            <w:shd w:val="clear" w:color="auto" w:fill="auto"/>
            <w:noWrap/>
            <w:vAlign w:val="center"/>
          </w:tcPr>
          <w:p w14:paraId="14A9B458" w14:textId="77777777" w:rsidR="00482D00" w:rsidRPr="004A4D35" w:rsidRDefault="00482D00" w:rsidP="00482D00">
            <w:pPr>
              <w:spacing w:after="0" w:line="240" w:lineRule="auto"/>
              <w:jc w:val="left"/>
              <w:rPr>
                <w:rFonts w:eastAsia="Times New Roman" w:cs="Arial"/>
                <w:color w:val="000000"/>
                <w:sz w:val="18"/>
                <w:szCs w:val="18"/>
                <w:lang w:eastAsia="pl-PL"/>
              </w:rPr>
            </w:pPr>
            <w:r w:rsidRPr="004A4D35">
              <w:rPr>
                <w:rFonts w:eastAsia="Times New Roman" w:cs="Arial"/>
                <w:color w:val="000000"/>
                <w:sz w:val="18"/>
                <w:szCs w:val="18"/>
                <w:lang w:eastAsia="pl-PL"/>
              </w:rPr>
              <w:t>J. angielski – poziom podstawowy</w:t>
            </w:r>
          </w:p>
        </w:tc>
        <w:tc>
          <w:tcPr>
            <w:tcW w:w="525" w:type="pct"/>
            <w:vAlign w:val="center"/>
          </w:tcPr>
          <w:p w14:paraId="4D78577B"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41,82</w:t>
            </w:r>
          </w:p>
        </w:tc>
        <w:tc>
          <w:tcPr>
            <w:tcW w:w="525" w:type="pct"/>
            <w:shd w:val="clear" w:color="auto" w:fill="auto"/>
            <w:noWrap/>
            <w:vAlign w:val="center"/>
          </w:tcPr>
          <w:p w14:paraId="1CC0D66A"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52,52</w:t>
            </w:r>
          </w:p>
        </w:tc>
        <w:tc>
          <w:tcPr>
            <w:tcW w:w="525" w:type="pct"/>
            <w:shd w:val="clear" w:color="auto" w:fill="FBE4D5" w:themeFill="accent2" w:themeFillTint="33"/>
            <w:noWrap/>
            <w:vAlign w:val="center"/>
          </w:tcPr>
          <w:p w14:paraId="2CEE53FC"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54,08</w:t>
            </w:r>
          </w:p>
        </w:tc>
        <w:tc>
          <w:tcPr>
            <w:tcW w:w="570" w:type="pct"/>
            <w:shd w:val="clear" w:color="auto" w:fill="auto"/>
            <w:noWrap/>
            <w:vAlign w:val="center"/>
          </w:tcPr>
          <w:p w14:paraId="4E18BC38"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64,23</w:t>
            </w:r>
          </w:p>
        </w:tc>
        <w:tc>
          <w:tcPr>
            <w:tcW w:w="570" w:type="pct"/>
            <w:shd w:val="clear" w:color="auto" w:fill="auto"/>
            <w:noWrap/>
            <w:vAlign w:val="center"/>
          </w:tcPr>
          <w:p w14:paraId="25F989BC"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66,48</w:t>
            </w:r>
          </w:p>
        </w:tc>
        <w:tc>
          <w:tcPr>
            <w:tcW w:w="567" w:type="pct"/>
            <w:shd w:val="clear" w:color="auto" w:fill="auto"/>
            <w:noWrap/>
            <w:vAlign w:val="center"/>
          </w:tcPr>
          <w:p w14:paraId="7125BF85"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68,00</w:t>
            </w:r>
          </w:p>
        </w:tc>
      </w:tr>
      <w:tr w:rsidR="00482D00" w:rsidRPr="004A4D35" w14:paraId="54A2F836" w14:textId="77777777" w:rsidTr="00482D00">
        <w:trPr>
          <w:trHeight w:val="300"/>
        </w:trPr>
        <w:tc>
          <w:tcPr>
            <w:tcW w:w="1718" w:type="pct"/>
            <w:shd w:val="clear" w:color="auto" w:fill="auto"/>
            <w:noWrap/>
            <w:vAlign w:val="center"/>
          </w:tcPr>
          <w:p w14:paraId="0CF4C561" w14:textId="77777777" w:rsidR="00482D00" w:rsidRPr="004A4D35" w:rsidRDefault="00482D00" w:rsidP="00482D00">
            <w:pPr>
              <w:spacing w:after="0" w:line="240" w:lineRule="auto"/>
              <w:jc w:val="left"/>
              <w:rPr>
                <w:rFonts w:eastAsia="Times New Roman" w:cs="Arial"/>
                <w:color w:val="000000"/>
                <w:sz w:val="18"/>
                <w:szCs w:val="18"/>
                <w:lang w:eastAsia="pl-PL"/>
              </w:rPr>
            </w:pPr>
            <w:r w:rsidRPr="004A4D35">
              <w:rPr>
                <w:rFonts w:eastAsia="Times New Roman" w:cs="Arial"/>
                <w:color w:val="000000"/>
                <w:sz w:val="18"/>
                <w:szCs w:val="18"/>
                <w:lang w:eastAsia="pl-PL"/>
              </w:rPr>
              <w:t>J. niemiecki – poziom podstawowy</w:t>
            </w:r>
          </w:p>
        </w:tc>
        <w:tc>
          <w:tcPr>
            <w:tcW w:w="525" w:type="pct"/>
            <w:vAlign w:val="center"/>
          </w:tcPr>
          <w:p w14:paraId="2544DBBA" w14:textId="77777777" w:rsidR="00482D00" w:rsidRPr="004A4D35" w:rsidRDefault="00482D00" w:rsidP="00482D00">
            <w:pPr>
              <w:spacing w:after="0" w:line="240" w:lineRule="auto"/>
              <w:jc w:val="right"/>
              <w:rPr>
                <w:rFonts w:eastAsia="Times New Roman" w:cs="Arial"/>
                <w:color w:val="000000"/>
                <w:sz w:val="18"/>
                <w:szCs w:val="18"/>
                <w:lang w:eastAsia="pl-PL"/>
              </w:rPr>
            </w:pPr>
            <w:r>
              <w:rPr>
                <w:rFonts w:eastAsia="Times New Roman" w:cs="Arial"/>
                <w:color w:val="000000"/>
                <w:sz w:val="18"/>
                <w:szCs w:val="18"/>
                <w:lang w:eastAsia="pl-PL"/>
              </w:rPr>
              <w:t>80,00</w:t>
            </w:r>
          </w:p>
        </w:tc>
        <w:tc>
          <w:tcPr>
            <w:tcW w:w="525" w:type="pct"/>
            <w:shd w:val="clear" w:color="auto" w:fill="auto"/>
            <w:noWrap/>
            <w:vAlign w:val="center"/>
          </w:tcPr>
          <w:p w14:paraId="5DAE3EF8" w14:textId="77777777" w:rsidR="00482D00" w:rsidRPr="004A4D35" w:rsidRDefault="00482D00" w:rsidP="00482D00">
            <w:pPr>
              <w:spacing w:after="0" w:line="240" w:lineRule="auto"/>
              <w:jc w:val="right"/>
              <w:rPr>
                <w:rFonts w:eastAsia="Times New Roman" w:cs="Arial"/>
                <w:color w:val="000000"/>
                <w:sz w:val="18"/>
                <w:szCs w:val="18"/>
                <w:lang w:eastAsia="pl-PL"/>
              </w:rPr>
            </w:pPr>
            <w:r w:rsidRPr="004A4D35">
              <w:rPr>
                <w:rFonts w:eastAsia="Times New Roman" w:cs="Arial"/>
                <w:color w:val="000000"/>
                <w:sz w:val="18"/>
                <w:szCs w:val="18"/>
                <w:lang w:eastAsia="pl-PL"/>
              </w:rPr>
              <w:t>72,82</w:t>
            </w:r>
          </w:p>
        </w:tc>
        <w:tc>
          <w:tcPr>
            <w:tcW w:w="525" w:type="pct"/>
            <w:shd w:val="clear" w:color="auto" w:fill="E2EFD9" w:themeFill="accent6" w:themeFillTint="33"/>
            <w:noWrap/>
            <w:vAlign w:val="center"/>
          </w:tcPr>
          <w:p w14:paraId="00B2861E" w14:textId="77777777" w:rsidR="00482D00" w:rsidRPr="004A4D35" w:rsidRDefault="00482D00" w:rsidP="00482D00">
            <w:pPr>
              <w:spacing w:after="0" w:line="240" w:lineRule="auto"/>
              <w:jc w:val="right"/>
              <w:rPr>
                <w:rFonts w:eastAsia="Times New Roman" w:cs="Arial"/>
                <w:color w:val="000000"/>
                <w:sz w:val="18"/>
                <w:szCs w:val="18"/>
                <w:lang w:eastAsia="pl-PL"/>
              </w:rPr>
            </w:pPr>
            <w:r w:rsidRPr="004A4D35">
              <w:rPr>
                <w:rFonts w:eastAsia="Times New Roman" w:cs="Arial"/>
                <w:color w:val="000000"/>
                <w:sz w:val="18"/>
                <w:szCs w:val="18"/>
                <w:lang w:eastAsia="pl-PL"/>
              </w:rPr>
              <w:t>59,00</w:t>
            </w:r>
          </w:p>
        </w:tc>
        <w:tc>
          <w:tcPr>
            <w:tcW w:w="570" w:type="pct"/>
            <w:shd w:val="clear" w:color="auto" w:fill="auto"/>
            <w:noWrap/>
            <w:vAlign w:val="center"/>
          </w:tcPr>
          <w:p w14:paraId="5BCFCE17"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52,48</w:t>
            </w:r>
          </w:p>
        </w:tc>
        <w:tc>
          <w:tcPr>
            <w:tcW w:w="570" w:type="pct"/>
            <w:shd w:val="clear" w:color="auto" w:fill="auto"/>
            <w:noWrap/>
            <w:vAlign w:val="center"/>
          </w:tcPr>
          <w:p w14:paraId="4E22341A" w14:textId="77777777" w:rsidR="00482D00" w:rsidRPr="004A4D35" w:rsidRDefault="00482D00" w:rsidP="00482D00">
            <w:pPr>
              <w:spacing w:after="0"/>
              <w:jc w:val="right"/>
              <w:rPr>
                <w:rFonts w:eastAsia="Times New Roman" w:cs="Arial"/>
                <w:color w:val="000000"/>
                <w:sz w:val="18"/>
                <w:szCs w:val="18"/>
                <w:lang w:eastAsia="pl-PL"/>
              </w:rPr>
            </w:pPr>
            <w:r w:rsidRPr="004A4D35">
              <w:rPr>
                <w:rFonts w:eastAsia="Times New Roman" w:cs="Arial"/>
                <w:color w:val="000000"/>
                <w:sz w:val="18"/>
                <w:szCs w:val="18"/>
                <w:lang w:eastAsia="pl-PL"/>
              </w:rPr>
              <w:t>54,39</w:t>
            </w:r>
          </w:p>
        </w:tc>
        <w:tc>
          <w:tcPr>
            <w:tcW w:w="567" w:type="pct"/>
            <w:shd w:val="clear" w:color="auto" w:fill="auto"/>
            <w:noWrap/>
            <w:vAlign w:val="center"/>
          </w:tcPr>
          <w:p w14:paraId="1135B665" w14:textId="77777777" w:rsidR="00482D00" w:rsidRPr="004A4D35" w:rsidRDefault="00482D00" w:rsidP="00482D00">
            <w:pPr>
              <w:spacing w:after="0" w:line="240" w:lineRule="auto"/>
              <w:jc w:val="right"/>
              <w:rPr>
                <w:rFonts w:eastAsia="Times New Roman" w:cs="Arial"/>
                <w:color w:val="000000"/>
                <w:sz w:val="18"/>
                <w:szCs w:val="18"/>
                <w:lang w:eastAsia="pl-PL"/>
              </w:rPr>
            </w:pPr>
            <w:r w:rsidRPr="004A4D35">
              <w:rPr>
                <w:rFonts w:eastAsia="Times New Roman" w:cs="Arial"/>
                <w:color w:val="000000"/>
                <w:sz w:val="18"/>
                <w:szCs w:val="18"/>
                <w:lang w:eastAsia="pl-PL"/>
              </w:rPr>
              <w:t>51,00</w:t>
            </w:r>
          </w:p>
        </w:tc>
      </w:tr>
    </w:tbl>
    <w:p w14:paraId="0B192050" w14:textId="77777777" w:rsidR="00482D00" w:rsidRDefault="00482D00" w:rsidP="00482D00">
      <w:pPr>
        <w:spacing w:line="276" w:lineRule="auto"/>
        <w:rPr>
          <w:sz w:val="18"/>
          <w:szCs w:val="18"/>
        </w:rPr>
      </w:pPr>
      <w:r w:rsidRPr="00384AFF">
        <w:rPr>
          <w:sz w:val="18"/>
          <w:szCs w:val="18"/>
        </w:rPr>
        <w:t xml:space="preserve">Źródło: </w:t>
      </w:r>
      <w:r>
        <w:rPr>
          <w:sz w:val="18"/>
          <w:szCs w:val="18"/>
        </w:rPr>
        <w:t>opracowanie własne na podstawie danych OKE Poznań</w:t>
      </w:r>
      <w:r w:rsidRPr="00384AFF">
        <w:rPr>
          <w:sz w:val="18"/>
          <w:szCs w:val="18"/>
        </w:rPr>
        <w:t>.</w:t>
      </w:r>
    </w:p>
    <w:p w14:paraId="5DF957BB" w14:textId="77777777" w:rsidR="00482D00" w:rsidRDefault="00482D00" w:rsidP="00482D00">
      <w:r>
        <w:rPr>
          <w:rStyle w:val="Pogrubienie"/>
          <w:b w:val="0"/>
          <w:bCs w:val="0"/>
          <w:color w:val="auto"/>
        </w:rPr>
        <w:t xml:space="preserve">Biorąc pod uwagę wyniki egzaminu ósmoklasisty, najlepszy wynik dotyczył języka polskiego, a najgorszy języka niemieckiego. </w:t>
      </w:r>
      <w:r w:rsidRPr="009C51C0">
        <w:rPr>
          <w:rStyle w:val="Pogrubienie"/>
          <w:b w:val="0"/>
          <w:bCs w:val="0"/>
          <w:color w:val="auto"/>
        </w:rPr>
        <w:t>Należy zwrócić uwagę, że średni</w:t>
      </w:r>
      <w:r>
        <w:rPr>
          <w:rStyle w:val="Pogrubienie"/>
          <w:b w:val="0"/>
          <w:bCs w:val="0"/>
          <w:color w:val="auto"/>
        </w:rPr>
        <w:t>e</w:t>
      </w:r>
      <w:r w:rsidRPr="009C51C0">
        <w:rPr>
          <w:rStyle w:val="Pogrubienie"/>
          <w:b w:val="0"/>
          <w:bCs w:val="0"/>
          <w:color w:val="auto"/>
        </w:rPr>
        <w:t xml:space="preserve"> wynik</w:t>
      </w:r>
      <w:r>
        <w:rPr>
          <w:rStyle w:val="Pogrubienie"/>
          <w:b w:val="0"/>
          <w:bCs w:val="0"/>
          <w:color w:val="auto"/>
        </w:rPr>
        <w:t>i</w:t>
      </w:r>
      <w:r w:rsidRPr="009C51C0">
        <w:rPr>
          <w:rStyle w:val="Pogrubienie"/>
          <w:b w:val="0"/>
          <w:bCs w:val="0"/>
          <w:color w:val="auto"/>
        </w:rPr>
        <w:t xml:space="preserve"> </w:t>
      </w:r>
      <w:r>
        <w:rPr>
          <w:rStyle w:val="Pogrubienie"/>
          <w:b w:val="0"/>
          <w:bCs w:val="0"/>
          <w:color w:val="auto"/>
        </w:rPr>
        <w:t xml:space="preserve">ze wszystkich przedmiotów </w:t>
      </w:r>
      <w:r w:rsidRPr="009C51C0">
        <w:rPr>
          <w:rStyle w:val="Pogrubienie"/>
          <w:b w:val="0"/>
          <w:bCs w:val="0"/>
          <w:color w:val="auto"/>
        </w:rPr>
        <w:t>dla Gminy był</w:t>
      </w:r>
      <w:r>
        <w:rPr>
          <w:rStyle w:val="Pogrubienie"/>
          <w:b w:val="0"/>
          <w:bCs w:val="0"/>
          <w:color w:val="auto"/>
        </w:rPr>
        <w:t>y</w:t>
      </w:r>
      <w:r w:rsidRPr="009C51C0">
        <w:rPr>
          <w:rStyle w:val="Pogrubienie"/>
          <w:b w:val="0"/>
          <w:bCs w:val="0"/>
          <w:color w:val="auto"/>
        </w:rPr>
        <w:t xml:space="preserve"> </w:t>
      </w:r>
      <w:r>
        <w:rPr>
          <w:rStyle w:val="Pogrubienie"/>
          <w:b w:val="0"/>
          <w:bCs w:val="0"/>
          <w:color w:val="auto"/>
        </w:rPr>
        <w:t>niższe</w:t>
      </w:r>
      <w:r w:rsidRPr="009C51C0">
        <w:rPr>
          <w:rStyle w:val="Pogrubienie"/>
          <w:b w:val="0"/>
          <w:bCs w:val="0"/>
          <w:color w:val="auto"/>
        </w:rPr>
        <w:t xml:space="preserve"> w odniesieniu do średniej powiatowej.</w:t>
      </w:r>
      <w:r>
        <w:rPr>
          <w:rStyle w:val="Pogrubienie"/>
          <w:b w:val="0"/>
          <w:bCs w:val="0"/>
          <w:color w:val="auto"/>
        </w:rPr>
        <w:t xml:space="preserve"> </w:t>
      </w:r>
      <w:r w:rsidRPr="009C51C0">
        <w:rPr>
          <w:rStyle w:val="Pogrubienie"/>
          <w:b w:val="0"/>
          <w:bCs w:val="0"/>
          <w:color w:val="auto"/>
        </w:rPr>
        <w:t>Na wykresie zauważyć można również duże zróżnicowanie wyników pomiędzy szkołami.</w:t>
      </w:r>
      <w:r>
        <w:rPr>
          <w:rStyle w:val="Pogrubienie"/>
          <w:b w:val="0"/>
          <w:bCs w:val="0"/>
          <w:color w:val="auto"/>
        </w:rPr>
        <w:t xml:space="preserve"> Najlepsze wyniki z języka polskiego i matematyki osiągnęła SP w Klenicy, a z języka niemieckiego SP w Bojadłach. W 2019 roku w SP w Bojadłach nie odbył się egzamin z języka angielskiego.</w:t>
      </w:r>
    </w:p>
    <w:p w14:paraId="41A78364" w14:textId="3362FA1C" w:rsidR="00482D00" w:rsidRPr="00FF082E" w:rsidRDefault="00482D00" w:rsidP="00482D00">
      <w:pPr>
        <w:spacing w:after="0" w:line="276" w:lineRule="auto"/>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13</w:t>
      </w:r>
      <w:r w:rsidRPr="00FF082E">
        <w:rPr>
          <w:b/>
          <w:bCs/>
          <w:color w:val="00A3D6"/>
          <w:sz w:val="18"/>
          <w:szCs w:val="18"/>
        </w:rPr>
        <w:fldChar w:fldCharType="end"/>
      </w:r>
      <w:r w:rsidRPr="00FF082E">
        <w:rPr>
          <w:b/>
          <w:bCs/>
          <w:color w:val="00A3D6"/>
          <w:sz w:val="18"/>
          <w:szCs w:val="18"/>
        </w:rPr>
        <w:t>. Wyniki egzaminu ósmoklasisty w Gminie Bojadła w 2019 roku</w:t>
      </w:r>
    </w:p>
    <w:p w14:paraId="526860BA" w14:textId="77777777" w:rsidR="00482D00" w:rsidRDefault="00482D00" w:rsidP="00482D00">
      <w:pPr>
        <w:spacing w:line="276" w:lineRule="auto"/>
        <w:rPr>
          <w:color w:val="00963F"/>
          <w:sz w:val="18"/>
          <w:szCs w:val="18"/>
        </w:rPr>
      </w:pPr>
      <w:r>
        <w:rPr>
          <w:noProof/>
        </w:rPr>
        <w:drawing>
          <wp:inline distT="0" distB="0" distL="0" distR="0" wp14:anchorId="6A252F3C" wp14:editId="09B5DB64">
            <wp:extent cx="5715000" cy="2562225"/>
            <wp:effectExtent l="0" t="0" r="0" b="0"/>
            <wp:docPr id="9" name="Wykres 9">
              <a:extLst xmlns:a="http://schemas.openxmlformats.org/drawingml/2006/main">
                <a:ext uri="{FF2B5EF4-FFF2-40B4-BE49-F238E27FC236}">
                  <a16:creationId xmlns:a16="http://schemas.microsoft.com/office/drawing/2014/main" id="{B25D6D80-59C0-495C-8719-1E797669D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53B1C4" w14:textId="77777777" w:rsidR="00482D00" w:rsidRDefault="00482D00" w:rsidP="00482D00">
      <w:pPr>
        <w:spacing w:line="276" w:lineRule="auto"/>
        <w:rPr>
          <w:sz w:val="18"/>
          <w:szCs w:val="18"/>
        </w:rPr>
      </w:pPr>
      <w:r w:rsidRPr="00384AFF">
        <w:rPr>
          <w:sz w:val="18"/>
          <w:szCs w:val="18"/>
        </w:rPr>
        <w:t xml:space="preserve">Źródło: </w:t>
      </w:r>
      <w:r>
        <w:rPr>
          <w:sz w:val="18"/>
          <w:szCs w:val="18"/>
        </w:rPr>
        <w:t>opracowanie własne na podstawie danych OKE Poznań</w:t>
      </w:r>
      <w:r w:rsidRPr="00384AFF">
        <w:rPr>
          <w:sz w:val="18"/>
          <w:szCs w:val="18"/>
        </w:rPr>
        <w:t>.</w:t>
      </w:r>
    </w:p>
    <w:p w14:paraId="6AD758C8" w14:textId="77777777" w:rsidR="00482D00" w:rsidRDefault="00482D00" w:rsidP="00482D00">
      <w:pPr>
        <w:rPr>
          <w:rStyle w:val="Pogrubienie"/>
          <w:b w:val="0"/>
          <w:bCs w:val="0"/>
          <w:color w:val="auto"/>
        </w:rPr>
      </w:pPr>
      <w:r>
        <w:rPr>
          <w:rStyle w:val="Pogrubienie"/>
          <w:b w:val="0"/>
          <w:bCs w:val="0"/>
          <w:color w:val="auto"/>
        </w:rPr>
        <w:lastRenderedPageBreak/>
        <w:t xml:space="preserve">W Gminie funkcjonuje Program wspierania edukacji uzdolnionych dzieci i młodzieży. W ramach Programu przyznawane są stypendia za wyniki w nauce oraz znaczące osiągnięcia w konkursach i olimpiadach przedmiotowych i artystycznych dzieci i młodzieży ze szkół podstawowych. </w:t>
      </w:r>
    </w:p>
    <w:p w14:paraId="6275F3C7" w14:textId="77777777" w:rsidR="00482D00" w:rsidRPr="0052680D" w:rsidRDefault="00482D00" w:rsidP="00482D00">
      <w:pPr>
        <w:rPr>
          <w:rStyle w:val="Pogrubienie"/>
          <w:b w:val="0"/>
          <w:bCs w:val="0"/>
          <w:color w:val="auto"/>
        </w:rPr>
      </w:pPr>
      <w:r w:rsidRPr="0052680D">
        <w:rPr>
          <w:rStyle w:val="Pogrubienie"/>
          <w:b w:val="0"/>
          <w:bCs w:val="0"/>
          <w:color w:val="auto"/>
        </w:rPr>
        <w:t xml:space="preserve">Tabela poniżej przedstawia dane dotyczące wykonania wydatków w dziale 801 Oświata i wychowanie w latach 2015-2019. Można z niej wnioskować, że wydatki bieżące na oświatę corocznie wzrastały. Najwyższy udział stanowiły wydatki na wynagrodzenia i pochodne (średnio </w:t>
      </w:r>
      <w:r>
        <w:rPr>
          <w:rStyle w:val="Pogrubienie"/>
          <w:b w:val="0"/>
          <w:bCs w:val="0"/>
          <w:color w:val="auto"/>
        </w:rPr>
        <w:t>74</w:t>
      </w:r>
      <w:r w:rsidRPr="0052680D">
        <w:rPr>
          <w:rStyle w:val="Pogrubienie"/>
          <w:b w:val="0"/>
          <w:bCs w:val="0"/>
          <w:color w:val="auto"/>
        </w:rPr>
        <w:t xml:space="preserve">% wydatków bieżących). Pozostałe wydatki bieżące mieściły się w przedziale </w:t>
      </w:r>
      <w:r>
        <w:rPr>
          <w:rStyle w:val="Pogrubienie"/>
          <w:b w:val="0"/>
          <w:bCs w:val="0"/>
          <w:color w:val="auto"/>
        </w:rPr>
        <w:t>1,1-1,2</w:t>
      </w:r>
      <w:r w:rsidRPr="0052680D">
        <w:rPr>
          <w:rStyle w:val="Pogrubienie"/>
          <w:b w:val="0"/>
          <w:bCs w:val="0"/>
          <w:color w:val="auto"/>
        </w:rPr>
        <w:t xml:space="preserve"> mln zł rocznie. </w:t>
      </w:r>
      <w:r>
        <w:rPr>
          <w:rStyle w:val="Pogrubienie"/>
          <w:b w:val="0"/>
          <w:bCs w:val="0"/>
          <w:color w:val="auto"/>
        </w:rPr>
        <w:t>Należy również zaznaczyć, że w analizowanych latach nie wystąpiły wydatki majątkowe.</w:t>
      </w:r>
      <w:r w:rsidRPr="0052680D">
        <w:rPr>
          <w:rStyle w:val="Pogrubienie"/>
          <w:b w:val="0"/>
          <w:bCs w:val="0"/>
          <w:color w:val="auto"/>
        </w:rPr>
        <w:t xml:space="preserve"> </w:t>
      </w:r>
    </w:p>
    <w:p w14:paraId="621614B3" w14:textId="1927B055" w:rsidR="00482D00" w:rsidRPr="00FF082E" w:rsidRDefault="00482D00" w:rsidP="00482D00">
      <w:pPr>
        <w:spacing w:line="276" w:lineRule="auto"/>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12</w:t>
      </w:r>
      <w:r w:rsidRPr="00FF082E">
        <w:rPr>
          <w:b/>
          <w:bCs/>
          <w:color w:val="00A3D6"/>
          <w:sz w:val="18"/>
          <w:szCs w:val="18"/>
        </w:rPr>
        <w:fldChar w:fldCharType="end"/>
      </w:r>
      <w:r w:rsidRPr="00FF082E">
        <w:rPr>
          <w:b/>
          <w:bCs/>
          <w:color w:val="00A3D6"/>
          <w:sz w:val="18"/>
          <w:szCs w:val="18"/>
        </w:rPr>
        <w:t>. Wydatki w dziale 801 Oświata i wychowanie w Gminie Bojadła w latach 2015-2019</w:t>
      </w:r>
    </w:p>
    <w:tbl>
      <w:tblPr>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CellMar>
          <w:left w:w="70" w:type="dxa"/>
          <w:right w:w="70" w:type="dxa"/>
        </w:tblCellMar>
        <w:tblLook w:val="04A0" w:firstRow="1" w:lastRow="0" w:firstColumn="1" w:lastColumn="0" w:noHBand="0" w:noVBand="1"/>
      </w:tblPr>
      <w:tblGrid>
        <w:gridCol w:w="2592"/>
        <w:gridCol w:w="1296"/>
        <w:gridCol w:w="1294"/>
        <w:gridCol w:w="1294"/>
        <w:gridCol w:w="1294"/>
        <w:gridCol w:w="1292"/>
      </w:tblGrid>
      <w:tr w:rsidR="00482D00" w:rsidRPr="00DA5EEC" w14:paraId="0A333AC0" w14:textId="77777777" w:rsidTr="00482D00">
        <w:trPr>
          <w:trHeight w:val="315"/>
        </w:trPr>
        <w:tc>
          <w:tcPr>
            <w:tcW w:w="1430" w:type="pct"/>
            <w:shd w:val="clear" w:color="auto" w:fill="00A3D6"/>
            <w:noWrap/>
            <w:vAlign w:val="center"/>
            <w:hideMark/>
          </w:tcPr>
          <w:p w14:paraId="0424F717" w14:textId="77777777" w:rsidR="00482D00" w:rsidRPr="00DA5EEC" w:rsidRDefault="00482D00" w:rsidP="00482D00">
            <w:pPr>
              <w:spacing w:after="0" w:line="240" w:lineRule="auto"/>
              <w:jc w:val="right"/>
              <w:rPr>
                <w:rFonts w:eastAsia="Times New Roman" w:cs="Arial"/>
                <w:b/>
                <w:bCs/>
                <w:color w:val="FFFFFF"/>
                <w:sz w:val="16"/>
                <w:szCs w:val="16"/>
                <w:lang w:eastAsia="pl-PL"/>
              </w:rPr>
            </w:pPr>
            <w:r w:rsidRPr="00DA5EEC">
              <w:rPr>
                <w:rFonts w:eastAsia="Times New Roman" w:cs="Arial"/>
                <w:b/>
                <w:bCs/>
                <w:color w:val="FFFFFF"/>
                <w:sz w:val="16"/>
                <w:szCs w:val="16"/>
                <w:lang w:eastAsia="pl-PL"/>
              </w:rPr>
              <w:t> </w:t>
            </w:r>
          </w:p>
        </w:tc>
        <w:tc>
          <w:tcPr>
            <w:tcW w:w="715" w:type="pct"/>
            <w:shd w:val="clear" w:color="auto" w:fill="00A3D6"/>
            <w:noWrap/>
            <w:vAlign w:val="center"/>
            <w:hideMark/>
          </w:tcPr>
          <w:p w14:paraId="1927DB97" w14:textId="77777777" w:rsidR="00482D00" w:rsidRPr="00DA5EEC" w:rsidRDefault="00482D00" w:rsidP="00482D00">
            <w:pPr>
              <w:spacing w:after="0" w:line="240" w:lineRule="auto"/>
              <w:jc w:val="center"/>
              <w:rPr>
                <w:rFonts w:eastAsia="Times New Roman" w:cs="Arial"/>
                <w:b/>
                <w:bCs/>
                <w:color w:val="FFFFFF"/>
                <w:sz w:val="16"/>
                <w:szCs w:val="16"/>
                <w:lang w:eastAsia="pl-PL"/>
              </w:rPr>
            </w:pPr>
            <w:r w:rsidRPr="00DA5EEC">
              <w:rPr>
                <w:rFonts w:eastAsia="Times New Roman" w:cs="Arial"/>
                <w:b/>
                <w:bCs/>
                <w:color w:val="FFFFFF"/>
                <w:sz w:val="16"/>
                <w:szCs w:val="16"/>
                <w:lang w:eastAsia="pl-PL"/>
              </w:rPr>
              <w:t>2015</w:t>
            </w:r>
          </w:p>
        </w:tc>
        <w:tc>
          <w:tcPr>
            <w:tcW w:w="714" w:type="pct"/>
            <w:shd w:val="clear" w:color="auto" w:fill="00A3D6"/>
            <w:noWrap/>
            <w:vAlign w:val="center"/>
            <w:hideMark/>
          </w:tcPr>
          <w:p w14:paraId="291FE61B" w14:textId="77777777" w:rsidR="00482D00" w:rsidRPr="00DA5EEC" w:rsidRDefault="00482D00" w:rsidP="00482D00">
            <w:pPr>
              <w:spacing w:after="0" w:line="240" w:lineRule="auto"/>
              <w:jc w:val="center"/>
              <w:rPr>
                <w:rFonts w:eastAsia="Times New Roman" w:cs="Arial"/>
                <w:b/>
                <w:bCs/>
                <w:color w:val="FFFFFF"/>
                <w:sz w:val="16"/>
                <w:szCs w:val="16"/>
                <w:lang w:eastAsia="pl-PL"/>
              </w:rPr>
            </w:pPr>
            <w:r w:rsidRPr="00DA5EEC">
              <w:rPr>
                <w:rFonts w:eastAsia="Times New Roman" w:cs="Arial"/>
                <w:b/>
                <w:bCs/>
                <w:color w:val="FFFFFF"/>
                <w:sz w:val="16"/>
                <w:szCs w:val="16"/>
                <w:lang w:eastAsia="pl-PL"/>
              </w:rPr>
              <w:t>2016</w:t>
            </w:r>
          </w:p>
        </w:tc>
        <w:tc>
          <w:tcPr>
            <w:tcW w:w="714" w:type="pct"/>
            <w:shd w:val="clear" w:color="auto" w:fill="00A3D6"/>
            <w:noWrap/>
            <w:vAlign w:val="center"/>
            <w:hideMark/>
          </w:tcPr>
          <w:p w14:paraId="47CB60C4" w14:textId="77777777" w:rsidR="00482D00" w:rsidRPr="00DA5EEC" w:rsidRDefault="00482D00" w:rsidP="00482D00">
            <w:pPr>
              <w:spacing w:after="0" w:line="240" w:lineRule="auto"/>
              <w:jc w:val="center"/>
              <w:rPr>
                <w:rFonts w:eastAsia="Times New Roman" w:cs="Arial"/>
                <w:b/>
                <w:bCs/>
                <w:color w:val="FFFFFF"/>
                <w:sz w:val="16"/>
                <w:szCs w:val="16"/>
                <w:lang w:eastAsia="pl-PL"/>
              </w:rPr>
            </w:pPr>
            <w:r w:rsidRPr="00DA5EEC">
              <w:rPr>
                <w:rFonts w:eastAsia="Times New Roman" w:cs="Arial"/>
                <w:b/>
                <w:bCs/>
                <w:color w:val="FFFFFF"/>
                <w:sz w:val="16"/>
                <w:szCs w:val="16"/>
                <w:lang w:eastAsia="pl-PL"/>
              </w:rPr>
              <w:t>2017</w:t>
            </w:r>
          </w:p>
        </w:tc>
        <w:tc>
          <w:tcPr>
            <w:tcW w:w="714" w:type="pct"/>
            <w:shd w:val="clear" w:color="auto" w:fill="00A3D6"/>
            <w:noWrap/>
            <w:vAlign w:val="center"/>
            <w:hideMark/>
          </w:tcPr>
          <w:p w14:paraId="604C1991" w14:textId="77777777" w:rsidR="00482D00" w:rsidRPr="00DA5EEC" w:rsidRDefault="00482D00" w:rsidP="00482D00">
            <w:pPr>
              <w:spacing w:after="0" w:line="240" w:lineRule="auto"/>
              <w:jc w:val="center"/>
              <w:rPr>
                <w:rFonts w:eastAsia="Times New Roman" w:cs="Arial"/>
                <w:b/>
                <w:bCs/>
                <w:color w:val="FFFFFF"/>
                <w:sz w:val="16"/>
                <w:szCs w:val="16"/>
                <w:lang w:eastAsia="pl-PL"/>
              </w:rPr>
            </w:pPr>
            <w:r w:rsidRPr="00DA5EEC">
              <w:rPr>
                <w:rFonts w:eastAsia="Times New Roman" w:cs="Arial"/>
                <w:b/>
                <w:bCs/>
                <w:color w:val="FFFFFF"/>
                <w:sz w:val="16"/>
                <w:szCs w:val="16"/>
                <w:lang w:eastAsia="pl-PL"/>
              </w:rPr>
              <w:t>2018</w:t>
            </w:r>
          </w:p>
        </w:tc>
        <w:tc>
          <w:tcPr>
            <w:tcW w:w="713" w:type="pct"/>
            <w:shd w:val="clear" w:color="auto" w:fill="00A3D6"/>
            <w:noWrap/>
            <w:vAlign w:val="center"/>
            <w:hideMark/>
          </w:tcPr>
          <w:p w14:paraId="627DABC3" w14:textId="77777777" w:rsidR="00482D00" w:rsidRPr="00DA5EEC" w:rsidRDefault="00482D00" w:rsidP="00482D00">
            <w:pPr>
              <w:spacing w:after="0" w:line="240" w:lineRule="auto"/>
              <w:jc w:val="center"/>
              <w:rPr>
                <w:rFonts w:eastAsia="Times New Roman" w:cs="Arial"/>
                <w:b/>
                <w:bCs/>
                <w:color w:val="FFFFFF"/>
                <w:sz w:val="16"/>
                <w:szCs w:val="16"/>
                <w:lang w:eastAsia="pl-PL"/>
              </w:rPr>
            </w:pPr>
            <w:r w:rsidRPr="00DA5EEC">
              <w:rPr>
                <w:rFonts w:eastAsia="Times New Roman" w:cs="Arial"/>
                <w:b/>
                <w:bCs/>
                <w:color w:val="FFFFFF"/>
                <w:sz w:val="16"/>
                <w:szCs w:val="16"/>
                <w:lang w:eastAsia="pl-PL"/>
              </w:rPr>
              <w:t>2019</w:t>
            </w:r>
          </w:p>
        </w:tc>
      </w:tr>
      <w:tr w:rsidR="00482D00" w:rsidRPr="00DA5EEC" w14:paraId="2BE0AE60" w14:textId="77777777" w:rsidTr="00482D00">
        <w:trPr>
          <w:trHeight w:val="315"/>
        </w:trPr>
        <w:tc>
          <w:tcPr>
            <w:tcW w:w="1430" w:type="pct"/>
            <w:shd w:val="clear" w:color="auto" w:fill="auto"/>
            <w:noWrap/>
            <w:vAlign w:val="center"/>
            <w:hideMark/>
          </w:tcPr>
          <w:p w14:paraId="6A61823B" w14:textId="77777777" w:rsidR="00482D00" w:rsidRPr="00DA5EEC" w:rsidRDefault="00482D00" w:rsidP="00482D00">
            <w:pPr>
              <w:spacing w:after="0" w:line="240" w:lineRule="auto"/>
              <w:jc w:val="left"/>
              <w:rPr>
                <w:rFonts w:eastAsia="Times New Roman" w:cs="Arial"/>
                <w:b/>
                <w:bCs/>
                <w:color w:val="000000"/>
                <w:sz w:val="16"/>
                <w:szCs w:val="16"/>
                <w:lang w:eastAsia="pl-PL"/>
              </w:rPr>
            </w:pPr>
            <w:r w:rsidRPr="00DA5EEC">
              <w:rPr>
                <w:rFonts w:eastAsia="Times New Roman" w:cs="Arial"/>
                <w:b/>
                <w:bCs/>
                <w:color w:val="000000"/>
                <w:sz w:val="16"/>
                <w:szCs w:val="16"/>
                <w:lang w:eastAsia="pl-PL"/>
              </w:rPr>
              <w:t>WYDATKI OGÓŁEM</w:t>
            </w:r>
          </w:p>
        </w:tc>
        <w:tc>
          <w:tcPr>
            <w:tcW w:w="715" w:type="pct"/>
            <w:shd w:val="clear" w:color="auto" w:fill="auto"/>
            <w:noWrap/>
            <w:vAlign w:val="center"/>
            <w:hideMark/>
          </w:tcPr>
          <w:p w14:paraId="39CE1143"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4 296 776,94</w:t>
            </w:r>
          </w:p>
        </w:tc>
        <w:tc>
          <w:tcPr>
            <w:tcW w:w="714" w:type="pct"/>
            <w:shd w:val="clear" w:color="auto" w:fill="auto"/>
            <w:noWrap/>
            <w:vAlign w:val="center"/>
            <w:hideMark/>
          </w:tcPr>
          <w:p w14:paraId="31790C89"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4 108 315,70</w:t>
            </w:r>
          </w:p>
        </w:tc>
        <w:tc>
          <w:tcPr>
            <w:tcW w:w="714" w:type="pct"/>
            <w:shd w:val="clear" w:color="auto" w:fill="auto"/>
            <w:noWrap/>
            <w:vAlign w:val="center"/>
            <w:hideMark/>
          </w:tcPr>
          <w:p w14:paraId="0BE2AB68"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4 281 062,38</w:t>
            </w:r>
          </w:p>
        </w:tc>
        <w:tc>
          <w:tcPr>
            <w:tcW w:w="714" w:type="pct"/>
            <w:shd w:val="clear" w:color="auto" w:fill="auto"/>
            <w:noWrap/>
            <w:vAlign w:val="center"/>
            <w:hideMark/>
          </w:tcPr>
          <w:p w14:paraId="11D65AC6"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4 426 783,16</w:t>
            </w:r>
          </w:p>
        </w:tc>
        <w:tc>
          <w:tcPr>
            <w:tcW w:w="713" w:type="pct"/>
            <w:shd w:val="clear" w:color="auto" w:fill="auto"/>
            <w:noWrap/>
            <w:vAlign w:val="center"/>
            <w:hideMark/>
          </w:tcPr>
          <w:p w14:paraId="676514ED"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4 893 217,18</w:t>
            </w:r>
          </w:p>
        </w:tc>
      </w:tr>
      <w:tr w:rsidR="00482D00" w:rsidRPr="00DA5EEC" w14:paraId="5980A754" w14:textId="77777777" w:rsidTr="00482D00">
        <w:trPr>
          <w:trHeight w:val="315"/>
        </w:trPr>
        <w:tc>
          <w:tcPr>
            <w:tcW w:w="1430" w:type="pct"/>
            <w:shd w:val="clear" w:color="auto" w:fill="auto"/>
            <w:noWrap/>
            <w:vAlign w:val="center"/>
            <w:hideMark/>
          </w:tcPr>
          <w:p w14:paraId="658E7064" w14:textId="77777777" w:rsidR="00482D00" w:rsidRPr="00DA5EEC" w:rsidRDefault="00482D00" w:rsidP="00482D00">
            <w:pPr>
              <w:spacing w:after="0" w:line="240" w:lineRule="auto"/>
              <w:jc w:val="left"/>
              <w:rPr>
                <w:rFonts w:eastAsia="Times New Roman" w:cs="Arial"/>
                <w:color w:val="000000"/>
                <w:sz w:val="16"/>
                <w:szCs w:val="16"/>
                <w:lang w:eastAsia="pl-PL"/>
              </w:rPr>
            </w:pPr>
            <w:r w:rsidRPr="00DA5EEC">
              <w:rPr>
                <w:rFonts w:eastAsia="Times New Roman" w:cs="Arial"/>
                <w:color w:val="000000"/>
                <w:sz w:val="16"/>
                <w:szCs w:val="16"/>
                <w:lang w:eastAsia="pl-PL"/>
              </w:rPr>
              <w:t>Wydatki bieżące, w tym:</w:t>
            </w:r>
          </w:p>
        </w:tc>
        <w:tc>
          <w:tcPr>
            <w:tcW w:w="715" w:type="pct"/>
            <w:shd w:val="clear" w:color="auto" w:fill="auto"/>
            <w:noWrap/>
            <w:vAlign w:val="center"/>
            <w:hideMark/>
          </w:tcPr>
          <w:p w14:paraId="247A8C2A"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4 296 776,94</w:t>
            </w:r>
          </w:p>
        </w:tc>
        <w:tc>
          <w:tcPr>
            <w:tcW w:w="714" w:type="pct"/>
            <w:shd w:val="clear" w:color="auto" w:fill="auto"/>
            <w:noWrap/>
            <w:vAlign w:val="center"/>
            <w:hideMark/>
          </w:tcPr>
          <w:p w14:paraId="0C5FE6F3"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4 108 315,70</w:t>
            </w:r>
          </w:p>
        </w:tc>
        <w:tc>
          <w:tcPr>
            <w:tcW w:w="714" w:type="pct"/>
            <w:shd w:val="clear" w:color="auto" w:fill="auto"/>
            <w:noWrap/>
            <w:vAlign w:val="center"/>
            <w:hideMark/>
          </w:tcPr>
          <w:p w14:paraId="562BBAE3"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4 281 062,38</w:t>
            </w:r>
          </w:p>
        </w:tc>
        <w:tc>
          <w:tcPr>
            <w:tcW w:w="714" w:type="pct"/>
            <w:shd w:val="clear" w:color="auto" w:fill="auto"/>
            <w:noWrap/>
            <w:vAlign w:val="center"/>
            <w:hideMark/>
          </w:tcPr>
          <w:p w14:paraId="66AD82A9"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4 426 783,16</w:t>
            </w:r>
          </w:p>
        </w:tc>
        <w:tc>
          <w:tcPr>
            <w:tcW w:w="713" w:type="pct"/>
            <w:shd w:val="clear" w:color="auto" w:fill="auto"/>
            <w:noWrap/>
            <w:vAlign w:val="center"/>
            <w:hideMark/>
          </w:tcPr>
          <w:p w14:paraId="297A7253"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4 893 217,18</w:t>
            </w:r>
          </w:p>
        </w:tc>
      </w:tr>
      <w:tr w:rsidR="00482D00" w:rsidRPr="00DA5EEC" w14:paraId="08B12B3E" w14:textId="77777777" w:rsidTr="00482D00">
        <w:trPr>
          <w:trHeight w:val="315"/>
        </w:trPr>
        <w:tc>
          <w:tcPr>
            <w:tcW w:w="1430" w:type="pct"/>
            <w:shd w:val="clear" w:color="auto" w:fill="auto"/>
            <w:noWrap/>
            <w:vAlign w:val="center"/>
            <w:hideMark/>
          </w:tcPr>
          <w:p w14:paraId="37A01ECD" w14:textId="77777777" w:rsidR="00482D00" w:rsidRPr="00DA5EEC" w:rsidRDefault="00482D00" w:rsidP="00482D00">
            <w:pPr>
              <w:spacing w:after="0" w:line="240" w:lineRule="auto"/>
              <w:jc w:val="left"/>
              <w:rPr>
                <w:rFonts w:eastAsia="Times New Roman" w:cs="Arial"/>
                <w:i/>
                <w:iCs/>
                <w:color w:val="000000"/>
                <w:sz w:val="16"/>
                <w:szCs w:val="16"/>
                <w:lang w:eastAsia="pl-PL"/>
              </w:rPr>
            </w:pPr>
            <w:r w:rsidRPr="00DA5EEC">
              <w:rPr>
                <w:rFonts w:eastAsia="Times New Roman" w:cs="Arial"/>
                <w:i/>
                <w:iCs/>
                <w:color w:val="000000"/>
                <w:sz w:val="16"/>
                <w:szCs w:val="16"/>
                <w:lang w:eastAsia="pl-PL"/>
              </w:rPr>
              <w:t xml:space="preserve">    Wynagrodzenia i pochodne</w:t>
            </w:r>
          </w:p>
        </w:tc>
        <w:tc>
          <w:tcPr>
            <w:tcW w:w="715" w:type="pct"/>
            <w:shd w:val="clear" w:color="auto" w:fill="auto"/>
            <w:noWrap/>
            <w:vAlign w:val="center"/>
            <w:hideMark/>
          </w:tcPr>
          <w:p w14:paraId="14CA7DC9"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3 151 524,49</w:t>
            </w:r>
          </w:p>
        </w:tc>
        <w:tc>
          <w:tcPr>
            <w:tcW w:w="714" w:type="pct"/>
            <w:shd w:val="clear" w:color="auto" w:fill="auto"/>
            <w:noWrap/>
            <w:vAlign w:val="center"/>
            <w:hideMark/>
          </w:tcPr>
          <w:p w14:paraId="37483D4B"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3 039 320,15</w:t>
            </w:r>
          </w:p>
        </w:tc>
        <w:tc>
          <w:tcPr>
            <w:tcW w:w="714" w:type="pct"/>
            <w:shd w:val="clear" w:color="auto" w:fill="auto"/>
            <w:noWrap/>
            <w:vAlign w:val="center"/>
            <w:hideMark/>
          </w:tcPr>
          <w:p w14:paraId="696445B4"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3 121 562,03</w:t>
            </w:r>
          </w:p>
        </w:tc>
        <w:tc>
          <w:tcPr>
            <w:tcW w:w="714" w:type="pct"/>
            <w:shd w:val="clear" w:color="auto" w:fill="auto"/>
            <w:noWrap/>
            <w:vAlign w:val="center"/>
            <w:hideMark/>
          </w:tcPr>
          <w:p w14:paraId="46D2F3F7"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3 286 241,29</w:t>
            </w:r>
          </w:p>
        </w:tc>
        <w:tc>
          <w:tcPr>
            <w:tcW w:w="713" w:type="pct"/>
            <w:shd w:val="clear" w:color="auto" w:fill="auto"/>
            <w:noWrap/>
            <w:vAlign w:val="center"/>
            <w:hideMark/>
          </w:tcPr>
          <w:p w14:paraId="25E621F3"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3 696 937,58</w:t>
            </w:r>
          </w:p>
        </w:tc>
      </w:tr>
      <w:tr w:rsidR="00482D00" w:rsidRPr="00DA5EEC" w14:paraId="02B74911" w14:textId="77777777" w:rsidTr="00482D00">
        <w:trPr>
          <w:trHeight w:val="315"/>
        </w:trPr>
        <w:tc>
          <w:tcPr>
            <w:tcW w:w="1430" w:type="pct"/>
            <w:shd w:val="clear" w:color="auto" w:fill="auto"/>
            <w:noWrap/>
            <w:vAlign w:val="center"/>
            <w:hideMark/>
          </w:tcPr>
          <w:p w14:paraId="0FD49356" w14:textId="77777777" w:rsidR="00482D00" w:rsidRPr="00DA5EEC" w:rsidRDefault="00482D00" w:rsidP="00482D00">
            <w:pPr>
              <w:spacing w:after="0" w:line="240" w:lineRule="auto"/>
              <w:jc w:val="left"/>
              <w:rPr>
                <w:rFonts w:eastAsia="Times New Roman" w:cs="Arial"/>
                <w:i/>
                <w:iCs/>
                <w:color w:val="000000"/>
                <w:sz w:val="16"/>
                <w:szCs w:val="16"/>
                <w:lang w:eastAsia="pl-PL"/>
              </w:rPr>
            </w:pPr>
            <w:r w:rsidRPr="00DA5EEC">
              <w:rPr>
                <w:rFonts w:eastAsia="Times New Roman" w:cs="Arial"/>
                <w:i/>
                <w:iCs/>
                <w:color w:val="000000"/>
                <w:sz w:val="16"/>
                <w:szCs w:val="16"/>
                <w:lang w:eastAsia="pl-PL"/>
              </w:rPr>
              <w:t xml:space="preserve">    Pozostałe wydatki bieżące</w:t>
            </w:r>
          </w:p>
        </w:tc>
        <w:tc>
          <w:tcPr>
            <w:tcW w:w="715" w:type="pct"/>
            <w:shd w:val="clear" w:color="auto" w:fill="auto"/>
            <w:noWrap/>
            <w:vAlign w:val="center"/>
            <w:hideMark/>
          </w:tcPr>
          <w:p w14:paraId="69250B5A"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1 145 252,45</w:t>
            </w:r>
          </w:p>
        </w:tc>
        <w:tc>
          <w:tcPr>
            <w:tcW w:w="714" w:type="pct"/>
            <w:shd w:val="clear" w:color="auto" w:fill="auto"/>
            <w:noWrap/>
            <w:vAlign w:val="center"/>
            <w:hideMark/>
          </w:tcPr>
          <w:p w14:paraId="4D3175FA"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1 068 995,55</w:t>
            </w:r>
          </w:p>
        </w:tc>
        <w:tc>
          <w:tcPr>
            <w:tcW w:w="714" w:type="pct"/>
            <w:shd w:val="clear" w:color="auto" w:fill="auto"/>
            <w:noWrap/>
            <w:vAlign w:val="center"/>
            <w:hideMark/>
          </w:tcPr>
          <w:p w14:paraId="7D87E271"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1 159 500,35</w:t>
            </w:r>
          </w:p>
        </w:tc>
        <w:tc>
          <w:tcPr>
            <w:tcW w:w="714" w:type="pct"/>
            <w:shd w:val="clear" w:color="auto" w:fill="auto"/>
            <w:noWrap/>
            <w:vAlign w:val="center"/>
            <w:hideMark/>
          </w:tcPr>
          <w:p w14:paraId="6106F518"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1 140 541,87</w:t>
            </w:r>
          </w:p>
        </w:tc>
        <w:tc>
          <w:tcPr>
            <w:tcW w:w="713" w:type="pct"/>
            <w:shd w:val="clear" w:color="auto" w:fill="auto"/>
            <w:noWrap/>
            <w:vAlign w:val="center"/>
            <w:hideMark/>
          </w:tcPr>
          <w:p w14:paraId="62F59739" w14:textId="77777777" w:rsidR="00482D00" w:rsidRPr="00A40A3B" w:rsidRDefault="00482D00" w:rsidP="00482D00">
            <w:pPr>
              <w:spacing w:after="0"/>
              <w:jc w:val="right"/>
              <w:rPr>
                <w:rFonts w:eastAsia="Times New Roman" w:cs="Arial"/>
                <w:i/>
                <w:iCs/>
                <w:color w:val="000000"/>
                <w:sz w:val="16"/>
                <w:szCs w:val="16"/>
                <w:lang w:eastAsia="pl-PL"/>
              </w:rPr>
            </w:pPr>
            <w:r w:rsidRPr="00A40A3B">
              <w:rPr>
                <w:rFonts w:eastAsia="Times New Roman" w:cs="Arial"/>
                <w:i/>
                <w:iCs/>
                <w:color w:val="000000"/>
                <w:sz w:val="16"/>
                <w:szCs w:val="16"/>
                <w:lang w:eastAsia="pl-PL"/>
              </w:rPr>
              <w:t>1 196 279,60</w:t>
            </w:r>
          </w:p>
        </w:tc>
      </w:tr>
      <w:tr w:rsidR="00482D00" w:rsidRPr="00DA5EEC" w14:paraId="013DA769" w14:textId="77777777" w:rsidTr="00482D00">
        <w:trPr>
          <w:trHeight w:val="315"/>
        </w:trPr>
        <w:tc>
          <w:tcPr>
            <w:tcW w:w="1430" w:type="pct"/>
            <w:shd w:val="clear" w:color="auto" w:fill="auto"/>
            <w:noWrap/>
            <w:vAlign w:val="center"/>
            <w:hideMark/>
          </w:tcPr>
          <w:p w14:paraId="4C7ABF1B" w14:textId="77777777" w:rsidR="00482D00" w:rsidRPr="00DA5EEC" w:rsidRDefault="00482D00" w:rsidP="00482D00">
            <w:pPr>
              <w:spacing w:after="0" w:line="240" w:lineRule="auto"/>
              <w:jc w:val="left"/>
              <w:rPr>
                <w:rFonts w:eastAsia="Times New Roman" w:cs="Arial"/>
                <w:color w:val="000000"/>
                <w:sz w:val="16"/>
                <w:szCs w:val="16"/>
                <w:lang w:eastAsia="pl-PL"/>
              </w:rPr>
            </w:pPr>
            <w:r w:rsidRPr="00DA5EEC">
              <w:rPr>
                <w:rFonts w:eastAsia="Times New Roman" w:cs="Arial"/>
                <w:color w:val="000000"/>
                <w:sz w:val="16"/>
                <w:szCs w:val="16"/>
                <w:lang w:eastAsia="pl-PL"/>
              </w:rPr>
              <w:t>Wydatki majątkowe</w:t>
            </w:r>
          </w:p>
        </w:tc>
        <w:tc>
          <w:tcPr>
            <w:tcW w:w="715" w:type="pct"/>
            <w:shd w:val="clear" w:color="auto" w:fill="auto"/>
            <w:noWrap/>
            <w:vAlign w:val="center"/>
            <w:hideMark/>
          </w:tcPr>
          <w:p w14:paraId="1C0255EA"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0,00</w:t>
            </w:r>
          </w:p>
        </w:tc>
        <w:tc>
          <w:tcPr>
            <w:tcW w:w="714" w:type="pct"/>
            <w:shd w:val="clear" w:color="auto" w:fill="auto"/>
            <w:noWrap/>
            <w:vAlign w:val="center"/>
            <w:hideMark/>
          </w:tcPr>
          <w:p w14:paraId="20A6BA17"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0,00</w:t>
            </w:r>
          </w:p>
        </w:tc>
        <w:tc>
          <w:tcPr>
            <w:tcW w:w="714" w:type="pct"/>
            <w:shd w:val="clear" w:color="auto" w:fill="auto"/>
            <w:noWrap/>
            <w:vAlign w:val="center"/>
            <w:hideMark/>
          </w:tcPr>
          <w:p w14:paraId="373DD428"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0,00</w:t>
            </w:r>
          </w:p>
        </w:tc>
        <w:tc>
          <w:tcPr>
            <w:tcW w:w="714" w:type="pct"/>
            <w:shd w:val="clear" w:color="auto" w:fill="auto"/>
            <w:noWrap/>
            <w:vAlign w:val="center"/>
            <w:hideMark/>
          </w:tcPr>
          <w:p w14:paraId="5A00C72A"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0,00</w:t>
            </w:r>
          </w:p>
        </w:tc>
        <w:tc>
          <w:tcPr>
            <w:tcW w:w="713" w:type="pct"/>
            <w:shd w:val="clear" w:color="auto" w:fill="auto"/>
            <w:noWrap/>
            <w:vAlign w:val="center"/>
            <w:hideMark/>
          </w:tcPr>
          <w:p w14:paraId="6AE57EC8"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0,00</w:t>
            </w:r>
          </w:p>
        </w:tc>
      </w:tr>
      <w:tr w:rsidR="00482D00" w:rsidRPr="00DA5EEC" w14:paraId="16FD1813" w14:textId="77777777" w:rsidTr="00482D00">
        <w:trPr>
          <w:trHeight w:val="315"/>
        </w:trPr>
        <w:tc>
          <w:tcPr>
            <w:tcW w:w="1430" w:type="pct"/>
            <w:shd w:val="clear" w:color="auto" w:fill="auto"/>
            <w:noWrap/>
            <w:vAlign w:val="center"/>
            <w:hideMark/>
          </w:tcPr>
          <w:p w14:paraId="354C1839" w14:textId="77777777" w:rsidR="00482D00" w:rsidRPr="00DA5EEC" w:rsidRDefault="00482D00" w:rsidP="00482D00">
            <w:pPr>
              <w:spacing w:after="0" w:line="240" w:lineRule="auto"/>
              <w:jc w:val="left"/>
              <w:rPr>
                <w:rFonts w:eastAsia="Times New Roman" w:cs="Arial"/>
                <w:b/>
                <w:bCs/>
                <w:color w:val="000000"/>
                <w:sz w:val="16"/>
                <w:szCs w:val="16"/>
                <w:lang w:eastAsia="pl-PL"/>
              </w:rPr>
            </w:pPr>
            <w:r w:rsidRPr="00DA5EEC">
              <w:rPr>
                <w:rFonts w:eastAsia="Times New Roman" w:cs="Arial"/>
                <w:b/>
                <w:bCs/>
                <w:color w:val="000000"/>
                <w:sz w:val="16"/>
                <w:szCs w:val="16"/>
                <w:lang w:eastAsia="pl-PL"/>
              </w:rPr>
              <w:t>SUBWENCJA OŚWIATOWA</w:t>
            </w:r>
          </w:p>
        </w:tc>
        <w:tc>
          <w:tcPr>
            <w:tcW w:w="715" w:type="pct"/>
            <w:shd w:val="clear" w:color="auto" w:fill="auto"/>
            <w:noWrap/>
            <w:vAlign w:val="center"/>
            <w:hideMark/>
          </w:tcPr>
          <w:p w14:paraId="434A1B93"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2 569 690,00</w:t>
            </w:r>
          </w:p>
        </w:tc>
        <w:tc>
          <w:tcPr>
            <w:tcW w:w="714" w:type="pct"/>
            <w:shd w:val="clear" w:color="auto" w:fill="auto"/>
            <w:noWrap/>
            <w:vAlign w:val="center"/>
            <w:hideMark/>
          </w:tcPr>
          <w:p w14:paraId="0D10A5B8"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2 666 981,00</w:t>
            </w:r>
          </w:p>
        </w:tc>
        <w:tc>
          <w:tcPr>
            <w:tcW w:w="714" w:type="pct"/>
            <w:shd w:val="clear" w:color="auto" w:fill="auto"/>
            <w:noWrap/>
            <w:vAlign w:val="center"/>
            <w:hideMark/>
          </w:tcPr>
          <w:p w14:paraId="52B22E67"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2 644 096,00</w:t>
            </w:r>
          </w:p>
        </w:tc>
        <w:tc>
          <w:tcPr>
            <w:tcW w:w="714" w:type="pct"/>
            <w:shd w:val="clear" w:color="auto" w:fill="auto"/>
            <w:noWrap/>
            <w:vAlign w:val="center"/>
            <w:hideMark/>
          </w:tcPr>
          <w:p w14:paraId="18AB05DA"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2 750 922,00</w:t>
            </w:r>
          </w:p>
        </w:tc>
        <w:tc>
          <w:tcPr>
            <w:tcW w:w="713" w:type="pct"/>
            <w:shd w:val="clear" w:color="auto" w:fill="auto"/>
            <w:noWrap/>
            <w:vAlign w:val="center"/>
            <w:hideMark/>
          </w:tcPr>
          <w:p w14:paraId="740C4D44"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2 927 929,00</w:t>
            </w:r>
          </w:p>
        </w:tc>
      </w:tr>
      <w:tr w:rsidR="00482D00" w:rsidRPr="00DA5EEC" w14:paraId="2B2531E5" w14:textId="77777777" w:rsidTr="00482D00">
        <w:trPr>
          <w:trHeight w:val="544"/>
        </w:trPr>
        <w:tc>
          <w:tcPr>
            <w:tcW w:w="1430" w:type="pct"/>
            <w:shd w:val="clear" w:color="auto" w:fill="auto"/>
            <w:vAlign w:val="center"/>
            <w:hideMark/>
          </w:tcPr>
          <w:p w14:paraId="069159D0" w14:textId="77777777" w:rsidR="00482D00" w:rsidRPr="00DA5EEC" w:rsidRDefault="00482D00" w:rsidP="00482D00">
            <w:pPr>
              <w:spacing w:after="0" w:line="240" w:lineRule="auto"/>
              <w:jc w:val="left"/>
              <w:rPr>
                <w:rFonts w:eastAsia="Times New Roman" w:cs="Arial"/>
                <w:color w:val="000000"/>
                <w:sz w:val="16"/>
                <w:szCs w:val="16"/>
                <w:lang w:eastAsia="pl-PL"/>
              </w:rPr>
            </w:pPr>
            <w:r w:rsidRPr="00DA5EEC">
              <w:rPr>
                <w:rFonts w:eastAsia="Times New Roman" w:cs="Arial"/>
                <w:color w:val="000000"/>
                <w:sz w:val="16"/>
                <w:szCs w:val="16"/>
                <w:lang w:eastAsia="pl-PL"/>
              </w:rPr>
              <w:t>Różnica między subwencją oświatową a wydatkami w dziale 801</w:t>
            </w:r>
          </w:p>
        </w:tc>
        <w:tc>
          <w:tcPr>
            <w:tcW w:w="715" w:type="pct"/>
            <w:shd w:val="clear" w:color="auto" w:fill="auto"/>
            <w:noWrap/>
            <w:vAlign w:val="center"/>
            <w:hideMark/>
          </w:tcPr>
          <w:p w14:paraId="112F29ED"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1 727 086,94</w:t>
            </w:r>
          </w:p>
        </w:tc>
        <w:tc>
          <w:tcPr>
            <w:tcW w:w="714" w:type="pct"/>
            <w:shd w:val="clear" w:color="auto" w:fill="auto"/>
            <w:noWrap/>
            <w:vAlign w:val="center"/>
            <w:hideMark/>
          </w:tcPr>
          <w:p w14:paraId="596826C3"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1 441 334,70</w:t>
            </w:r>
          </w:p>
        </w:tc>
        <w:tc>
          <w:tcPr>
            <w:tcW w:w="714" w:type="pct"/>
            <w:shd w:val="clear" w:color="auto" w:fill="auto"/>
            <w:noWrap/>
            <w:vAlign w:val="center"/>
            <w:hideMark/>
          </w:tcPr>
          <w:p w14:paraId="0BA3F37D"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1 636 966,38</w:t>
            </w:r>
          </w:p>
        </w:tc>
        <w:tc>
          <w:tcPr>
            <w:tcW w:w="714" w:type="pct"/>
            <w:shd w:val="clear" w:color="auto" w:fill="auto"/>
            <w:noWrap/>
            <w:vAlign w:val="center"/>
            <w:hideMark/>
          </w:tcPr>
          <w:p w14:paraId="2BC0C46C"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1 675 861,16</w:t>
            </w:r>
          </w:p>
        </w:tc>
        <w:tc>
          <w:tcPr>
            <w:tcW w:w="713" w:type="pct"/>
            <w:shd w:val="clear" w:color="auto" w:fill="auto"/>
            <w:noWrap/>
            <w:vAlign w:val="center"/>
            <w:hideMark/>
          </w:tcPr>
          <w:p w14:paraId="1D3C3E0D" w14:textId="77777777" w:rsidR="00482D00" w:rsidRPr="00A40A3B" w:rsidRDefault="00482D00" w:rsidP="00482D00">
            <w:pPr>
              <w:spacing w:after="0"/>
              <w:jc w:val="right"/>
              <w:rPr>
                <w:rFonts w:eastAsia="Times New Roman" w:cs="Arial"/>
                <w:color w:val="000000"/>
                <w:sz w:val="16"/>
                <w:szCs w:val="16"/>
                <w:lang w:eastAsia="pl-PL"/>
              </w:rPr>
            </w:pPr>
            <w:r w:rsidRPr="00A40A3B">
              <w:rPr>
                <w:rFonts w:eastAsia="Times New Roman" w:cs="Arial"/>
                <w:color w:val="000000"/>
                <w:sz w:val="16"/>
                <w:szCs w:val="16"/>
                <w:lang w:eastAsia="pl-PL"/>
              </w:rPr>
              <w:t>1 965 288,18</w:t>
            </w:r>
          </w:p>
        </w:tc>
      </w:tr>
      <w:tr w:rsidR="00482D00" w:rsidRPr="00DA5EEC" w14:paraId="69C7E0BE" w14:textId="77777777" w:rsidTr="00482D00">
        <w:trPr>
          <w:trHeight w:val="315"/>
        </w:trPr>
        <w:tc>
          <w:tcPr>
            <w:tcW w:w="1430" w:type="pct"/>
            <w:shd w:val="clear" w:color="auto" w:fill="auto"/>
            <w:noWrap/>
            <w:vAlign w:val="center"/>
            <w:hideMark/>
          </w:tcPr>
          <w:p w14:paraId="4CF7E85F" w14:textId="77777777" w:rsidR="00482D00" w:rsidRPr="00DA5EEC" w:rsidRDefault="00482D00" w:rsidP="00482D00">
            <w:pPr>
              <w:spacing w:after="0" w:line="240" w:lineRule="auto"/>
              <w:jc w:val="left"/>
              <w:rPr>
                <w:rFonts w:eastAsia="Times New Roman" w:cs="Arial"/>
                <w:b/>
                <w:bCs/>
                <w:color w:val="000000"/>
                <w:sz w:val="16"/>
                <w:szCs w:val="16"/>
                <w:lang w:eastAsia="pl-PL"/>
              </w:rPr>
            </w:pPr>
            <w:r w:rsidRPr="00DA5EEC">
              <w:rPr>
                <w:rFonts w:eastAsia="Times New Roman" w:cs="Arial"/>
                <w:b/>
                <w:bCs/>
                <w:color w:val="000000"/>
                <w:sz w:val="16"/>
                <w:szCs w:val="16"/>
                <w:lang w:eastAsia="pl-PL"/>
              </w:rPr>
              <w:t>Stopień pokrycia</w:t>
            </w:r>
          </w:p>
        </w:tc>
        <w:tc>
          <w:tcPr>
            <w:tcW w:w="715" w:type="pct"/>
            <w:shd w:val="clear" w:color="auto" w:fill="auto"/>
            <w:noWrap/>
            <w:vAlign w:val="center"/>
            <w:hideMark/>
          </w:tcPr>
          <w:p w14:paraId="5D9A579B"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60%</w:t>
            </w:r>
          </w:p>
        </w:tc>
        <w:tc>
          <w:tcPr>
            <w:tcW w:w="714" w:type="pct"/>
            <w:shd w:val="clear" w:color="auto" w:fill="auto"/>
            <w:noWrap/>
            <w:vAlign w:val="center"/>
            <w:hideMark/>
          </w:tcPr>
          <w:p w14:paraId="051FC003"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65%</w:t>
            </w:r>
          </w:p>
        </w:tc>
        <w:tc>
          <w:tcPr>
            <w:tcW w:w="714" w:type="pct"/>
            <w:shd w:val="clear" w:color="auto" w:fill="auto"/>
            <w:noWrap/>
            <w:vAlign w:val="center"/>
            <w:hideMark/>
          </w:tcPr>
          <w:p w14:paraId="2E15D961"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62%</w:t>
            </w:r>
          </w:p>
        </w:tc>
        <w:tc>
          <w:tcPr>
            <w:tcW w:w="714" w:type="pct"/>
            <w:shd w:val="clear" w:color="auto" w:fill="auto"/>
            <w:noWrap/>
            <w:vAlign w:val="center"/>
            <w:hideMark/>
          </w:tcPr>
          <w:p w14:paraId="1741311D"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62%</w:t>
            </w:r>
          </w:p>
        </w:tc>
        <w:tc>
          <w:tcPr>
            <w:tcW w:w="713" w:type="pct"/>
            <w:shd w:val="clear" w:color="auto" w:fill="auto"/>
            <w:noWrap/>
            <w:vAlign w:val="center"/>
            <w:hideMark/>
          </w:tcPr>
          <w:p w14:paraId="3B05D4F7" w14:textId="77777777" w:rsidR="00482D00" w:rsidRPr="00A40A3B" w:rsidRDefault="00482D00" w:rsidP="00482D00">
            <w:pPr>
              <w:spacing w:after="0"/>
              <w:jc w:val="right"/>
              <w:rPr>
                <w:rFonts w:eastAsia="Times New Roman" w:cs="Arial"/>
                <w:b/>
                <w:bCs/>
                <w:color w:val="000000"/>
                <w:sz w:val="16"/>
                <w:szCs w:val="16"/>
                <w:lang w:eastAsia="pl-PL"/>
              </w:rPr>
            </w:pPr>
            <w:r w:rsidRPr="00A40A3B">
              <w:rPr>
                <w:rFonts w:eastAsia="Times New Roman" w:cs="Arial"/>
                <w:b/>
                <w:bCs/>
                <w:color w:val="000000"/>
                <w:sz w:val="16"/>
                <w:szCs w:val="16"/>
                <w:lang w:eastAsia="pl-PL"/>
              </w:rPr>
              <w:t>60%</w:t>
            </w:r>
          </w:p>
        </w:tc>
      </w:tr>
    </w:tbl>
    <w:p w14:paraId="3405D122" w14:textId="77777777" w:rsidR="00482D00" w:rsidRDefault="00482D00" w:rsidP="00482D00">
      <w:pPr>
        <w:spacing w:line="276" w:lineRule="auto"/>
        <w:rPr>
          <w:sz w:val="18"/>
          <w:szCs w:val="18"/>
        </w:rPr>
      </w:pPr>
      <w:r w:rsidRPr="00384AFF">
        <w:rPr>
          <w:sz w:val="18"/>
          <w:szCs w:val="18"/>
        </w:rPr>
        <w:t>Źródło: opracowanie własne</w:t>
      </w:r>
      <w:r>
        <w:rPr>
          <w:sz w:val="18"/>
          <w:szCs w:val="18"/>
        </w:rPr>
        <w:t xml:space="preserve"> na podstawie sprawozdań budżetowych</w:t>
      </w:r>
      <w:r w:rsidRPr="00384AFF">
        <w:rPr>
          <w:sz w:val="18"/>
          <w:szCs w:val="18"/>
        </w:rPr>
        <w:t>.</w:t>
      </w:r>
    </w:p>
    <w:p w14:paraId="5E34E5B5" w14:textId="77777777" w:rsidR="00482D00" w:rsidRDefault="00482D00" w:rsidP="00482D00">
      <w:r>
        <w:t>W tabeli można również zwrócić uwagę na poziom przyznanej subwencji oświatowej oraz stopień, w jakim pokrywa ona wydatki na oświatę w Gminie. Wynika z niej, że subwencja oświatowa w żadnym z analizowanych lat nie pokrywała w całości wydatków na oświatę. Dodatkowo od 2016 roku zauważa się również malejący stopień pokrycia wydatków subwencją, co oznacza, że coraz więcej wydatków oświatowych Gmina musi pokrywać z dochodów własnych. W 2016 roku wskaźnik ten wynosił 65%, a w 2019 roku obniżył się do poziomu 60%.</w:t>
      </w:r>
    </w:p>
    <w:p w14:paraId="2E5D4139" w14:textId="77777777" w:rsidR="00482D00" w:rsidRDefault="00482D00" w:rsidP="00482D00"/>
    <w:p w14:paraId="4A9BF3D5" w14:textId="77777777" w:rsidR="00482D00" w:rsidRPr="00FF082E" w:rsidRDefault="00482D00" w:rsidP="00482D00">
      <w:pPr>
        <w:rPr>
          <w:rStyle w:val="Pogrubienie"/>
          <w:color w:val="00A3D6"/>
        </w:rPr>
      </w:pPr>
      <w:r w:rsidRPr="00FF082E">
        <w:rPr>
          <w:rStyle w:val="Pogrubienie"/>
          <w:color w:val="00A3D6"/>
        </w:rPr>
        <w:t>Kultura i sport</w:t>
      </w:r>
    </w:p>
    <w:p w14:paraId="5BE62132" w14:textId="77777777" w:rsidR="00482D00" w:rsidRDefault="00482D00" w:rsidP="00482D00">
      <w:r>
        <w:t>Na terenie Gminy Bojadła zarejestrowane są dwie instytucje kultury: Gminna Biblioteka Publiczna i Gminny Ośrodek Kultury w Bojadłach, oba zlokalizowane na ul. Bocznej 1A w Bojadłach.</w:t>
      </w:r>
    </w:p>
    <w:p w14:paraId="26946DCE" w14:textId="77777777" w:rsidR="00482D00" w:rsidRDefault="00482D00" w:rsidP="00482D00">
      <w:r>
        <w:t xml:space="preserve">Z ramienia biblioteki organizowane są wydarzenia kulturalne, których łącznie w 2019 roku odbyło się 76. Oprócz tego działa tam Dyskusyjny Klub Książki dla dorosłych i dzieci, gdzie goszczą autorzy i ilustratorzy znanych książek. Organizowane są również warsztaty plastyczne, literackie, fotograficzne, dziennikarskie, malowania na szkle, decoupage, lekcje biblioteczne, prelekcje, imprezy plenerowe (festyny czytelnicze), akcje głośnego czytania. Bibliotekę charakteryzuje dobry wizerunek w środowisku lokalnym, dzięki współpracy z innymi jednostkami i organizacjami, dogodnym godzinom otwarcia oraz wyremontowanym obiektom bibliotecznym w Bojadłach i Klenicy. </w:t>
      </w:r>
    </w:p>
    <w:p w14:paraId="27454E3B" w14:textId="4B465281" w:rsidR="00482D00" w:rsidRDefault="00482D00" w:rsidP="00482D00">
      <w:r>
        <w:t xml:space="preserve">W ramach Gminnego Ośrodka Kultury funkcjonują zróżnicowane związki i zespoły, a wśród nich: Związek Emerytów, Rencistów i Osób Niepełnosprawnych, Zespół Śpiewaczy ,,Bojadlanie”, Koło Miłośników Robótek Ręcznych. Znajduje się tam również świetlica multimedialna Pracownia Orange, wyposażona w 3 stanowiska komputerowe z dostępem do Internetu, PlayStation, telewizor. W budynku znajdują się: sala widowiskowa oraz salka kameralna, obie z zapleczem kuchennym. W Ośrodku Kultury odbywają się także imprezy kulturalne, pokazy i spotkania mieszkańców z okazji różnych świąt. Działalność Gminnego Ośrodka Kultury w opiera się zarówno na realizacji zadań statutowych, ale również na bieżących działaniach wynikających z rozpoznania nowych potrzeb kulturalnych mieszkańców </w:t>
      </w:r>
      <w:r w:rsidR="00361B26">
        <w:t>G</w:t>
      </w:r>
      <w:r>
        <w:t xml:space="preserve">miny. Gminny Ośrodek Kultury w Bojadłach przygotowuje propozycje zajęć skierowane do wszystkich grup wiekowych. Poza zajęciami stałymi, dzieci i młodzież mają również możliwość korzystania z gier planszowych, do dyspozycji odwiedzających GOK jest też stół do gry w tenisa stołowego. Dla seniorów odbywają się </w:t>
      </w:r>
      <w:r>
        <w:lastRenderedPageBreak/>
        <w:t xml:space="preserve">m.in. aktywizujące zajęcia ruchowe W roku 2019 odbyło się w sumie 45 takich wydarzeń, a w tym: wystawy, seanse filmowe, koncerty, konkursy, warsztaty, kabarety, imprezy sportowo-rekreacyjne. </w:t>
      </w:r>
    </w:p>
    <w:p w14:paraId="28D6F178" w14:textId="77777777" w:rsidR="00482D00" w:rsidRDefault="00482D00" w:rsidP="00482D00">
      <w:r>
        <w:t xml:space="preserve">W 2019 roku przy Urzędzie Gminy funkcjonowała świetlica środowiskowa dla dzieci, finansowana przez GKRPA. </w:t>
      </w:r>
    </w:p>
    <w:p w14:paraId="58FA5FBC" w14:textId="77777777" w:rsidR="00482D00" w:rsidRPr="00651D5F" w:rsidRDefault="00482D00" w:rsidP="00482D00">
      <w:pPr>
        <w:rPr>
          <w:rFonts w:cs="Arial"/>
        </w:rPr>
      </w:pPr>
      <w:r>
        <w:t xml:space="preserve">Na terenie gminy zlokalizowane jest pięć świetlic wiejskich, przy czym cztery zostały wyremontowane (w </w:t>
      </w:r>
      <w:r w:rsidRPr="00651D5F">
        <w:rPr>
          <w:rFonts w:cs="Arial"/>
        </w:rPr>
        <w:t xml:space="preserve">m.: Bełcze, Pyrnik, Młynkowo, Klenica), a jedna wymaga remontu (w m. Siadcza). </w:t>
      </w:r>
    </w:p>
    <w:p w14:paraId="183792A8" w14:textId="77777777" w:rsidR="00482D00" w:rsidRPr="00651D5F" w:rsidRDefault="00482D00" w:rsidP="00482D00">
      <w:pPr>
        <w:rPr>
          <w:rFonts w:cs="Arial"/>
        </w:rPr>
      </w:pPr>
      <w:r w:rsidRPr="00651D5F">
        <w:rPr>
          <w:rFonts w:cs="Arial"/>
        </w:rPr>
        <w:t>Bazę sportową Gminy Bojadła stanowią:</w:t>
      </w:r>
    </w:p>
    <w:p w14:paraId="2701E4F7" w14:textId="77777777" w:rsidR="00482D00" w:rsidRPr="00651D5F" w:rsidRDefault="00482D00" w:rsidP="00364DF9">
      <w:pPr>
        <w:pStyle w:val="Akapitzlist"/>
        <w:numPr>
          <w:ilvl w:val="0"/>
          <w:numId w:val="9"/>
        </w:numPr>
        <w:rPr>
          <w:rFonts w:ascii="Arial" w:hAnsi="Arial" w:cs="Arial"/>
          <w:sz w:val="20"/>
          <w:szCs w:val="20"/>
        </w:rPr>
      </w:pPr>
      <w:r>
        <w:rPr>
          <w:rFonts w:ascii="Arial" w:hAnsi="Arial" w:cs="Arial"/>
          <w:sz w:val="20"/>
          <w:szCs w:val="20"/>
        </w:rPr>
        <w:t>b</w:t>
      </w:r>
      <w:r w:rsidRPr="00651D5F">
        <w:rPr>
          <w:rFonts w:ascii="Arial" w:hAnsi="Arial" w:cs="Arial"/>
          <w:sz w:val="20"/>
          <w:szCs w:val="20"/>
        </w:rPr>
        <w:t>oiska wielofunkcyjne przy Szkołach Podstawowych w Bojadłach i Klenicy – nowo wybudo</w:t>
      </w:r>
      <w:r>
        <w:rPr>
          <w:rFonts w:ascii="Arial" w:hAnsi="Arial" w:cs="Arial"/>
          <w:sz w:val="20"/>
          <w:szCs w:val="20"/>
        </w:rPr>
        <w:t>w</w:t>
      </w:r>
      <w:r w:rsidRPr="00651D5F">
        <w:rPr>
          <w:rFonts w:ascii="Arial" w:hAnsi="Arial" w:cs="Arial"/>
          <w:sz w:val="20"/>
          <w:szCs w:val="20"/>
        </w:rPr>
        <w:t xml:space="preserve">ana infrastruktura, </w:t>
      </w:r>
    </w:p>
    <w:p w14:paraId="0EB99879" w14:textId="77777777" w:rsidR="00482D00" w:rsidRPr="00651D5F" w:rsidRDefault="00482D00" w:rsidP="00364DF9">
      <w:pPr>
        <w:pStyle w:val="Akapitzlist"/>
        <w:numPr>
          <w:ilvl w:val="0"/>
          <w:numId w:val="9"/>
        </w:numPr>
        <w:rPr>
          <w:rFonts w:ascii="Arial" w:hAnsi="Arial" w:cs="Arial"/>
          <w:sz w:val="20"/>
          <w:szCs w:val="20"/>
        </w:rPr>
      </w:pPr>
      <w:r>
        <w:rPr>
          <w:rFonts w:ascii="Arial" w:hAnsi="Arial" w:cs="Arial"/>
          <w:sz w:val="20"/>
          <w:szCs w:val="20"/>
        </w:rPr>
        <w:t>b</w:t>
      </w:r>
      <w:r w:rsidRPr="00651D5F">
        <w:rPr>
          <w:rFonts w:ascii="Arial" w:hAnsi="Arial" w:cs="Arial"/>
          <w:sz w:val="20"/>
          <w:szCs w:val="20"/>
        </w:rPr>
        <w:t>oisko sportowe w Klenicy – wymaga remontu,</w:t>
      </w:r>
    </w:p>
    <w:p w14:paraId="011B0B0A" w14:textId="77777777" w:rsidR="00482D00" w:rsidRDefault="00482D00" w:rsidP="00364DF9">
      <w:pPr>
        <w:pStyle w:val="Akapitzlist"/>
        <w:numPr>
          <w:ilvl w:val="0"/>
          <w:numId w:val="9"/>
        </w:numPr>
        <w:rPr>
          <w:rFonts w:ascii="Arial" w:hAnsi="Arial" w:cs="Arial"/>
          <w:sz w:val="20"/>
          <w:szCs w:val="20"/>
        </w:rPr>
      </w:pPr>
      <w:r>
        <w:rPr>
          <w:rFonts w:ascii="Arial" w:hAnsi="Arial" w:cs="Arial"/>
          <w:sz w:val="20"/>
          <w:szCs w:val="20"/>
        </w:rPr>
        <w:t>s</w:t>
      </w:r>
      <w:r w:rsidRPr="00651D5F">
        <w:rPr>
          <w:rFonts w:ascii="Arial" w:hAnsi="Arial" w:cs="Arial"/>
          <w:sz w:val="20"/>
          <w:szCs w:val="20"/>
        </w:rPr>
        <w:t>ala gimnastyczna w Szkole Podstawowej w Bojadłach – wymaga remontu</w:t>
      </w:r>
      <w:r>
        <w:rPr>
          <w:rFonts w:ascii="Arial" w:hAnsi="Arial" w:cs="Arial"/>
          <w:sz w:val="20"/>
          <w:szCs w:val="20"/>
        </w:rPr>
        <w:t>,</w:t>
      </w:r>
    </w:p>
    <w:p w14:paraId="05833123" w14:textId="77777777" w:rsidR="00482D00" w:rsidRDefault="00482D00" w:rsidP="00364DF9">
      <w:pPr>
        <w:pStyle w:val="Akapitzlist"/>
        <w:numPr>
          <w:ilvl w:val="0"/>
          <w:numId w:val="9"/>
        </w:numPr>
        <w:rPr>
          <w:rFonts w:ascii="Arial" w:hAnsi="Arial" w:cs="Arial"/>
          <w:sz w:val="20"/>
          <w:szCs w:val="20"/>
        </w:rPr>
      </w:pPr>
      <w:r>
        <w:rPr>
          <w:rFonts w:ascii="Arial" w:hAnsi="Arial" w:cs="Arial"/>
          <w:sz w:val="20"/>
          <w:szCs w:val="20"/>
        </w:rPr>
        <w:t>siłownia zewnętrzna wyposażona w 6 urządzeń, znajdująca się przy GOK w Bojadłach</w:t>
      </w:r>
      <w:r w:rsidRPr="00651D5F">
        <w:rPr>
          <w:rFonts w:ascii="Arial" w:hAnsi="Arial" w:cs="Arial"/>
          <w:sz w:val="20"/>
          <w:szCs w:val="20"/>
        </w:rPr>
        <w:t>.</w:t>
      </w:r>
    </w:p>
    <w:p w14:paraId="1500CF87" w14:textId="77777777" w:rsidR="00482D00" w:rsidRPr="00162458" w:rsidRDefault="00482D00" w:rsidP="00482D00">
      <w:pPr>
        <w:rPr>
          <w:rFonts w:cs="Arial"/>
          <w:szCs w:val="20"/>
        </w:rPr>
      </w:pPr>
      <w:r>
        <w:rPr>
          <w:rFonts w:cs="Arial"/>
          <w:szCs w:val="20"/>
        </w:rPr>
        <w:t xml:space="preserve">Oprócz tego na terenie gminy znajdują się również boiska sportowe oraz siłownie zewnętrzne w innych miejscowościach, ale brak jest infrastruktury dla najmłodszych mieszkańców. Place zabaw są słabo wyposażone i jest ich mało. Ważna inwestycją jest rozbudowa placu zabaw przy przedszkolu w Bojadłach, który jest niedostosowany do potrzeb. </w:t>
      </w:r>
    </w:p>
    <w:p w14:paraId="5B263BC6" w14:textId="77777777" w:rsidR="00482D00" w:rsidRDefault="00482D00" w:rsidP="00482D00">
      <w:r>
        <w:t xml:space="preserve">Najważniejszym sportowym wydarzeniem odbywającym się cyklicznie na terenie Gminy Bojadła jest Bieg ,,Memoriał Piotra Szwajkowskiego”, organizowany corocznie przez Gminny Ośrodek Kultury oraz Zespół Edukacyjny w Bojadłach. </w:t>
      </w:r>
    </w:p>
    <w:p w14:paraId="64D011AC" w14:textId="77777777" w:rsidR="00482D00" w:rsidRPr="008F48AF" w:rsidRDefault="00482D00" w:rsidP="00482D00">
      <w:pPr>
        <w:rPr>
          <w:rStyle w:val="Pogrubienie"/>
          <w:b w:val="0"/>
          <w:bCs w:val="0"/>
          <w:color w:val="auto"/>
        </w:rPr>
      </w:pPr>
      <w:r w:rsidRPr="008F48AF">
        <w:rPr>
          <w:rStyle w:val="Pogrubienie"/>
          <w:b w:val="0"/>
          <w:bCs w:val="0"/>
          <w:color w:val="auto"/>
        </w:rPr>
        <w:t>Ponadto na terenie gminy działają nieformalne grupy sportowe takie jak: Bojadelska Brać Biegowa</w:t>
      </w:r>
      <w:r>
        <w:rPr>
          <w:rStyle w:val="Pogrubienie"/>
          <w:b w:val="0"/>
          <w:bCs w:val="0"/>
          <w:color w:val="auto"/>
        </w:rPr>
        <w:t xml:space="preserve"> oraz inne środowiska sportowe (</w:t>
      </w:r>
      <w:r w:rsidRPr="008F48AF">
        <w:rPr>
          <w:rStyle w:val="Pogrubienie"/>
          <w:b w:val="0"/>
          <w:bCs w:val="0"/>
          <w:color w:val="auto"/>
        </w:rPr>
        <w:t>siatkarze, cykliści</w:t>
      </w:r>
      <w:r>
        <w:rPr>
          <w:rStyle w:val="Pogrubienie"/>
          <w:b w:val="0"/>
          <w:bCs w:val="0"/>
          <w:color w:val="auto"/>
        </w:rPr>
        <w:t>)</w:t>
      </w:r>
      <w:r w:rsidRPr="008F48AF">
        <w:rPr>
          <w:rStyle w:val="Pogrubienie"/>
          <w:b w:val="0"/>
          <w:bCs w:val="0"/>
          <w:color w:val="auto"/>
        </w:rPr>
        <w:t xml:space="preserve">. Bojadelska Brać Biegowa zrzesza dużą liczbę biegaczy, odnoszą </w:t>
      </w:r>
      <w:r>
        <w:rPr>
          <w:rStyle w:val="Pogrubienie"/>
          <w:b w:val="0"/>
          <w:bCs w:val="0"/>
          <w:color w:val="auto"/>
        </w:rPr>
        <w:t xml:space="preserve">również </w:t>
      </w:r>
      <w:r w:rsidRPr="008F48AF">
        <w:rPr>
          <w:rStyle w:val="Pogrubienie"/>
          <w:b w:val="0"/>
          <w:bCs w:val="0"/>
          <w:color w:val="auto"/>
        </w:rPr>
        <w:t>duże sukcesy sportowe w skali kraju.</w:t>
      </w:r>
    </w:p>
    <w:p w14:paraId="17B0926F" w14:textId="77777777" w:rsidR="00E16A5D" w:rsidRDefault="00E16A5D" w:rsidP="00482D00">
      <w:pPr>
        <w:rPr>
          <w:rStyle w:val="Pogrubienie"/>
          <w:color w:val="00A3D6"/>
        </w:rPr>
      </w:pPr>
    </w:p>
    <w:p w14:paraId="1D42D15F" w14:textId="3A102036" w:rsidR="00482D00" w:rsidRPr="00FF082E" w:rsidRDefault="00482D00" w:rsidP="00482D00">
      <w:pPr>
        <w:rPr>
          <w:rStyle w:val="Pogrubienie"/>
          <w:color w:val="00A3D6"/>
        </w:rPr>
      </w:pPr>
      <w:r w:rsidRPr="00FF082E">
        <w:rPr>
          <w:rStyle w:val="Pogrubienie"/>
          <w:color w:val="00A3D6"/>
        </w:rPr>
        <w:t>Bezpieczeństwo publiczne</w:t>
      </w:r>
    </w:p>
    <w:p w14:paraId="2766F3D8" w14:textId="77777777" w:rsidR="00482D00" w:rsidRPr="00225A97" w:rsidRDefault="00482D00" w:rsidP="00482D00">
      <w:pPr>
        <w:rPr>
          <w:rStyle w:val="Pogrubienie"/>
          <w:b w:val="0"/>
          <w:bCs w:val="0"/>
          <w:color w:val="auto"/>
        </w:rPr>
      </w:pPr>
      <w:r>
        <w:rPr>
          <w:rStyle w:val="Pogrubienie"/>
          <w:b w:val="0"/>
          <w:bCs w:val="0"/>
          <w:color w:val="auto"/>
        </w:rPr>
        <w:t>Za bezpieczeństwo mieszkańców Gminy Bojadła odpowiada dzielnicowy, którego siedziba znajduje się w Trzebiechowie.</w:t>
      </w:r>
    </w:p>
    <w:p w14:paraId="33A56024" w14:textId="77777777" w:rsidR="00482D00" w:rsidRDefault="00482D00" w:rsidP="00482D00">
      <w:pPr>
        <w:rPr>
          <w:rStyle w:val="Pogrubienie"/>
          <w:b w:val="0"/>
          <w:bCs w:val="0"/>
          <w:color w:val="auto"/>
        </w:rPr>
      </w:pPr>
      <w:r>
        <w:rPr>
          <w:rStyle w:val="Pogrubienie"/>
          <w:b w:val="0"/>
          <w:bCs w:val="0"/>
          <w:color w:val="auto"/>
        </w:rPr>
        <w:t xml:space="preserve">Na terenie Gminy Bojadła nie ma Oddziału Państwowej Staży Pożarnej, ale są 2 jednostki Ochotniczej Straży Pożarnej, w Bojadłach i Klenicy, obie ujęte są w Krajowym Systemie Ratowniczo-Gaśniczym. Poniższa tabela przedstawia ilość akcji gaśniczych i innych akcji przeprowadzonych przez obie jednostki w latach 2015-2019. W 2019 roku jednostki łącznie brały udział w </w:t>
      </w:r>
      <w:r w:rsidRPr="00225A97">
        <w:rPr>
          <w:rStyle w:val="Pogrubienie"/>
          <w:b w:val="0"/>
          <w:bCs w:val="0"/>
          <w:color w:val="auto"/>
        </w:rPr>
        <w:t>54 akcjach dotyczących pożarów i 21 innych akcjach.</w:t>
      </w:r>
    </w:p>
    <w:p w14:paraId="6A66012B" w14:textId="7F05BA51" w:rsidR="00482D00" w:rsidRPr="00FF082E" w:rsidRDefault="00482D00" w:rsidP="00482D00">
      <w:pPr>
        <w:rPr>
          <w:color w:val="00A3D6"/>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13</w:t>
      </w:r>
      <w:r w:rsidRPr="00FF082E">
        <w:rPr>
          <w:b/>
          <w:bCs/>
          <w:color w:val="00A3D6"/>
          <w:sz w:val="18"/>
          <w:szCs w:val="18"/>
        </w:rPr>
        <w:fldChar w:fldCharType="end"/>
      </w:r>
      <w:r w:rsidRPr="00FF082E">
        <w:rPr>
          <w:b/>
          <w:bCs/>
          <w:color w:val="00A3D6"/>
          <w:sz w:val="18"/>
          <w:szCs w:val="18"/>
        </w:rPr>
        <w:t>. Liczba akcji OSP w Gminie Bojadła w latach 2015-2019</w:t>
      </w:r>
    </w:p>
    <w:tbl>
      <w:tblPr>
        <w:tblStyle w:val="Tabelasiatki4akcent6"/>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1628"/>
        <w:gridCol w:w="743"/>
        <w:gridCol w:w="743"/>
        <w:gridCol w:w="743"/>
        <w:gridCol w:w="743"/>
        <w:gridCol w:w="743"/>
        <w:gridCol w:w="743"/>
        <w:gridCol w:w="743"/>
        <w:gridCol w:w="743"/>
        <w:gridCol w:w="743"/>
        <w:gridCol w:w="747"/>
      </w:tblGrid>
      <w:tr w:rsidR="00482D00" w:rsidRPr="00A72734" w14:paraId="490C1136" w14:textId="77777777" w:rsidTr="00482D0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8" w:type="pct"/>
            <w:vMerge w:val="restart"/>
            <w:tcBorders>
              <w:top w:val="none" w:sz="0" w:space="0" w:color="auto"/>
              <w:left w:val="none" w:sz="0" w:space="0" w:color="auto"/>
              <w:bottom w:val="none" w:sz="0" w:space="0" w:color="auto"/>
              <w:right w:val="none" w:sz="0" w:space="0" w:color="auto"/>
            </w:tcBorders>
            <w:shd w:val="clear" w:color="auto" w:fill="00A3D6"/>
            <w:vAlign w:val="center"/>
            <w:hideMark/>
          </w:tcPr>
          <w:p w14:paraId="6647C262" w14:textId="77777777" w:rsidR="00482D00" w:rsidRPr="00C8622B" w:rsidRDefault="00482D00" w:rsidP="00482D00">
            <w:pPr>
              <w:jc w:val="center"/>
              <w:rPr>
                <w:sz w:val="18"/>
                <w:szCs w:val="18"/>
                <w:lang w:eastAsia="pl-PL"/>
              </w:rPr>
            </w:pPr>
            <w:r w:rsidRPr="00C8622B">
              <w:rPr>
                <w:sz w:val="18"/>
                <w:szCs w:val="18"/>
                <w:lang w:eastAsia="pl-PL"/>
              </w:rPr>
              <w:t>Nazwa jednostki</w:t>
            </w:r>
            <w:r w:rsidRPr="00C8622B">
              <w:rPr>
                <w:sz w:val="18"/>
                <w:szCs w:val="18"/>
                <w:lang w:eastAsia="pl-PL"/>
              </w:rPr>
              <w:br/>
            </w:r>
          </w:p>
        </w:tc>
        <w:tc>
          <w:tcPr>
            <w:tcW w:w="820" w:type="pct"/>
            <w:gridSpan w:val="2"/>
            <w:tcBorders>
              <w:top w:val="none" w:sz="0" w:space="0" w:color="auto"/>
              <w:left w:val="none" w:sz="0" w:space="0" w:color="auto"/>
              <w:bottom w:val="none" w:sz="0" w:space="0" w:color="auto"/>
              <w:right w:val="none" w:sz="0" w:space="0" w:color="auto"/>
            </w:tcBorders>
            <w:shd w:val="clear" w:color="auto" w:fill="00A3D6"/>
            <w:vAlign w:val="center"/>
          </w:tcPr>
          <w:p w14:paraId="69F91BCA" w14:textId="77777777" w:rsidR="00482D00" w:rsidRPr="00C8622B" w:rsidRDefault="00482D00" w:rsidP="00482D00">
            <w:pPr>
              <w:jc w:val="center"/>
              <w:cnfStyle w:val="100000000000" w:firstRow="1" w:lastRow="0" w:firstColumn="0" w:lastColumn="0" w:oddVBand="0" w:evenVBand="0" w:oddHBand="0" w:evenHBand="0" w:firstRowFirstColumn="0" w:firstRowLastColumn="0" w:lastRowFirstColumn="0" w:lastRowLastColumn="0"/>
              <w:rPr>
                <w:sz w:val="18"/>
                <w:szCs w:val="18"/>
                <w:lang w:eastAsia="pl-PL"/>
              </w:rPr>
            </w:pPr>
            <w:r w:rsidRPr="00C8622B">
              <w:rPr>
                <w:sz w:val="18"/>
                <w:szCs w:val="18"/>
                <w:lang w:eastAsia="pl-PL"/>
              </w:rPr>
              <w:t>2015</w:t>
            </w:r>
          </w:p>
        </w:tc>
        <w:tc>
          <w:tcPr>
            <w:tcW w:w="820" w:type="pct"/>
            <w:gridSpan w:val="2"/>
            <w:tcBorders>
              <w:top w:val="none" w:sz="0" w:space="0" w:color="auto"/>
              <w:left w:val="none" w:sz="0" w:space="0" w:color="auto"/>
              <w:bottom w:val="none" w:sz="0" w:space="0" w:color="auto"/>
              <w:right w:val="none" w:sz="0" w:space="0" w:color="auto"/>
            </w:tcBorders>
            <w:shd w:val="clear" w:color="auto" w:fill="00A3D6"/>
            <w:vAlign w:val="center"/>
          </w:tcPr>
          <w:p w14:paraId="14AC0DB2" w14:textId="77777777" w:rsidR="00482D00" w:rsidRPr="00C8622B" w:rsidRDefault="00482D00" w:rsidP="00482D00">
            <w:pPr>
              <w:jc w:val="center"/>
              <w:cnfStyle w:val="100000000000" w:firstRow="1" w:lastRow="0" w:firstColumn="0" w:lastColumn="0" w:oddVBand="0" w:evenVBand="0" w:oddHBand="0" w:evenHBand="0" w:firstRowFirstColumn="0" w:firstRowLastColumn="0" w:lastRowFirstColumn="0" w:lastRowLastColumn="0"/>
              <w:rPr>
                <w:sz w:val="18"/>
                <w:szCs w:val="18"/>
                <w:lang w:eastAsia="pl-PL"/>
              </w:rPr>
            </w:pPr>
            <w:r w:rsidRPr="00C8622B">
              <w:rPr>
                <w:sz w:val="18"/>
                <w:szCs w:val="18"/>
                <w:lang w:eastAsia="pl-PL"/>
              </w:rPr>
              <w:t>2016</w:t>
            </w:r>
          </w:p>
        </w:tc>
        <w:tc>
          <w:tcPr>
            <w:tcW w:w="820" w:type="pct"/>
            <w:gridSpan w:val="2"/>
            <w:tcBorders>
              <w:top w:val="none" w:sz="0" w:space="0" w:color="auto"/>
              <w:left w:val="none" w:sz="0" w:space="0" w:color="auto"/>
              <w:bottom w:val="none" w:sz="0" w:space="0" w:color="auto"/>
              <w:right w:val="none" w:sz="0" w:space="0" w:color="auto"/>
            </w:tcBorders>
            <w:shd w:val="clear" w:color="auto" w:fill="00A3D6"/>
            <w:vAlign w:val="center"/>
          </w:tcPr>
          <w:p w14:paraId="27961C10" w14:textId="77777777" w:rsidR="00482D00" w:rsidRPr="00C8622B" w:rsidRDefault="00482D00" w:rsidP="00482D00">
            <w:pPr>
              <w:jc w:val="center"/>
              <w:cnfStyle w:val="100000000000" w:firstRow="1" w:lastRow="0" w:firstColumn="0" w:lastColumn="0" w:oddVBand="0" w:evenVBand="0" w:oddHBand="0" w:evenHBand="0" w:firstRowFirstColumn="0" w:firstRowLastColumn="0" w:lastRowFirstColumn="0" w:lastRowLastColumn="0"/>
              <w:rPr>
                <w:sz w:val="18"/>
                <w:szCs w:val="18"/>
                <w:lang w:eastAsia="pl-PL"/>
              </w:rPr>
            </w:pPr>
            <w:r w:rsidRPr="00C8622B">
              <w:rPr>
                <w:sz w:val="18"/>
                <w:szCs w:val="18"/>
                <w:lang w:eastAsia="pl-PL"/>
              </w:rPr>
              <w:t>2017</w:t>
            </w:r>
          </w:p>
        </w:tc>
        <w:tc>
          <w:tcPr>
            <w:tcW w:w="820" w:type="pct"/>
            <w:gridSpan w:val="2"/>
            <w:tcBorders>
              <w:top w:val="none" w:sz="0" w:space="0" w:color="auto"/>
              <w:left w:val="none" w:sz="0" w:space="0" w:color="auto"/>
              <w:bottom w:val="none" w:sz="0" w:space="0" w:color="auto"/>
              <w:right w:val="none" w:sz="0" w:space="0" w:color="auto"/>
            </w:tcBorders>
            <w:shd w:val="clear" w:color="auto" w:fill="00A3D6"/>
            <w:vAlign w:val="center"/>
          </w:tcPr>
          <w:p w14:paraId="44BF66B5" w14:textId="77777777" w:rsidR="00482D00" w:rsidRPr="00C8622B" w:rsidRDefault="00482D00" w:rsidP="00482D00">
            <w:pPr>
              <w:jc w:val="center"/>
              <w:cnfStyle w:val="100000000000" w:firstRow="1" w:lastRow="0" w:firstColumn="0" w:lastColumn="0" w:oddVBand="0" w:evenVBand="0" w:oddHBand="0" w:evenHBand="0" w:firstRowFirstColumn="0" w:firstRowLastColumn="0" w:lastRowFirstColumn="0" w:lastRowLastColumn="0"/>
              <w:rPr>
                <w:sz w:val="18"/>
                <w:szCs w:val="18"/>
                <w:lang w:eastAsia="pl-PL"/>
              </w:rPr>
            </w:pPr>
            <w:r w:rsidRPr="00C8622B">
              <w:rPr>
                <w:sz w:val="18"/>
                <w:szCs w:val="18"/>
                <w:lang w:eastAsia="pl-PL"/>
              </w:rPr>
              <w:t>2018</w:t>
            </w:r>
          </w:p>
        </w:tc>
        <w:tc>
          <w:tcPr>
            <w:tcW w:w="822" w:type="pct"/>
            <w:gridSpan w:val="2"/>
            <w:tcBorders>
              <w:top w:val="none" w:sz="0" w:space="0" w:color="auto"/>
              <w:left w:val="none" w:sz="0" w:space="0" w:color="auto"/>
              <w:bottom w:val="none" w:sz="0" w:space="0" w:color="auto"/>
              <w:right w:val="none" w:sz="0" w:space="0" w:color="auto"/>
            </w:tcBorders>
            <w:shd w:val="clear" w:color="auto" w:fill="00A3D6"/>
            <w:vAlign w:val="center"/>
          </w:tcPr>
          <w:p w14:paraId="7DD3FFDF" w14:textId="77777777" w:rsidR="00482D00" w:rsidRPr="00C8622B" w:rsidRDefault="00482D00" w:rsidP="00482D00">
            <w:pPr>
              <w:jc w:val="center"/>
              <w:cnfStyle w:val="100000000000" w:firstRow="1" w:lastRow="0" w:firstColumn="0" w:lastColumn="0" w:oddVBand="0" w:evenVBand="0" w:oddHBand="0" w:evenHBand="0" w:firstRowFirstColumn="0" w:firstRowLastColumn="0" w:lastRowFirstColumn="0" w:lastRowLastColumn="0"/>
              <w:rPr>
                <w:sz w:val="18"/>
                <w:szCs w:val="18"/>
                <w:lang w:eastAsia="pl-PL"/>
              </w:rPr>
            </w:pPr>
            <w:r w:rsidRPr="00C8622B">
              <w:rPr>
                <w:sz w:val="18"/>
                <w:szCs w:val="18"/>
                <w:lang w:eastAsia="pl-PL"/>
              </w:rPr>
              <w:t>2019</w:t>
            </w:r>
          </w:p>
        </w:tc>
      </w:tr>
      <w:tr w:rsidR="00482D00" w:rsidRPr="00A72734" w14:paraId="202B698F" w14:textId="77777777" w:rsidTr="00482D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8" w:type="pct"/>
            <w:vMerge/>
            <w:shd w:val="clear" w:color="auto" w:fill="00A3D6"/>
            <w:vAlign w:val="center"/>
          </w:tcPr>
          <w:p w14:paraId="6EFD208D" w14:textId="77777777" w:rsidR="00482D00" w:rsidRPr="00C8622B" w:rsidRDefault="00482D00" w:rsidP="00482D00">
            <w:pPr>
              <w:jc w:val="center"/>
              <w:rPr>
                <w:color w:val="FFFFFF" w:themeColor="background1"/>
                <w:sz w:val="18"/>
                <w:szCs w:val="18"/>
                <w:lang w:eastAsia="pl-PL"/>
              </w:rPr>
            </w:pPr>
          </w:p>
        </w:tc>
        <w:tc>
          <w:tcPr>
            <w:tcW w:w="410" w:type="pct"/>
            <w:shd w:val="clear" w:color="auto" w:fill="auto"/>
            <w:vAlign w:val="center"/>
          </w:tcPr>
          <w:p w14:paraId="7FD6BC8D"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Pożar</w:t>
            </w:r>
          </w:p>
        </w:tc>
        <w:tc>
          <w:tcPr>
            <w:tcW w:w="410" w:type="pct"/>
            <w:shd w:val="clear" w:color="auto" w:fill="auto"/>
            <w:vAlign w:val="center"/>
          </w:tcPr>
          <w:p w14:paraId="6C0C6CD3"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Inne</w:t>
            </w:r>
          </w:p>
        </w:tc>
        <w:tc>
          <w:tcPr>
            <w:tcW w:w="410" w:type="pct"/>
            <w:shd w:val="clear" w:color="auto" w:fill="auto"/>
            <w:vAlign w:val="center"/>
          </w:tcPr>
          <w:p w14:paraId="33B7C161"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Pożar</w:t>
            </w:r>
          </w:p>
        </w:tc>
        <w:tc>
          <w:tcPr>
            <w:tcW w:w="410" w:type="pct"/>
            <w:shd w:val="clear" w:color="auto" w:fill="auto"/>
            <w:vAlign w:val="center"/>
          </w:tcPr>
          <w:p w14:paraId="2B828147"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Inne</w:t>
            </w:r>
          </w:p>
        </w:tc>
        <w:tc>
          <w:tcPr>
            <w:tcW w:w="410" w:type="pct"/>
            <w:shd w:val="clear" w:color="auto" w:fill="auto"/>
            <w:vAlign w:val="center"/>
          </w:tcPr>
          <w:p w14:paraId="48A64EDE"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Pożar</w:t>
            </w:r>
          </w:p>
        </w:tc>
        <w:tc>
          <w:tcPr>
            <w:tcW w:w="410" w:type="pct"/>
            <w:shd w:val="clear" w:color="auto" w:fill="auto"/>
            <w:vAlign w:val="center"/>
          </w:tcPr>
          <w:p w14:paraId="2F2C7ED4"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Inne</w:t>
            </w:r>
          </w:p>
        </w:tc>
        <w:tc>
          <w:tcPr>
            <w:tcW w:w="410" w:type="pct"/>
            <w:shd w:val="clear" w:color="auto" w:fill="auto"/>
            <w:vAlign w:val="center"/>
          </w:tcPr>
          <w:p w14:paraId="590A5F3C"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Pożar</w:t>
            </w:r>
          </w:p>
        </w:tc>
        <w:tc>
          <w:tcPr>
            <w:tcW w:w="410" w:type="pct"/>
            <w:shd w:val="clear" w:color="auto" w:fill="auto"/>
            <w:vAlign w:val="center"/>
          </w:tcPr>
          <w:p w14:paraId="7DF460ED"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Inne</w:t>
            </w:r>
          </w:p>
        </w:tc>
        <w:tc>
          <w:tcPr>
            <w:tcW w:w="410" w:type="pct"/>
            <w:shd w:val="clear" w:color="auto" w:fill="auto"/>
            <w:vAlign w:val="center"/>
          </w:tcPr>
          <w:p w14:paraId="23376607"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Pożar</w:t>
            </w:r>
          </w:p>
        </w:tc>
        <w:tc>
          <w:tcPr>
            <w:tcW w:w="412" w:type="pct"/>
            <w:shd w:val="clear" w:color="auto" w:fill="auto"/>
            <w:vAlign w:val="center"/>
          </w:tcPr>
          <w:p w14:paraId="1F51CCD2" w14:textId="77777777" w:rsidR="00482D00" w:rsidRPr="00C8622B"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sidRPr="00C8622B">
              <w:rPr>
                <w:sz w:val="18"/>
                <w:szCs w:val="18"/>
                <w:lang w:eastAsia="pl-PL"/>
              </w:rPr>
              <w:t>Inne</w:t>
            </w:r>
          </w:p>
        </w:tc>
      </w:tr>
      <w:tr w:rsidR="00482D00" w:rsidRPr="00A72734" w14:paraId="02A21EE2" w14:textId="77777777" w:rsidTr="00482D00">
        <w:trPr>
          <w:trHeight w:val="283"/>
        </w:trPr>
        <w:tc>
          <w:tcPr>
            <w:cnfStyle w:val="001000000000" w:firstRow="0" w:lastRow="0" w:firstColumn="1" w:lastColumn="0" w:oddVBand="0" w:evenVBand="0" w:oddHBand="0" w:evenHBand="0" w:firstRowFirstColumn="0" w:firstRowLastColumn="0" w:lastRowFirstColumn="0" w:lastRowLastColumn="0"/>
            <w:tcW w:w="898" w:type="pct"/>
            <w:shd w:val="clear" w:color="auto" w:fill="auto"/>
            <w:vAlign w:val="center"/>
          </w:tcPr>
          <w:p w14:paraId="3C7D618D" w14:textId="77777777" w:rsidR="00482D00" w:rsidRPr="00A72734" w:rsidRDefault="00482D00" w:rsidP="00482D00">
            <w:pPr>
              <w:jc w:val="center"/>
              <w:rPr>
                <w:sz w:val="18"/>
                <w:szCs w:val="18"/>
                <w:lang w:eastAsia="pl-PL"/>
              </w:rPr>
            </w:pPr>
            <w:r>
              <w:rPr>
                <w:sz w:val="18"/>
                <w:szCs w:val="18"/>
                <w:lang w:eastAsia="pl-PL"/>
              </w:rPr>
              <w:t>OSP Klenica</w:t>
            </w:r>
          </w:p>
        </w:tc>
        <w:tc>
          <w:tcPr>
            <w:tcW w:w="410" w:type="pct"/>
            <w:shd w:val="clear" w:color="auto" w:fill="auto"/>
            <w:vAlign w:val="center"/>
          </w:tcPr>
          <w:p w14:paraId="31142674"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19</w:t>
            </w:r>
          </w:p>
        </w:tc>
        <w:tc>
          <w:tcPr>
            <w:tcW w:w="410" w:type="pct"/>
            <w:shd w:val="clear" w:color="auto" w:fill="auto"/>
            <w:vAlign w:val="center"/>
          </w:tcPr>
          <w:p w14:paraId="6D140DE0"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9</w:t>
            </w:r>
          </w:p>
        </w:tc>
        <w:tc>
          <w:tcPr>
            <w:tcW w:w="410" w:type="pct"/>
            <w:shd w:val="clear" w:color="auto" w:fill="auto"/>
            <w:vAlign w:val="center"/>
          </w:tcPr>
          <w:p w14:paraId="35652D22"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25</w:t>
            </w:r>
          </w:p>
        </w:tc>
        <w:tc>
          <w:tcPr>
            <w:tcW w:w="410" w:type="pct"/>
            <w:shd w:val="clear" w:color="auto" w:fill="auto"/>
            <w:vAlign w:val="center"/>
          </w:tcPr>
          <w:p w14:paraId="0581346B"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11</w:t>
            </w:r>
          </w:p>
        </w:tc>
        <w:tc>
          <w:tcPr>
            <w:tcW w:w="410" w:type="pct"/>
            <w:shd w:val="clear" w:color="auto" w:fill="auto"/>
            <w:vAlign w:val="center"/>
          </w:tcPr>
          <w:p w14:paraId="48C48FCA"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16</w:t>
            </w:r>
          </w:p>
        </w:tc>
        <w:tc>
          <w:tcPr>
            <w:tcW w:w="410" w:type="pct"/>
            <w:shd w:val="clear" w:color="auto" w:fill="auto"/>
            <w:vAlign w:val="center"/>
          </w:tcPr>
          <w:p w14:paraId="37CD0496"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8</w:t>
            </w:r>
          </w:p>
        </w:tc>
        <w:tc>
          <w:tcPr>
            <w:tcW w:w="410" w:type="pct"/>
            <w:shd w:val="clear" w:color="auto" w:fill="auto"/>
            <w:vAlign w:val="center"/>
          </w:tcPr>
          <w:p w14:paraId="4F35BDEA"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37</w:t>
            </w:r>
          </w:p>
        </w:tc>
        <w:tc>
          <w:tcPr>
            <w:tcW w:w="410" w:type="pct"/>
            <w:shd w:val="clear" w:color="auto" w:fill="auto"/>
            <w:vAlign w:val="center"/>
          </w:tcPr>
          <w:p w14:paraId="5BC3A887"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14</w:t>
            </w:r>
          </w:p>
        </w:tc>
        <w:tc>
          <w:tcPr>
            <w:tcW w:w="410" w:type="pct"/>
            <w:shd w:val="clear" w:color="auto" w:fill="auto"/>
            <w:vAlign w:val="center"/>
          </w:tcPr>
          <w:p w14:paraId="7C2519CE"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24</w:t>
            </w:r>
          </w:p>
        </w:tc>
        <w:tc>
          <w:tcPr>
            <w:tcW w:w="412" w:type="pct"/>
            <w:shd w:val="clear" w:color="auto" w:fill="auto"/>
            <w:vAlign w:val="center"/>
          </w:tcPr>
          <w:p w14:paraId="365C0114" w14:textId="77777777" w:rsidR="00482D00" w:rsidRPr="00A72734" w:rsidRDefault="00482D00" w:rsidP="00482D00">
            <w:pPr>
              <w:jc w:val="center"/>
              <w:cnfStyle w:val="000000000000" w:firstRow="0" w:lastRow="0" w:firstColumn="0" w:lastColumn="0" w:oddVBand="0" w:evenVBand="0" w:oddHBand="0" w:evenHBand="0" w:firstRowFirstColumn="0" w:firstRowLastColumn="0" w:lastRowFirstColumn="0" w:lastRowLastColumn="0"/>
              <w:rPr>
                <w:sz w:val="18"/>
                <w:szCs w:val="18"/>
                <w:lang w:eastAsia="pl-PL"/>
              </w:rPr>
            </w:pPr>
            <w:r>
              <w:rPr>
                <w:sz w:val="18"/>
                <w:szCs w:val="18"/>
                <w:lang w:eastAsia="pl-PL"/>
              </w:rPr>
              <w:t>14</w:t>
            </w:r>
          </w:p>
        </w:tc>
      </w:tr>
      <w:tr w:rsidR="00482D00" w:rsidRPr="00A72734" w14:paraId="0BDD7DFC" w14:textId="77777777" w:rsidTr="00482D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98" w:type="pct"/>
            <w:shd w:val="clear" w:color="auto" w:fill="auto"/>
            <w:vAlign w:val="center"/>
          </w:tcPr>
          <w:p w14:paraId="20876393" w14:textId="77777777" w:rsidR="00482D00" w:rsidRPr="00D878F7" w:rsidRDefault="00482D00" w:rsidP="00482D00">
            <w:pPr>
              <w:jc w:val="center"/>
              <w:rPr>
                <w:sz w:val="18"/>
                <w:szCs w:val="18"/>
                <w:lang w:eastAsia="pl-PL"/>
              </w:rPr>
            </w:pPr>
            <w:r w:rsidRPr="00D878F7">
              <w:rPr>
                <w:sz w:val="18"/>
                <w:szCs w:val="18"/>
                <w:lang w:eastAsia="pl-PL"/>
              </w:rPr>
              <w:t>OSP Bojadła</w:t>
            </w:r>
          </w:p>
        </w:tc>
        <w:tc>
          <w:tcPr>
            <w:tcW w:w="410" w:type="pct"/>
            <w:shd w:val="clear" w:color="auto" w:fill="auto"/>
            <w:vAlign w:val="center"/>
          </w:tcPr>
          <w:p w14:paraId="0503BCF9"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16</w:t>
            </w:r>
          </w:p>
        </w:tc>
        <w:tc>
          <w:tcPr>
            <w:tcW w:w="410" w:type="pct"/>
            <w:shd w:val="clear" w:color="auto" w:fill="auto"/>
            <w:vAlign w:val="center"/>
          </w:tcPr>
          <w:p w14:paraId="7B755A45"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33</w:t>
            </w:r>
          </w:p>
        </w:tc>
        <w:tc>
          <w:tcPr>
            <w:tcW w:w="410" w:type="pct"/>
            <w:shd w:val="clear" w:color="auto" w:fill="auto"/>
            <w:vAlign w:val="center"/>
          </w:tcPr>
          <w:p w14:paraId="601503A6"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8</w:t>
            </w:r>
          </w:p>
        </w:tc>
        <w:tc>
          <w:tcPr>
            <w:tcW w:w="410" w:type="pct"/>
            <w:shd w:val="clear" w:color="auto" w:fill="auto"/>
            <w:vAlign w:val="center"/>
          </w:tcPr>
          <w:p w14:paraId="2139D771"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17</w:t>
            </w:r>
          </w:p>
        </w:tc>
        <w:tc>
          <w:tcPr>
            <w:tcW w:w="410" w:type="pct"/>
            <w:shd w:val="clear" w:color="auto" w:fill="auto"/>
            <w:vAlign w:val="center"/>
          </w:tcPr>
          <w:p w14:paraId="430ABF40"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14</w:t>
            </w:r>
          </w:p>
        </w:tc>
        <w:tc>
          <w:tcPr>
            <w:tcW w:w="410" w:type="pct"/>
            <w:shd w:val="clear" w:color="auto" w:fill="auto"/>
            <w:vAlign w:val="center"/>
          </w:tcPr>
          <w:p w14:paraId="0E57D2BE"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13</w:t>
            </w:r>
          </w:p>
        </w:tc>
        <w:tc>
          <w:tcPr>
            <w:tcW w:w="410" w:type="pct"/>
            <w:shd w:val="clear" w:color="auto" w:fill="auto"/>
            <w:vAlign w:val="center"/>
          </w:tcPr>
          <w:p w14:paraId="5A3C8A5B"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37</w:t>
            </w:r>
          </w:p>
        </w:tc>
        <w:tc>
          <w:tcPr>
            <w:tcW w:w="410" w:type="pct"/>
            <w:shd w:val="clear" w:color="auto" w:fill="auto"/>
            <w:vAlign w:val="center"/>
          </w:tcPr>
          <w:p w14:paraId="5F949BE6"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25</w:t>
            </w:r>
          </w:p>
        </w:tc>
        <w:tc>
          <w:tcPr>
            <w:tcW w:w="410" w:type="pct"/>
            <w:shd w:val="clear" w:color="auto" w:fill="auto"/>
            <w:vAlign w:val="center"/>
          </w:tcPr>
          <w:p w14:paraId="632DB466"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30</w:t>
            </w:r>
          </w:p>
        </w:tc>
        <w:tc>
          <w:tcPr>
            <w:tcW w:w="412" w:type="pct"/>
            <w:shd w:val="clear" w:color="auto" w:fill="auto"/>
            <w:vAlign w:val="center"/>
          </w:tcPr>
          <w:p w14:paraId="6B6E91D5" w14:textId="77777777" w:rsidR="00482D00" w:rsidRPr="00A72734" w:rsidRDefault="00482D00" w:rsidP="00482D00">
            <w:pPr>
              <w:jc w:val="center"/>
              <w:cnfStyle w:val="000000100000" w:firstRow="0" w:lastRow="0" w:firstColumn="0" w:lastColumn="0" w:oddVBand="0" w:evenVBand="0" w:oddHBand="1" w:evenHBand="0" w:firstRowFirstColumn="0" w:firstRowLastColumn="0" w:lastRowFirstColumn="0" w:lastRowLastColumn="0"/>
              <w:rPr>
                <w:sz w:val="18"/>
                <w:szCs w:val="18"/>
                <w:lang w:eastAsia="pl-PL"/>
              </w:rPr>
            </w:pPr>
            <w:r>
              <w:rPr>
                <w:sz w:val="18"/>
                <w:szCs w:val="18"/>
                <w:lang w:eastAsia="pl-PL"/>
              </w:rPr>
              <w:t>7</w:t>
            </w:r>
          </w:p>
        </w:tc>
      </w:tr>
    </w:tbl>
    <w:p w14:paraId="4B36EBB6" w14:textId="77777777" w:rsidR="00482D00" w:rsidRDefault="00482D00" w:rsidP="00482D00">
      <w:pPr>
        <w:spacing w:line="276" w:lineRule="auto"/>
        <w:rPr>
          <w:sz w:val="18"/>
          <w:szCs w:val="18"/>
        </w:rPr>
      </w:pPr>
      <w:r w:rsidRPr="00384AFF">
        <w:rPr>
          <w:sz w:val="18"/>
          <w:szCs w:val="18"/>
        </w:rPr>
        <w:t xml:space="preserve">Źródło: </w:t>
      </w:r>
      <w:r>
        <w:rPr>
          <w:sz w:val="18"/>
          <w:szCs w:val="18"/>
        </w:rPr>
        <w:t>opracowanie własne</w:t>
      </w:r>
      <w:r w:rsidRPr="00384AFF">
        <w:rPr>
          <w:sz w:val="18"/>
          <w:szCs w:val="18"/>
        </w:rPr>
        <w:t>.</w:t>
      </w:r>
    </w:p>
    <w:p w14:paraId="14FD83AE" w14:textId="77777777" w:rsidR="00482D00" w:rsidRDefault="00482D00" w:rsidP="00482D00">
      <w:pPr>
        <w:rPr>
          <w:rStyle w:val="Pogrubienie"/>
          <w:b w:val="0"/>
          <w:bCs w:val="0"/>
          <w:color w:val="auto"/>
          <w:szCs w:val="20"/>
        </w:rPr>
      </w:pPr>
      <w:r>
        <w:rPr>
          <w:rStyle w:val="Pogrubienie"/>
          <w:b w:val="0"/>
          <w:bCs w:val="0"/>
          <w:color w:val="auto"/>
          <w:szCs w:val="20"/>
        </w:rPr>
        <w:t xml:space="preserve">We wsi Susłów znajduje się monitoring przy głównej ulicy, założony w celu zwiększenia poczucia bezpieczeństwa wśród mieszkańców. </w:t>
      </w:r>
    </w:p>
    <w:p w14:paraId="5CB16687" w14:textId="77777777" w:rsidR="00482D00" w:rsidRDefault="00482D00" w:rsidP="00482D00">
      <w:pPr>
        <w:rPr>
          <w:rStyle w:val="Pogrubienie"/>
        </w:rPr>
      </w:pPr>
    </w:p>
    <w:p w14:paraId="1CB72B5A" w14:textId="77777777" w:rsidR="00482D00" w:rsidRPr="00FF082E" w:rsidRDefault="00482D00" w:rsidP="00482D00">
      <w:pPr>
        <w:rPr>
          <w:rStyle w:val="Pogrubienie"/>
          <w:color w:val="00A3D6"/>
        </w:rPr>
      </w:pPr>
      <w:r w:rsidRPr="00FF082E">
        <w:rPr>
          <w:rStyle w:val="Pogrubienie"/>
          <w:color w:val="00A3D6"/>
        </w:rPr>
        <w:t xml:space="preserve">Otoczenie wewnętrzne i </w:t>
      </w:r>
      <w:r>
        <w:rPr>
          <w:rStyle w:val="Pogrubienie"/>
          <w:color w:val="00A3D6"/>
        </w:rPr>
        <w:t>z</w:t>
      </w:r>
      <w:r w:rsidRPr="00FF082E">
        <w:rPr>
          <w:rStyle w:val="Pogrubienie"/>
          <w:color w:val="00A3D6"/>
        </w:rPr>
        <w:t>ewnętrzne</w:t>
      </w:r>
    </w:p>
    <w:p w14:paraId="3A06DB29" w14:textId="77777777" w:rsidR="00482D00" w:rsidRPr="002031ED" w:rsidRDefault="00482D00" w:rsidP="00482D00">
      <w:pPr>
        <w:spacing w:line="276" w:lineRule="auto"/>
        <w:rPr>
          <w:rFonts w:cs="Arial"/>
          <w:szCs w:val="20"/>
        </w:rPr>
      </w:pPr>
      <w:r w:rsidRPr="002031ED">
        <w:t>Według stanu na 2020 rok w KRS zarejestrowan</w:t>
      </w:r>
      <w:r>
        <w:t>ych było 5</w:t>
      </w:r>
      <w:r w:rsidRPr="002031ED">
        <w:t xml:space="preserve"> fundacj</w:t>
      </w:r>
      <w:r>
        <w:t>i</w:t>
      </w:r>
      <w:r w:rsidRPr="002031ED">
        <w:t>, stowarzysze</w:t>
      </w:r>
      <w:r>
        <w:t>ń</w:t>
      </w:r>
      <w:r w:rsidRPr="002031ED">
        <w:t xml:space="preserve"> i organizacj</w:t>
      </w:r>
      <w:r>
        <w:t>i</w:t>
      </w:r>
      <w:r w:rsidRPr="002031ED">
        <w:t xml:space="preserve"> </w:t>
      </w:r>
      <w:r w:rsidRPr="002031ED">
        <w:rPr>
          <w:rFonts w:cs="Arial"/>
          <w:szCs w:val="20"/>
        </w:rPr>
        <w:t>społeczn</w:t>
      </w:r>
      <w:r>
        <w:rPr>
          <w:rFonts w:cs="Arial"/>
          <w:szCs w:val="20"/>
        </w:rPr>
        <w:t>ych</w:t>
      </w:r>
      <w:r w:rsidRPr="002031ED">
        <w:rPr>
          <w:rFonts w:cs="Arial"/>
          <w:szCs w:val="20"/>
        </w:rPr>
        <w:t>, tj:</w:t>
      </w:r>
    </w:p>
    <w:p w14:paraId="341287F7" w14:textId="77777777" w:rsidR="00482D00" w:rsidRPr="002D4D69" w:rsidRDefault="00482D00" w:rsidP="00364DF9">
      <w:pPr>
        <w:pStyle w:val="Akapitzlist"/>
        <w:numPr>
          <w:ilvl w:val="0"/>
          <w:numId w:val="8"/>
        </w:numPr>
        <w:jc w:val="both"/>
        <w:rPr>
          <w:rFonts w:ascii="Arial" w:hAnsi="Arial" w:cs="Arial"/>
          <w:sz w:val="20"/>
          <w:szCs w:val="20"/>
        </w:rPr>
      </w:pPr>
      <w:r w:rsidRPr="002D4D69">
        <w:rPr>
          <w:rFonts w:ascii="Arial" w:hAnsi="Arial" w:cs="Arial"/>
          <w:sz w:val="20"/>
          <w:szCs w:val="20"/>
        </w:rPr>
        <w:lastRenderedPageBreak/>
        <w:t>Ochotnicza Straż Pożarna w Bojadłach,</w:t>
      </w:r>
    </w:p>
    <w:p w14:paraId="45F6E0ED" w14:textId="77777777" w:rsidR="00482D00" w:rsidRDefault="00482D00" w:rsidP="00364DF9">
      <w:pPr>
        <w:pStyle w:val="Akapitzlist"/>
        <w:numPr>
          <w:ilvl w:val="0"/>
          <w:numId w:val="8"/>
        </w:numPr>
        <w:jc w:val="both"/>
        <w:rPr>
          <w:rFonts w:ascii="Arial" w:hAnsi="Arial" w:cs="Arial"/>
          <w:sz w:val="20"/>
          <w:szCs w:val="20"/>
        </w:rPr>
      </w:pPr>
      <w:r w:rsidRPr="002D4D69">
        <w:rPr>
          <w:rFonts w:ascii="Arial" w:hAnsi="Arial" w:cs="Arial"/>
          <w:sz w:val="20"/>
          <w:szCs w:val="20"/>
        </w:rPr>
        <w:t>Ochotnicza Straż Pożarna w Klenicy</w:t>
      </w:r>
      <w:r>
        <w:rPr>
          <w:rFonts w:ascii="Arial" w:hAnsi="Arial" w:cs="Arial"/>
          <w:sz w:val="20"/>
          <w:szCs w:val="20"/>
        </w:rPr>
        <w:t>,</w:t>
      </w:r>
    </w:p>
    <w:p w14:paraId="2B1FC7E7" w14:textId="77777777" w:rsidR="00482D00" w:rsidRPr="00C22324" w:rsidRDefault="00482D00" w:rsidP="00364DF9">
      <w:pPr>
        <w:pStyle w:val="Akapitzlist"/>
        <w:numPr>
          <w:ilvl w:val="0"/>
          <w:numId w:val="8"/>
        </w:numPr>
        <w:jc w:val="both"/>
        <w:rPr>
          <w:rFonts w:ascii="Arial" w:hAnsi="Arial" w:cs="Arial"/>
          <w:sz w:val="20"/>
          <w:szCs w:val="20"/>
        </w:rPr>
      </w:pPr>
      <w:r w:rsidRPr="002D4D69">
        <w:rPr>
          <w:rFonts w:ascii="Arial" w:hAnsi="Arial" w:cs="Arial"/>
          <w:sz w:val="20"/>
          <w:szCs w:val="20"/>
        </w:rPr>
        <w:t>Klub Sportowy ,,Odra” w Klenicy,</w:t>
      </w:r>
    </w:p>
    <w:p w14:paraId="7D44C0A8" w14:textId="77777777" w:rsidR="00482D00" w:rsidRPr="002D4D69" w:rsidRDefault="00482D00" w:rsidP="00364DF9">
      <w:pPr>
        <w:pStyle w:val="Akapitzlist"/>
        <w:numPr>
          <w:ilvl w:val="0"/>
          <w:numId w:val="8"/>
        </w:numPr>
        <w:jc w:val="both"/>
        <w:rPr>
          <w:rFonts w:ascii="Arial" w:hAnsi="Arial" w:cs="Arial"/>
          <w:sz w:val="20"/>
          <w:szCs w:val="20"/>
        </w:rPr>
      </w:pPr>
      <w:r w:rsidRPr="002D4D69">
        <w:rPr>
          <w:rFonts w:ascii="Arial" w:hAnsi="Arial" w:cs="Arial"/>
          <w:sz w:val="20"/>
          <w:szCs w:val="20"/>
        </w:rPr>
        <w:t>Fundacja Pałac Bojadła,</w:t>
      </w:r>
    </w:p>
    <w:p w14:paraId="519FE1C5" w14:textId="77777777" w:rsidR="00482D00" w:rsidRDefault="00482D00" w:rsidP="00364DF9">
      <w:pPr>
        <w:pStyle w:val="Akapitzlist"/>
        <w:numPr>
          <w:ilvl w:val="0"/>
          <w:numId w:val="8"/>
        </w:numPr>
        <w:jc w:val="both"/>
        <w:rPr>
          <w:rFonts w:ascii="Arial" w:hAnsi="Arial" w:cs="Arial"/>
          <w:sz w:val="20"/>
          <w:szCs w:val="20"/>
        </w:rPr>
      </w:pPr>
      <w:r w:rsidRPr="002D4D69">
        <w:rPr>
          <w:rFonts w:ascii="Arial" w:hAnsi="Arial" w:cs="Arial"/>
          <w:sz w:val="20"/>
          <w:szCs w:val="20"/>
        </w:rPr>
        <w:t>Koło Gospodyń Wiejskich w Klenicy</w:t>
      </w:r>
      <w:r>
        <w:rPr>
          <w:rFonts w:ascii="Arial" w:hAnsi="Arial" w:cs="Arial"/>
          <w:sz w:val="20"/>
          <w:szCs w:val="20"/>
        </w:rPr>
        <w:t>.</w:t>
      </w:r>
    </w:p>
    <w:p w14:paraId="7DA51C67" w14:textId="77777777" w:rsidR="00482D00" w:rsidRPr="00BD44E9" w:rsidRDefault="00482D00" w:rsidP="00482D00">
      <w:r>
        <w:rPr>
          <w:rFonts w:cs="Arial"/>
          <w:szCs w:val="20"/>
        </w:rPr>
        <w:t>Oprócz wymienionych powyżej organizacji i stowarzyszeń na rzecz mieszkańców gminy działa również</w:t>
      </w:r>
      <w:r>
        <w:t xml:space="preserve"> Koło Towarzystwa Przyjaciół Dzieci w Bojadłach, Sulechowskie Stowarzyszenie Amazonek z siedzibą w Sulechowie, Koła Gospodyń Wiejskich (</w:t>
      </w:r>
      <w:r>
        <w:rPr>
          <w:rFonts w:cs="Arial"/>
          <w:szCs w:val="20"/>
        </w:rPr>
        <w:t>Bełczowianki, Pyrniczanki, Młynkowianki),</w:t>
      </w:r>
      <w:r>
        <w:t xml:space="preserve"> a także koła wędkarskie i łowieckie. </w:t>
      </w:r>
    </w:p>
    <w:p w14:paraId="423F9374" w14:textId="77777777" w:rsidR="00482D00" w:rsidRPr="0099188E" w:rsidRDefault="00482D00" w:rsidP="00482D00">
      <w:pPr>
        <w:spacing w:line="276" w:lineRule="auto"/>
        <w:rPr>
          <w:rFonts w:cs="Arial"/>
          <w:szCs w:val="20"/>
        </w:rPr>
      </w:pPr>
      <w:r w:rsidRPr="005701AE">
        <w:rPr>
          <w:rFonts w:cs="Arial"/>
          <w:szCs w:val="20"/>
        </w:rPr>
        <w:t xml:space="preserve">Poniższy wykres prezentuje liczbę fundacji, stowarzyszeń i organizacji społecznych przypadających  na </w:t>
      </w:r>
      <w:r>
        <w:rPr>
          <w:rFonts w:cs="Arial"/>
          <w:szCs w:val="20"/>
        </w:rPr>
        <w:t>tysiąc</w:t>
      </w:r>
      <w:r w:rsidRPr="005701AE">
        <w:rPr>
          <w:rFonts w:cs="Arial"/>
          <w:szCs w:val="20"/>
        </w:rPr>
        <w:t xml:space="preserve"> mieszkańc</w:t>
      </w:r>
      <w:r>
        <w:rPr>
          <w:rFonts w:cs="Arial"/>
          <w:szCs w:val="20"/>
        </w:rPr>
        <w:t>ów</w:t>
      </w:r>
      <w:r w:rsidRPr="005701AE">
        <w:rPr>
          <w:rFonts w:cs="Arial"/>
          <w:szCs w:val="20"/>
        </w:rPr>
        <w:t xml:space="preserve"> w Gminie </w:t>
      </w:r>
      <w:r>
        <w:rPr>
          <w:rFonts w:cs="Arial"/>
          <w:szCs w:val="20"/>
        </w:rPr>
        <w:t>Bojadła</w:t>
      </w:r>
      <w:r w:rsidRPr="005701AE">
        <w:rPr>
          <w:rFonts w:cs="Arial"/>
          <w:szCs w:val="20"/>
        </w:rPr>
        <w:t xml:space="preserve"> </w:t>
      </w:r>
      <w:r>
        <w:rPr>
          <w:rFonts w:cs="Arial"/>
          <w:szCs w:val="20"/>
        </w:rPr>
        <w:t>w porównaniu do innych gmin wiejskich znajdujących się w powicie zielonogórskim</w:t>
      </w:r>
      <w:r w:rsidRPr="005701AE">
        <w:rPr>
          <w:rFonts w:cs="Arial"/>
          <w:szCs w:val="20"/>
        </w:rPr>
        <w:t xml:space="preserve">. </w:t>
      </w:r>
      <w:r>
        <w:rPr>
          <w:rFonts w:cs="Arial"/>
          <w:szCs w:val="20"/>
        </w:rPr>
        <w:t xml:space="preserve">Dla Gminy Bojadła w analizowanych latach wskaźnik ten był dość niski – mniejszą liczbę uzyskała tylko Gmina Trzebiechów. W gminach Świdnica i Zabór zauważyć można nieznaczny, ale systematyczny wzrost na przestrzeni lat. </w:t>
      </w:r>
      <w:r w:rsidRPr="005701AE">
        <w:rPr>
          <w:rFonts w:cs="Arial"/>
          <w:szCs w:val="20"/>
        </w:rPr>
        <w:t>W 2018</w:t>
      </w:r>
      <w:r>
        <w:rPr>
          <w:rFonts w:cs="Arial"/>
          <w:szCs w:val="20"/>
        </w:rPr>
        <w:t xml:space="preserve"> </w:t>
      </w:r>
      <w:r w:rsidRPr="005701AE">
        <w:rPr>
          <w:rFonts w:cs="Arial"/>
          <w:szCs w:val="20"/>
        </w:rPr>
        <w:t xml:space="preserve">roku </w:t>
      </w:r>
      <w:r>
        <w:rPr>
          <w:rFonts w:cs="Arial"/>
          <w:szCs w:val="20"/>
        </w:rPr>
        <w:t>wskaźnik ten wynosił 1,84 dla Gminy Bojadła i był najniższy spośród wszystkich analizowanych gmin.</w:t>
      </w:r>
      <w:r w:rsidRPr="005701AE">
        <w:rPr>
          <w:rFonts w:cs="Arial"/>
          <w:szCs w:val="20"/>
        </w:rPr>
        <w:t xml:space="preserve"> </w:t>
      </w:r>
    </w:p>
    <w:p w14:paraId="1C08A2AF" w14:textId="4AC03D9E" w:rsidR="00482D00" w:rsidRPr="00FF082E" w:rsidRDefault="00482D00" w:rsidP="00482D00">
      <w:pPr>
        <w:rPr>
          <w:b/>
          <w:bCs/>
          <w:color w:val="00A3D6"/>
          <w:sz w:val="18"/>
          <w:szCs w:val="18"/>
        </w:rPr>
      </w:pPr>
      <w:r w:rsidRPr="00FF082E">
        <w:rPr>
          <w:b/>
          <w:bCs/>
          <w:color w:val="00A3D6"/>
          <w:sz w:val="18"/>
          <w:szCs w:val="18"/>
        </w:rPr>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14</w:t>
      </w:r>
      <w:r w:rsidRPr="00FF082E">
        <w:rPr>
          <w:b/>
          <w:bCs/>
          <w:color w:val="00A3D6"/>
          <w:sz w:val="18"/>
          <w:szCs w:val="18"/>
        </w:rPr>
        <w:fldChar w:fldCharType="end"/>
      </w:r>
      <w:r w:rsidRPr="00FF082E">
        <w:rPr>
          <w:b/>
          <w:bCs/>
          <w:color w:val="00A3D6"/>
          <w:sz w:val="18"/>
          <w:szCs w:val="18"/>
        </w:rPr>
        <w:t xml:space="preserve">. Fundacje, stowarzyszenia i organizacje społeczne na 1 tys. mieszkańców w gminach wiejskich powiatu zielonogórskiego </w:t>
      </w:r>
    </w:p>
    <w:p w14:paraId="1255C960" w14:textId="77777777" w:rsidR="00482D00" w:rsidRDefault="00482D00" w:rsidP="00482D00">
      <w:r>
        <w:rPr>
          <w:noProof/>
        </w:rPr>
        <w:drawing>
          <wp:inline distT="0" distB="0" distL="0" distR="0" wp14:anchorId="0E056851" wp14:editId="3AA909B3">
            <wp:extent cx="5772150" cy="2857500"/>
            <wp:effectExtent l="0" t="0" r="0" b="0"/>
            <wp:docPr id="14" name="Wykres 14">
              <a:extLst xmlns:a="http://schemas.openxmlformats.org/drawingml/2006/main">
                <a:ext uri="{FF2B5EF4-FFF2-40B4-BE49-F238E27FC236}">
                  <a16:creationId xmlns:a16="http://schemas.microsoft.com/office/drawing/2014/main" id="{1A19FC7A-4001-40C4-802B-FCD5DE5A4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1B2B64" w14:textId="77777777" w:rsidR="00482D00" w:rsidRDefault="00482D00" w:rsidP="00482D00">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4750FD24" w14:textId="3C183EFF" w:rsidR="00482D00" w:rsidRPr="00E9697D" w:rsidRDefault="00482D00" w:rsidP="00E9697D">
      <w:r>
        <w:t>W ramach ,,</w:t>
      </w:r>
      <w:r w:rsidRPr="00BB39B1">
        <w:t>Programu Współpracy Gminy Bojadła z Organizacjami Pozarządowymi oraz innymi podmiotami prowadzącymi działalność pożytku publicznego</w:t>
      </w:r>
      <w:r>
        <w:t xml:space="preserve">” Gmina przekazuje środki na dofinansowanie zadań realizowanych przez Klub Sportowy ,,Odra” i Sulechowskie Stowarzyszenie ,,Amazonki” w łącznej kwocie 26 500 zł w latach 2018 i 2019. Wyszczególnienie tych danych przedstawia poniższa tabela. </w:t>
      </w:r>
    </w:p>
    <w:p w14:paraId="090C2E24" w14:textId="00FD9189" w:rsidR="00482D00" w:rsidRPr="00FF082E" w:rsidRDefault="00482D00" w:rsidP="00482D00">
      <w:pPr>
        <w:rPr>
          <w:b/>
          <w:bCs/>
          <w:color w:val="00A3D6"/>
          <w:sz w:val="18"/>
          <w:szCs w:val="18"/>
        </w:rPr>
      </w:pPr>
      <w:r w:rsidRPr="00FF082E">
        <w:rPr>
          <w:b/>
          <w:bCs/>
          <w:color w:val="00A3D6"/>
          <w:sz w:val="18"/>
          <w:szCs w:val="18"/>
        </w:rPr>
        <w:t xml:space="preserve">Tabela </w:t>
      </w:r>
      <w:r w:rsidRPr="00FF082E">
        <w:rPr>
          <w:b/>
          <w:bCs/>
          <w:color w:val="00A3D6"/>
          <w:sz w:val="18"/>
          <w:szCs w:val="18"/>
        </w:rPr>
        <w:fldChar w:fldCharType="begin"/>
      </w:r>
      <w:r w:rsidRPr="00FF082E">
        <w:rPr>
          <w:b/>
          <w:bCs/>
          <w:color w:val="00A3D6"/>
          <w:sz w:val="18"/>
          <w:szCs w:val="18"/>
        </w:rPr>
        <w:instrText xml:space="preserve"> SEQ Tabela \* ARABIC </w:instrText>
      </w:r>
      <w:r w:rsidRPr="00FF082E">
        <w:rPr>
          <w:b/>
          <w:bCs/>
          <w:color w:val="00A3D6"/>
          <w:sz w:val="18"/>
          <w:szCs w:val="18"/>
        </w:rPr>
        <w:fldChar w:fldCharType="separate"/>
      </w:r>
      <w:r w:rsidR="009B5B00">
        <w:rPr>
          <w:b/>
          <w:bCs/>
          <w:noProof/>
          <w:color w:val="00A3D6"/>
          <w:sz w:val="18"/>
          <w:szCs w:val="18"/>
        </w:rPr>
        <w:t>14</w:t>
      </w:r>
      <w:r w:rsidRPr="00FF082E">
        <w:rPr>
          <w:b/>
          <w:bCs/>
          <w:color w:val="00A3D6"/>
          <w:sz w:val="18"/>
          <w:szCs w:val="18"/>
        </w:rPr>
        <w:fldChar w:fldCharType="end"/>
      </w:r>
      <w:r w:rsidRPr="00FF082E">
        <w:rPr>
          <w:b/>
          <w:bCs/>
          <w:color w:val="00A3D6"/>
          <w:sz w:val="18"/>
          <w:szCs w:val="18"/>
        </w:rPr>
        <w:t>. Wykaz organizacji dofinansowanych przez Gminę Bojadła w latach 2018 i 2019</w:t>
      </w:r>
    </w:p>
    <w:tbl>
      <w:tblPr>
        <w:tblStyle w:val="Tabela-Siatka"/>
        <w:tblpPr w:leftFromText="141" w:rightFromText="141" w:vertAnchor="text" w:horzAnchor="margin" w:tblpY="-40"/>
        <w:tblW w:w="9241" w:type="dxa"/>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486"/>
        <w:gridCol w:w="5792"/>
        <w:gridCol w:w="1406"/>
        <w:gridCol w:w="1557"/>
      </w:tblGrid>
      <w:tr w:rsidR="00482D00" w:rsidRPr="004128B6" w14:paraId="0856462F" w14:textId="77777777" w:rsidTr="00482D00">
        <w:trPr>
          <w:trHeight w:val="340"/>
        </w:trPr>
        <w:tc>
          <w:tcPr>
            <w:tcW w:w="486" w:type="dxa"/>
            <w:vMerge w:val="restart"/>
            <w:shd w:val="clear" w:color="auto" w:fill="00A3D6"/>
            <w:vAlign w:val="center"/>
          </w:tcPr>
          <w:p w14:paraId="3352C94F" w14:textId="77777777" w:rsidR="00482D00" w:rsidRPr="00862120" w:rsidRDefault="00482D00" w:rsidP="00482D00">
            <w:pPr>
              <w:pStyle w:val="Akapitzlist"/>
              <w:spacing w:line="276" w:lineRule="auto"/>
              <w:ind w:left="0"/>
              <w:jc w:val="center"/>
              <w:rPr>
                <w:rFonts w:ascii="Arial" w:hAnsi="Arial" w:cs="Arial"/>
                <w:b/>
                <w:bCs/>
                <w:color w:val="FFFFFF" w:themeColor="background1"/>
                <w:sz w:val="18"/>
                <w:szCs w:val="18"/>
              </w:rPr>
            </w:pPr>
            <w:r w:rsidRPr="00862120">
              <w:rPr>
                <w:rFonts w:ascii="Arial" w:hAnsi="Arial" w:cs="Arial"/>
                <w:b/>
                <w:bCs/>
                <w:color w:val="FFFFFF" w:themeColor="background1"/>
                <w:sz w:val="18"/>
                <w:szCs w:val="18"/>
              </w:rPr>
              <w:t>Lp.</w:t>
            </w:r>
          </w:p>
        </w:tc>
        <w:tc>
          <w:tcPr>
            <w:tcW w:w="5792" w:type="dxa"/>
            <w:vMerge w:val="restart"/>
            <w:shd w:val="clear" w:color="auto" w:fill="00A3D6"/>
            <w:vAlign w:val="center"/>
          </w:tcPr>
          <w:p w14:paraId="0A01B850" w14:textId="77777777" w:rsidR="00482D00" w:rsidRPr="00862120" w:rsidRDefault="00482D00" w:rsidP="00482D00">
            <w:pPr>
              <w:pStyle w:val="Akapitzlist"/>
              <w:spacing w:line="276" w:lineRule="auto"/>
              <w:ind w:left="0"/>
              <w:jc w:val="center"/>
              <w:rPr>
                <w:rFonts w:ascii="Arial" w:hAnsi="Arial" w:cs="Arial"/>
                <w:b/>
                <w:bCs/>
                <w:color w:val="FFFFFF" w:themeColor="background1"/>
                <w:sz w:val="18"/>
                <w:szCs w:val="18"/>
              </w:rPr>
            </w:pPr>
            <w:r w:rsidRPr="00862120">
              <w:rPr>
                <w:rFonts w:ascii="Arial" w:hAnsi="Arial" w:cs="Arial"/>
                <w:b/>
                <w:bCs/>
                <w:color w:val="FFFFFF" w:themeColor="background1"/>
                <w:sz w:val="18"/>
                <w:szCs w:val="18"/>
              </w:rPr>
              <w:t>Nazwa podmiotu</w:t>
            </w:r>
          </w:p>
        </w:tc>
        <w:tc>
          <w:tcPr>
            <w:tcW w:w="2963" w:type="dxa"/>
            <w:gridSpan w:val="2"/>
            <w:shd w:val="clear" w:color="auto" w:fill="00A3D6"/>
            <w:vAlign w:val="center"/>
          </w:tcPr>
          <w:p w14:paraId="7F089C04" w14:textId="77777777" w:rsidR="00482D00" w:rsidRPr="00862120" w:rsidRDefault="00482D00" w:rsidP="00482D00">
            <w:pPr>
              <w:pStyle w:val="Akapitzlist"/>
              <w:spacing w:line="276" w:lineRule="auto"/>
              <w:ind w:left="0"/>
              <w:jc w:val="center"/>
              <w:rPr>
                <w:rFonts w:ascii="Arial" w:hAnsi="Arial" w:cs="Arial"/>
                <w:b/>
                <w:bCs/>
                <w:color w:val="FFFFFF" w:themeColor="background1"/>
                <w:sz w:val="18"/>
                <w:szCs w:val="18"/>
              </w:rPr>
            </w:pPr>
            <w:r w:rsidRPr="00862120">
              <w:rPr>
                <w:rFonts w:ascii="Arial" w:hAnsi="Arial" w:cs="Arial"/>
                <w:b/>
                <w:bCs/>
                <w:color w:val="FFFFFF" w:themeColor="background1"/>
                <w:sz w:val="18"/>
                <w:szCs w:val="18"/>
              </w:rPr>
              <w:t>Dotacja (zł)</w:t>
            </w:r>
          </w:p>
        </w:tc>
      </w:tr>
      <w:tr w:rsidR="00482D00" w:rsidRPr="004128B6" w14:paraId="552C2866" w14:textId="77777777" w:rsidTr="00482D00">
        <w:trPr>
          <w:trHeight w:val="340"/>
        </w:trPr>
        <w:tc>
          <w:tcPr>
            <w:tcW w:w="486" w:type="dxa"/>
            <w:vMerge/>
            <w:shd w:val="clear" w:color="auto" w:fill="CF000C"/>
            <w:vAlign w:val="center"/>
          </w:tcPr>
          <w:p w14:paraId="70CF2EF2" w14:textId="77777777" w:rsidR="00482D00" w:rsidRPr="00862120" w:rsidRDefault="00482D00" w:rsidP="00482D00">
            <w:pPr>
              <w:pStyle w:val="Akapitzlist"/>
              <w:spacing w:line="276" w:lineRule="auto"/>
              <w:ind w:left="0"/>
              <w:jc w:val="center"/>
              <w:rPr>
                <w:rFonts w:ascii="Arial" w:hAnsi="Arial" w:cs="Arial"/>
                <w:b/>
                <w:bCs/>
                <w:color w:val="FFFFFF" w:themeColor="background1"/>
                <w:sz w:val="18"/>
                <w:szCs w:val="18"/>
              </w:rPr>
            </w:pPr>
          </w:p>
        </w:tc>
        <w:tc>
          <w:tcPr>
            <w:tcW w:w="5792" w:type="dxa"/>
            <w:vMerge/>
            <w:shd w:val="clear" w:color="auto" w:fill="CF000C"/>
            <w:vAlign w:val="center"/>
          </w:tcPr>
          <w:p w14:paraId="5748EAC1" w14:textId="77777777" w:rsidR="00482D00" w:rsidRPr="00862120" w:rsidRDefault="00482D00" w:rsidP="00482D00">
            <w:pPr>
              <w:pStyle w:val="Akapitzlist"/>
              <w:spacing w:line="276" w:lineRule="auto"/>
              <w:ind w:left="0"/>
              <w:jc w:val="center"/>
              <w:rPr>
                <w:rFonts w:ascii="Arial" w:hAnsi="Arial" w:cs="Arial"/>
                <w:b/>
                <w:bCs/>
                <w:color w:val="FFFFFF" w:themeColor="background1"/>
                <w:sz w:val="18"/>
                <w:szCs w:val="18"/>
              </w:rPr>
            </w:pPr>
          </w:p>
        </w:tc>
        <w:tc>
          <w:tcPr>
            <w:tcW w:w="1406" w:type="dxa"/>
            <w:shd w:val="clear" w:color="auto" w:fill="00A3D6"/>
            <w:vAlign w:val="center"/>
          </w:tcPr>
          <w:p w14:paraId="2362DD3C" w14:textId="77777777" w:rsidR="00482D00" w:rsidRPr="00862120" w:rsidRDefault="00482D00" w:rsidP="00482D00">
            <w:pPr>
              <w:pStyle w:val="Akapitzlist"/>
              <w:spacing w:line="276" w:lineRule="auto"/>
              <w:ind w:left="0"/>
              <w:jc w:val="center"/>
              <w:rPr>
                <w:rFonts w:ascii="Arial" w:hAnsi="Arial" w:cs="Arial"/>
                <w:b/>
                <w:bCs/>
                <w:color w:val="FFFFFF" w:themeColor="background1"/>
                <w:sz w:val="18"/>
                <w:szCs w:val="18"/>
              </w:rPr>
            </w:pPr>
            <w:r w:rsidRPr="00862120">
              <w:rPr>
                <w:rFonts w:ascii="Arial" w:hAnsi="Arial" w:cs="Arial"/>
                <w:b/>
                <w:bCs/>
                <w:color w:val="FFFFFF" w:themeColor="background1"/>
                <w:sz w:val="18"/>
                <w:szCs w:val="18"/>
              </w:rPr>
              <w:t>2018</w:t>
            </w:r>
          </w:p>
        </w:tc>
        <w:tc>
          <w:tcPr>
            <w:tcW w:w="1557" w:type="dxa"/>
            <w:shd w:val="clear" w:color="auto" w:fill="00A3D6"/>
            <w:vAlign w:val="center"/>
          </w:tcPr>
          <w:p w14:paraId="22CE0896" w14:textId="77777777" w:rsidR="00482D00" w:rsidRPr="00862120" w:rsidRDefault="00482D00" w:rsidP="00482D00">
            <w:pPr>
              <w:pStyle w:val="Akapitzlist"/>
              <w:spacing w:line="276" w:lineRule="auto"/>
              <w:ind w:left="0"/>
              <w:jc w:val="center"/>
              <w:rPr>
                <w:rFonts w:ascii="Arial" w:hAnsi="Arial" w:cs="Arial"/>
                <w:b/>
                <w:bCs/>
                <w:color w:val="FFFFFF" w:themeColor="background1"/>
                <w:sz w:val="18"/>
                <w:szCs w:val="18"/>
              </w:rPr>
            </w:pPr>
            <w:r w:rsidRPr="00862120">
              <w:rPr>
                <w:rFonts w:ascii="Arial" w:hAnsi="Arial" w:cs="Arial"/>
                <w:b/>
                <w:bCs/>
                <w:color w:val="FFFFFF" w:themeColor="background1"/>
                <w:sz w:val="18"/>
                <w:szCs w:val="18"/>
              </w:rPr>
              <w:t>2019</w:t>
            </w:r>
          </w:p>
        </w:tc>
      </w:tr>
      <w:tr w:rsidR="00482D00" w:rsidRPr="004128B6" w14:paraId="10287654" w14:textId="77777777" w:rsidTr="00482D00">
        <w:trPr>
          <w:trHeight w:val="340"/>
        </w:trPr>
        <w:tc>
          <w:tcPr>
            <w:tcW w:w="486" w:type="dxa"/>
            <w:vAlign w:val="center"/>
          </w:tcPr>
          <w:p w14:paraId="1A16BCF4" w14:textId="77777777" w:rsidR="00482D00" w:rsidRPr="004128B6" w:rsidRDefault="00482D00" w:rsidP="00482D00">
            <w:pPr>
              <w:pStyle w:val="Akapitzlist"/>
              <w:spacing w:line="276" w:lineRule="auto"/>
              <w:ind w:left="0"/>
              <w:jc w:val="center"/>
              <w:rPr>
                <w:rFonts w:ascii="Arial" w:hAnsi="Arial" w:cs="Arial"/>
                <w:sz w:val="18"/>
                <w:szCs w:val="18"/>
              </w:rPr>
            </w:pPr>
            <w:r w:rsidRPr="004128B6">
              <w:rPr>
                <w:rFonts w:ascii="Arial" w:hAnsi="Arial" w:cs="Arial"/>
                <w:sz w:val="18"/>
                <w:szCs w:val="18"/>
              </w:rPr>
              <w:t>1</w:t>
            </w:r>
          </w:p>
        </w:tc>
        <w:tc>
          <w:tcPr>
            <w:tcW w:w="5792" w:type="dxa"/>
            <w:vAlign w:val="center"/>
          </w:tcPr>
          <w:p w14:paraId="755BA5B1" w14:textId="77777777" w:rsidR="00482D00" w:rsidRPr="004128B6" w:rsidRDefault="00482D00" w:rsidP="00482D00">
            <w:pPr>
              <w:spacing w:line="276" w:lineRule="auto"/>
              <w:rPr>
                <w:rFonts w:cs="Arial"/>
                <w:sz w:val="18"/>
                <w:szCs w:val="18"/>
              </w:rPr>
            </w:pPr>
            <w:r>
              <w:rPr>
                <w:rFonts w:cs="Arial"/>
                <w:sz w:val="18"/>
                <w:szCs w:val="18"/>
              </w:rPr>
              <w:t>Klub Sportowy ,,Odra” w Klenicy</w:t>
            </w:r>
          </w:p>
        </w:tc>
        <w:tc>
          <w:tcPr>
            <w:tcW w:w="1406" w:type="dxa"/>
            <w:vAlign w:val="center"/>
          </w:tcPr>
          <w:p w14:paraId="57F07B53" w14:textId="77777777" w:rsidR="00482D00" w:rsidRPr="004128B6" w:rsidRDefault="00482D00" w:rsidP="00482D00">
            <w:pPr>
              <w:pStyle w:val="Akapitzlist"/>
              <w:spacing w:line="276" w:lineRule="auto"/>
              <w:ind w:left="0"/>
              <w:jc w:val="right"/>
              <w:rPr>
                <w:rFonts w:ascii="Arial" w:hAnsi="Arial" w:cs="Arial"/>
                <w:sz w:val="18"/>
                <w:szCs w:val="18"/>
              </w:rPr>
            </w:pPr>
            <w:r>
              <w:rPr>
                <w:rFonts w:ascii="Arial" w:hAnsi="Arial" w:cs="Arial"/>
                <w:sz w:val="18"/>
                <w:szCs w:val="18"/>
              </w:rPr>
              <w:t>25 000,00</w:t>
            </w:r>
          </w:p>
        </w:tc>
        <w:tc>
          <w:tcPr>
            <w:tcW w:w="1557" w:type="dxa"/>
            <w:vAlign w:val="center"/>
          </w:tcPr>
          <w:p w14:paraId="3FB7FB17" w14:textId="77777777" w:rsidR="00482D00" w:rsidRPr="004128B6" w:rsidRDefault="00482D00" w:rsidP="00482D00">
            <w:pPr>
              <w:pStyle w:val="Akapitzlist"/>
              <w:spacing w:line="276" w:lineRule="auto"/>
              <w:ind w:left="0"/>
              <w:jc w:val="right"/>
              <w:rPr>
                <w:rFonts w:ascii="Arial" w:hAnsi="Arial" w:cs="Arial"/>
                <w:sz w:val="18"/>
                <w:szCs w:val="18"/>
              </w:rPr>
            </w:pPr>
            <w:r>
              <w:rPr>
                <w:rFonts w:ascii="Arial" w:hAnsi="Arial" w:cs="Arial"/>
                <w:sz w:val="18"/>
                <w:szCs w:val="18"/>
              </w:rPr>
              <w:t>25 000,00</w:t>
            </w:r>
          </w:p>
        </w:tc>
      </w:tr>
      <w:tr w:rsidR="00482D00" w:rsidRPr="004128B6" w14:paraId="1953BD61" w14:textId="77777777" w:rsidTr="00482D00">
        <w:trPr>
          <w:trHeight w:val="340"/>
        </w:trPr>
        <w:tc>
          <w:tcPr>
            <w:tcW w:w="486" w:type="dxa"/>
            <w:vAlign w:val="center"/>
          </w:tcPr>
          <w:p w14:paraId="7B50273D" w14:textId="77777777" w:rsidR="00482D00" w:rsidRPr="004128B6" w:rsidRDefault="00482D00" w:rsidP="00482D00">
            <w:pPr>
              <w:pStyle w:val="Akapitzlist"/>
              <w:spacing w:line="276" w:lineRule="auto"/>
              <w:ind w:left="0"/>
              <w:jc w:val="center"/>
              <w:rPr>
                <w:rFonts w:ascii="Arial" w:hAnsi="Arial" w:cs="Arial"/>
                <w:sz w:val="18"/>
                <w:szCs w:val="18"/>
              </w:rPr>
            </w:pPr>
            <w:r w:rsidRPr="004128B6">
              <w:rPr>
                <w:rFonts w:ascii="Arial" w:hAnsi="Arial" w:cs="Arial"/>
                <w:sz w:val="18"/>
                <w:szCs w:val="18"/>
              </w:rPr>
              <w:t>2</w:t>
            </w:r>
          </w:p>
        </w:tc>
        <w:tc>
          <w:tcPr>
            <w:tcW w:w="5792" w:type="dxa"/>
            <w:vAlign w:val="center"/>
          </w:tcPr>
          <w:p w14:paraId="4CFE4E3D" w14:textId="77777777" w:rsidR="00482D00" w:rsidRPr="004128B6" w:rsidRDefault="00482D00" w:rsidP="00482D00">
            <w:pPr>
              <w:spacing w:line="276" w:lineRule="auto"/>
              <w:rPr>
                <w:rFonts w:cs="Arial"/>
                <w:sz w:val="18"/>
                <w:szCs w:val="18"/>
              </w:rPr>
            </w:pPr>
            <w:r>
              <w:rPr>
                <w:rFonts w:cs="Arial"/>
                <w:sz w:val="18"/>
                <w:szCs w:val="18"/>
              </w:rPr>
              <w:t>Sulechowskie Stowarzyszenie ,,Amazonki”</w:t>
            </w:r>
          </w:p>
        </w:tc>
        <w:tc>
          <w:tcPr>
            <w:tcW w:w="1406" w:type="dxa"/>
            <w:vAlign w:val="center"/>
          </w:tcPr>
          <w:p w14:paraId="530C5665" w14:textId="77777777" w:rsidR="00482D00" w:rsidRPr="004128B6" w:rsidRDefault="00482D00" w:rsidP="00482D00">
            <w:pPr>
              <w:pStyle w:val="Akapitzlist"/>
              <w:spacing w:line="276" w:lineRule="auto"/>
              <w:ind w:left="0"/>
              <w:jc w:val="right"/>
              <w:rPr>
                <w:rFonts w:ascii="Arial" w:hAnsi="Arial" w:cs="Arial"/>
                <w:sz w:val="18"/>
                <w:szCs w:val="18"/>
              </w:rPr>
            </w:pPr>
            <w:r>
              <w:rPr>
                <w:rFonts w:ascii="Arial" w:hAnsi="Arial" w:cs="Arial"/>
                <w:sz w:val="18"/>
                <w:szCs w:val="18"/>
              </w:rPr>
              <w:t>1 500,00</w:t>
            </w:r>
          </w:p>
        </w:tc>
        <w:tc>
          <w:tcPr>
            <w:tcW w:w="1557" w:type="dxa"/>
            <w:vAlign w:val="center"/>
          </w:tcPr>
          <w:p w14:paraId="1B5B5189" w14:textId="77777777" w:rsidR="00482D00" w:rsidRPr="004128B6" w:rsidRDefault="00482D00" w:rsidP="00482D00">
            <w:pPr>
              <w:pStyle w:val="Akapitzlist"/>
              <w:spacing w:line="276" w:lineRule="auto"/>
              <w:ind w:left="0"/>
              <w:jc w:val="right"/>
              <w:rPr>
                <w:rFonts w:ascii="Arial" w:hAnsi="Arial" w:cs="Arial"/>
                <w:sz w:val="18"/>
                <w:szCs w:val="18"/>
              </w:rPr>
            </w:pPr>
            <w:r>
              <w:rPr>
                <w:rFonts w:ascii="Arial" w:hAnsi="Arial" w:cs="Arial"/>
                <w:sz w:val="18"/>
                <w:szCs w:val="18"/>
              </w:rPr>
              <w:t>1 500,00</w:t>
            </w:r>
          </w:p>
        </w:tc>
      </w:tr>
    </w:tbl>
    <w:p w14:paraId="3C94E617" w14:textId="77777777" w:rsidR="00482D00" w:rsidRDefault="00482D00" w:rsidP="00482D00">
      <w:pPr>
        <w:rPr>
          <w:sz w:val="18"/>
          <w:szCs w:val="18"/>
        </w:rPr>
      </w:pPr>
      <w:r w:rsidRPr="006656F6">
        <w:rPr>
          <w:sz w:val="18"/>
          <w:szCs w:val="18"/>
        </w:rPr>
        <w:t xml:space="preserve">Źródło: opracowanie własne na podstawie </w:t>
      </w:r>
      <w:r w:rsidRPr="003C2C5B">
        <w:rPr>
          <w:sz w:val="18"/>
          <w:szCs w:val="18"/>
        </w:rPr>
        <w:t>Sprawozdani</w:t>
      </w:r>
      <w:r>
        <w:rPr>
          <w:sz w:val="18"/>
          <w:szCs w:val="18"/>
        </w:rPr>
        <w:t>a</w:t>
      </w:r>
      <w:r w:rsidRPr="003C2C5B">
        <w:rPr>
          <w:sz w:val="18"/>
          <w:szCs w:val="18"/>
        </w:rPr>
        <w:t xml:space="preserve"> z realizacji „Programu Współpracy Gminy Bojadła z Organizacjami Pozarządowymi oraz innymi podmiotami prowadzącymi działalność pożytku publicznego</w:t>
      </w:r>
      <w:r>
        <w:rPr>
          <w:sz w:val="18"/>
          <w:szCs w:val="18"/>
        </w:rPr>
        <w:t>”.</w:t>
      </w:r>
    </w:p>
    <w:p w14:paraId="76F00CAC" w14:textId="77777777" w:rsidR="00A64696" w:rsidRDefault="00A64696" w:rsidP="00482D00"/>
    <w:p w14:paraId="374BCE82" w14:textId="3CCF4753" w:rsidR="00482D00" w:rsidRDefault="00482D00" w:rsidP="00482D00">
      <w:r>
        <w:lastRenderedPageBreak/>
        <w:t>Ponadto Gmina jest członkiem:</w:t>
      </w:r>
    </w:p>
    <w:p w14:paraId="723E1602" w14:textId="77777777" w:rsidR="00482D00" w:rsidRPr="000E3C23" w:rsidRDefault="00482D00" w:rsidP="00364DF9">
      <w:pPr>
        <w:pStyle w:val="Akapitzlist"/>
        <w:numPr>
          <w:ilvl w:val="0"/>
          <w:numId w:val="11"/>
        </w:numPr>
        <w:spacing w:line="276" w:lineRule="auto"/>
        <w:jc w:val="both"/>
        <w:rPr>
          <w:rFonts w:ascii="Arial" w:hAnsi="Arial" w:cs="Arial"/>
          <w:sz w:val="20"/>
          <w:szCs w:val="20"/>
        </w:rPr>
      </w:pPr>
      <w:r w:rsidRPr="000E3C23">
        <w:rPr>
          <w:rFonts w:ascii="Arial" w:hAnsi="Arial" w:cs="Arial"/>
          <w:sz w:val="20"/>
          <w:szCs w:val="20"/>
        </w:rPr>
        <w:t>Lokalnej Grupy Działania Między Odrą a Bobrem, której celem jest dział</w:t>
      </w:r>
      <w:r>
        <w:rPr>
          <w:rFonts w:ascii="Arial" w:hAnsi="Arial" w:cs="Arial"/>
          <w:sz w:val="20"/>
          <w:szCs w:val="20"/>
        </w:rPr>
        <w:t>a</w:t>
      </w:r>
      <w:r w:rsidRPr="000E3C23">
        <w:rPr>
          <w:rFonts w:ascii="Arial" w:hAnsi="Arial" w:cs="Arial"/>
          <w:sz w:val="20"/>
          <w:szCs w:val="20"/>
        </w:rPr>
        <w:t xml:space="preserve">nie na rzecz zrównoważonego rozwoju obszarów wiejskich, aktywizacja mieszkańców, promocja środowiska naturalnego, krajobrazów i zasobów historyczno-kulturalnych, rozwój turystyki i sportu oraz jej szerokiej popularyzacji, a także działanie na rzecz rozwoju regionu poprzez wsparcie lokalnych środowisk i inicjatyw oddolnych </w:t>
      </w:r>
      <w:r>
        <w:rPr>
          <w:rFonts w:ascii="Arial" w:hAnsi="Arial" w:cs="Arial"/>
          <w:sz w:val="20"/>
          <w:szCs w:val="20"/>
        </w:rPr>
        <w:t>(</w:t>
      </w:r>
      <w:r w:rsidRPr="000E3C23">
        <w:rPr>
          <w:rFonts w:ascii="Arial" w:hAnsi="Arial" w:cs="Arial"/>
          <w:sz w:val="20"/>
          <w:szCs w:val="20"/>
        </w:rPr>
        <w:t>do pozostałych członków stowarzyszenia należą: Czerwieńsk, Kolsko, Nowogród Bobrzański, Sulechów, Świdnica, Trzebiechów, Zabór);</w:t>
      </w:r>
    </w:p>
    <w:p w14:paraId="52DF4130" w14:textId="77777777" w:rsidR="00482D00" w:rsidRDefault="00482D00" w:rsidP="00364DF9">
      <w:pPr>
        <w:pStyle w:val="Akapitzlist"/>
        <w:numPr>
          <w:ilvl w:val="0"/>
          <w:numId w:val="11"/>
        </w:numPr>
        <w:spacing w:line="276" w:lineRule="auto"/>
        <w:jc w:val="both"/>
        <w:rPr>
          <w:rFonts w:ascii="Arial" w:hAnsi="Arial" w:cs="Arial"/>
          <w:sz w:val="20"/>
          <w:szCs w:val="20"/>
        </w:rPr>
      </w:pPr>
      <w:r w:rsidRPr="000E3C23">
        <w:rPr>
          <w:rFonts w:ascii="Arial" w:hAnsi="Arial" w:cs="Arial"/>
          <w:sz w:val="20"/>
          <w:szCs w:val="20"/>
        </w:rPr>
        <w:t>Euroregionu „Sprewa-Nysa-Bóbr”</w:t>
      </w:r>
      <w:r>
        <w:rPr>
          <w:rFonts w:ascii="Arial" w:hAnsi="Arial" w:cs="Arial"/>
          <w:sz w:val="20"/>
          <w:szCs w:val="20"/>
        </w:rPr>
        <w:t>, którego cele realizowane są w szczególności z uwzględnieniem specyfiki położenia regionu w obszarze styku granic Polski i Niemiec oraz szans jakie to położenie stwarza dla obu stron.</w:t>
      </w:r>
    </w:p>
    <w:p w14:paraId="59D4AF05" w14:textId="77777777" w:rsidR="00482D00" w:rsidRPr="007862DD" w:rsidRDefault="00482D00" w:rsidP="00482D00">
      <w:pPr>
        <w:spacing w:line="276" w:lineRule="auto"/>
        <w:rPr>
          <w:rFonts w:cs="Arial"/>
          <w:szCs w:val="20"/>
        </w:rPr>
      </w:pPr>
    </w:p>
    <w:p w14:paraId="1BB701F3" w14:textId="77777777" w:rsidR="00482D00" w:rsidRDefault="00482D00" w:rsidP="00116C51">
      <w:pPr>
        <w:pStyle w:val="Nagwek3"/>
        <w:numPr>
          <w:ilvl w:val="1"/>
          <w:numId w:val="1"/>
        </w:numPr>
      </w:pPr>
      <w:bookmarkStart w:id="25" w:name="_Toc57024294"/>
      <w:r>
        <w:t>Opieka zdrowotna i pomoc społeczna</w:t>
      </w:r>
      <w:bookmarkEnd w:id="25"/>
    </w:p>
    <w:p w14:paraId="56D274E8" w14:textId="77777777" w:rsidR="00482D00" w:rsidRDefault="00482D00" w:rsidP="00482D00"/>
    <w:p w14:paraId="62DBD9DF" w14:textId="77777777" w:rsidR="00482D00" w:rsidRDefault="00482D00" w:rsidP="00482D00">
      <w:r>
        <w:t xml:space="preserve">Mieszkańcy Gminy Bojadła w zakresie ochrony zdrowia mogą korzystać z usług świadczonych przez Niepubliczny Zakład Opieki Zdrowotnej – Przychodnię Lekarską „Dermed” przy ul. Słonecznej w Bojadłach otwartym w godz. 8.00-17.30. Przychodnia posiada poradnię lekarza rodzinnego, pielęgniarki, punkt szczepień i gabinet zabiegowy. W pobliżu znajduje się również punkt apteczny czynny od poniedziałku do piątku w godz. 8.00-18.00. W </w:t>
      </w:r>
      <w:r w:rsidRPr="00895410">
        <w:t>zakresie medycznej pomocy specjalistycznej</w:t>
      </w:r>
      <w:r>
        <w:t xml:space="preserve"> </w:t>
      </w:r>
      <w:r w:rsidRPr="00895410">
        <w:t>oraz</w:t>
      </w:r>
      <w:r>
        <w:t xml:space="preserve"> </w:t>
      </w:r>
      <w:r w:rsidRPr="00895410">
        <w:t>leczenia  szpitalnego</w:t>
      </w:r>
      <w:r>
        <w:t xml:space="preserve"> </w:t>
      </w:r>
      <w:r w:rsidRPr="00895410">
        <w:t>mieszkańcy</w:t>
      </w:r>
      <w:r>
        <w:t xml:space="preserve"> </w:t>
      </w:r>
      <w:r w:rsidRPr="00895410">
        <w:t>korzystają</w:t>
      </w:r>
      <w:r>
        <w:t xml:space="preserve"> </w:t>
      </w:r>
      <w:r w:rsidRPr="00895410">
        <w:t>z ośrodków w większych miastach tj.: Zielona Góra, Sulechów, Nowa Sól i Świebodzin.</w:t>
      </w:r>
    </w:p>
    <w:p w14:paraId="274227F0" w14:textId="77777777" w:rsidR="00482D00" w:rsidRDefault="00482D00" w:rsidP="00482D00">
      <w:r w:rsidRPr="00E54C30">
        <w:t xml:space="preserve">Realizacją zadań z zakresu pomocy społecznej w Gminie zajmuje się Ośrodek Pomocy Społecznej w </w:t>
      </w:r>
      <w:r>
        <w:t>Bojadłach zatrudniający 3 pracowników socjalnych. Do zadań OPS należy w szczególności:</w:t>
      </w:r>
    </w:p>
    <w:p w14:paraId="3002F98E" w14:textId="77777777" w:rsidR="00482D00" w:rsidRPr="0041503C" w:rsidRDefault="00482D00" w:rsidP="00364DF9">
      <w:pPr>
        <w:pStyle w:val="Akapitzlist"/>
        <w:numPr>
          <w:ilvl w:val="0"/>
          <w:numId w:val="4"/>
        </w:numPr>
        <w:spacing w:line="276" w:lineRule="auto"/>
        <w:jc w:val="both"/>
        <w:rPr>
          <w:rFonts w:ascii="Arial" w:hAnsi="Arial" w:cs="Arial"/>
          <w:sz w:val="20"/>
          <w:szCs w:val="20"/>
        </w:rPr>
      </w:pPr>
      <w:r>
        <w:rPr>
          <w:rFonts w:ascii="Arial" w:hAnsi="Arial" w:cs="Arial"/>
          <w:sz w:val="20"/>
          <w:szCs w:val="20"/>
        </w:rPr>
        <w:t>p</w:t>
      </w:r>
      <w:r w:rsidRPr="0041503C">
        <w:rPr>
          <w:rFonts w:ascii="Arial" w:hAnsi="Arial" w:cs="Arial"/>
          <w:sz w:val="20"/>
          <w:szCs w:val="20"/>
        </w:rPr>
        <w:t>rzyznawanie i wypłacanie świadczeń przewidzianych ustawami,</w:t>
      </w:r>
    </w:p>
    <w:p w14:paraId="7D2C8E7B" w14:textId="77777777" w:rsidR="00482D00" w:rsidRPr="0041503C" w:rsidRDefault="00482D00" w:rsidP="00364DF9">
      <w:pPr>
        <w:pStyle w:val="Akapitzlist"/>
        <w:numPr>
          <w:ilvl w:val="0"/>
          <w:numId w:val="4"/>
        </w:numPr>
        <w:spacing w:line="276" w:lineRule="auto"/>
        <w:jc w:val="both"/>
        <w:rPr>
          <w:rFonts w:ascii="Arial" w:hAnsi="Arial" w:cs="Arial"/>
          <w:sz w:val="20"/>
          <w:szCs w:val="20"/>
        </w:rPr>
      </w:pPr>
      <w:r>
        <w:rPr>
          <w:rFonts w:ascii="Arial" w:hAnsi="Arial" w:cs="Arial"/>
          <w:sz w:val="20"/>
          <w:szCs w:val="20"/>
        </w:rPr>
        <w:t>r</w:t>
      </w:r>
      <w:r w:rsidRPr="0041503C">
        <w:rPr>
          <w:rFonts w:ascii="Arial" w:hAnsi="Arial" w:cs="Arial"/>
          <w:sz w:val="20"/>
          <w:szCs w:val="20"/>
        </w:rPr>
        <w:t>ealizacja zadań wynikających z programów rządowych,</w:t>
      </w:r>
    </w:p>
    <w:p w14:paraId="3162F2FB" w14:textId="77777777" w:rsidR="00482D00" w:rsidRPr="0041503C" w:rsidRDefault="00482D00" w:rsidP="00364DF9">
      <w:pPr>
        <w:pStyle w:val="Akapitzlist"/>
        <w:numPr>
          <w:ilvl w:val="0"/>
          <w:numId w:val="4"/>
        </w:numPr>
        <w:spacing w:line="276" w:lineRule="auto"/>
        <w:jc w:val="both"/>
        <w:rPr>
          <w:rFonts w:ascii="Arial" w:hAnsi="Arial" w:cs="Arial"/>
          <w:sz w:val="20"/>
          <w:szCs w:val="20"/>
        </w:rPr>
      </w:pPr>
      <w:r>
        <w:rPr>
          <w:rFonts w:ascii="Arial" w:hAnsi="Arial" w:cs="Arial"/>
          <w:sz w:val="20"/>
          <w:szCs w:val="20"/>
        </w:rPr>
        <w:t>p</w:t>
      </w:r>
      <w:r w:rsidRPr="0041503C">
        <w:rPr>
          <w:rFonts w:ascii="Arial" w:hAnsi="Arial" w:cs="Arial"/>
          <w:sz w:val="20"/>
          <w:szCs w:val="20"/>
        </w:rPr>
        <w:t>raca socjalna na rzecz poprawy funkcjonowania osób i rodzin,</w:t>
      </w:r>
    </w:p>
    <w:p w14:paraId="3C10490C" w14:textId="77777777" w:rsidR="00482D00" w:rsidRPr="0041503C" w:rsidRDefault="00482D00" w:rsidP="00364DF9">
      <w:pPr>
        <w:pStyle w:val="Akapitzlist"/>
        <w:numPr>
          <w:ilvl w:val="0"/>
          <w:numId w:val="4"/>
        </w:numPr>
        <w:spacing w:line="276" w:lineRule="auto"/>
        <w:jc w:val="both"/>
        <w:rPr>
          <w:rFonts w:ascii="Arial" w:hAnsi="Arial" w:cs="Arial"/>
          <w:sz w:val="20"/>
          <w:szCs w:val="20"/>
        </w:rPr>
      </w:pPr>
      <w:r>
        <w:rPr>
          <w:rFonts w:ascii="Arial" w:hAnsi="Arial" w:cs="Arial"/>
          <w:sz w:val="20"/>
          <w:szCs w:val="20"/>
        </w:rPr>
        <w:t>a</w:t>
      </w:r>
      <w:r w:rsidRPr="0041503C">
        <w:rPr>
          <w:rFonts w:ascii="Arial" w:hAnsi="Arial" w:cs="Arial"/>
          <w:sz w:val="20"/>
          <w:szCs w:val="20"/>
        </w:rPr>
        <w:t>naliza i ocena zjawisk rodzących zapotrzebowanie na świadczenia pomocy społecznej,</w:t>
      </w:r>
    </w:p>
    <w:p w14:paraId="57CF1E3C" w14:textId="77777777" w:rsidR="00482D00" w:rsidRPr="0041503C" w:rsidRDefault="00482D00" w:rsidP="00364DF9">
      <w:pPr>
        <w:pStyle w:val="Akapitzlist"/>
        <w:numPr>
          <w:ilvl w:val="0"/>
          <w:numId w:val="4"/>
        </w:numPr>
        <w:spacing w:line="276" w:lineRule="auto"/>
        <w:jc w:val="both"/>
        <w:rPr>
          <w:rFonts w:ascii="Arial" w:hAnsi="Arial" w:cs="Arial"/>
          <w:sz w:val="20"/>
          <w:szCs w:val="20"/>
        </w:rPr>
      </w:pPr>
      <w:r>
        <w:rPr>
          <w:rFonts w:ascii="Arial" w:hAnsi="Arial" w:cs="Arial"/>
          <w:sz w:val="20"/>
          <w:szCs w:val="20"/>
        </w:rPr>
        <w:t>w</w:t>
      </w:r>
      <w:r w:rsidRPr="0041503C">
        <w:rPr>
          <w:rFonts w:ascii="Arial" w:hAnsi="Arial" w:cs="Arial"/>
          <w:sz w:val="20"/>
          <w:szCs w:val="20"/>
        </w:rPr>
        <w:t>spółdziałanie z organizacjami społecznymi, fundacjami, placówkami służby zdrowia, urzędami i instytucjami administracji rządowej i samorządowej w celu realizacji zadań z zakresu pomocy społecznej.</w:t>
      </w:r>
    </w:p>
    <w:p w14:paraId="6481FE88" w14:textId="027CD5D7" w:rsidR="00E9697D" w:rsidRPr="00E9697D" w:rsidRDefault="00482D00" w:rsidP="00E9697D">
      <w:r>
        <w:t>Od 2017 roku liczba podopiecznych objętych pomocą społeczną zwiększa się. W 2017 roku wynosiła ona 87 osób, a w 2019 roku wzrosła do 122 osób. Głównymi powodami objęcia pomocą była d</w:t>
      </w:r>
      <w:r w:rsidRPr="004E4A6E">
        <w:t>ługotrwała lub ciężka choroba, ubóstwo, bezrobocie, bezradność w sprawach opiekuńczo</w:t>
      </w:r>
      <w:r>
        <w:t>-</w:t>
      </w:r>
      <w:r w:rsidRPr="004E4A6E">
        <w:t>wychowawczych i pr</w:t>
      </w:r>
      <w:r>
        <w:t>o</w:t>
      </w:r>
      <w:r w:rsidRPr="004E4A6E">
        <w:t>wadzenia gospodarstwa domowego</w:t>
      </w:r>
      <w:r>
        <w:t>. Z tego względu zachodzi potrzeba zwiększenia środków finansowych na wypłacanie zasiłków celowych, czy zatrudnienia dodatkowego pracownika socjalnego i terapeuty rodzinnego udzielającego wsparcia.</w:t>
      </w:r>
    </w:p>
    <w:p w14:paraId="7C99189C" w14:textId="77777777" w:rsidR="00A64696" w:rsidRDefault="00A64696">
      <w:pPr>
        <w:jc w:val="left"/>
        <w:rPr>
          <w:b/>
          <w:bCs/>
          <w:color w:val="00A3D6"/>
          <w:sz w:val="18"/>
          <w:szCs w:val="18"/>
        </w:rPr>
      </w:pPr>
      <w:r>
        <w:rPr>
          <w:b/>
          <w:bCs/>
          <w:color w:val="00A3D6"/>
          <w:sz w:val="18"/>
          <w:szCs w:val="18"/>
        </w:rPr>
        <w:br w:type="page"/>
      </w:r>
    </w:p>
    <w:p w14:paraId="2B6FB885" w14:textId="43F5B41D" w:rsidR="00482D00" w:rsidRPr="00FF082E" w:rsidRDefault="00482D00" w:rsidP="00482D00">
      <w:pPr>
        <w:rPr>
          <w:b/>
          <w:bCs/>
          <w:color w:val="00A3D6"/>
          <w:sz w:val="18"/>
          <w:szCs w:val="18"/>
        </w:rPr>
      </w:pPr>
      <w:r w:rsidRPr="00FF082E">
        <w:rPr>
          <w:b/>
          <w:bCs/>
          <w:color w:val="00A3D6"/>
          <w:sz w:val="18"/>
          <w:szCs w:val="18"/>
        </w:rPr>
        <w:lastRenderedPageBreak/>
        <w:t xml:space="preserve">Ryc. </w:t>
      </w:r>
      <w:r w:rsidRPr="00FF082E">
        <w:rPr>
          <w:b/>
          <w:bCs/>
          <w:color w:val="00A3D6"/>
          <w:sz w:val="18"/>
          <w:szCs w:val="18"/>
        </w:rPr>
        <w:fldChar w:fldCharType="begin"/>
      </w:r>
      <w:r w:rsidRPr="00FF082E">
        <w:rPr>
          <w:b/>
          <w:bCs/>
          <w:color w:val="00A3D6"/>
          <w:sz w:val="18"/>
          <w:szCs w:val="18"/>
        </w:rPr>
        <w:instrText xml:space="preserve"> SEQ Ryc. \* ARABIC </w:instrText>
      </w:r>
      <w:r w:rsidRPr="00FF082E">
        <w:rPr>
          <w:b/>
          <w:bCs/>
          <w:color w:val="00A3D6"/>
          <w:sz w:val="18"/>
          <w:szCs w:val="18"/>
        </w:rPr>
        <w:fldChar w:fldCharType="separate"/>
      </w:r>
      <w:r w:rsidR="009B5B00">
        <w:rPr>
          <w:b/>
          <w:bCs/>
          <w:noProof/>
          <w:color w:val="00A3D6"/>
          <w:sz w:val="18"/>
          <w:szCs w:val="18"/>
        </w:rPr>
        <w:t>15</w:t>
      </w:r>
      <w:r w:rsidRPr="00FF082E">
        <w:rPr>
          <w:b/>
          <w:bCs/>
          <w:color w:val="00A3D6"/>
          <w:sz w:val="18"/>
          <w:szCs w:val="18"/>
        </w:rPr>
        <w:fldChar w:fldCharType="end"/>
      </w:r>
      <w:r w:rsidRPr="00FF082E">
        <w:rPr>
          <w:b/>
          <w:bCs/>
          <w:color w:val="00A3D6"/>
          <w:sz w:val="18"/>
          <w:szCs w:val="18"/>
        </w:rPr>
        <w:t>. Beneficjenci środowiskowej pomocy społecznej na 10 tys. ludności w gminach wiejskich powiatu zielonogórskiego</w:t>
      </w:r>
    </w:p>
    <w:p w14:paraId="78068D92" w14:textId="77777777" w:rsidR="00482D00" w:rsidRDefault="00482D00" w:rsidP="00482D00">
      <w:r>
        <w:rPr>
          <w:noProof/>
        </w:rPr>
        <w:drawing>
          <wp:inline distT="0" distB="0" distL="0" distR="0" wp14:anchorId="11E957A1" wp14:editId="499F1D2F">
            <wp:extent cx="5734050" cy="3105150"/>
            <wp:effectExtent l="0" t="0" r="0" b="0"/>
            <wp:docPr id="13" name="Wykres 13">
              <a:extLst xmlns:a="http://schemas.openxmlformats.org/drawingml/2006/main">
                <a:ext uri="{FF2B5EF4-FFF2-40B4-BE49-F238E27FC236}">
                  <a16:creationId xmlns:a16="http://schemas.microsoft.com/office/drawing/2014/main" id="{6E1F3C81-555B-4E59-A6AF-2F17A5121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721047" w14:textId="77777777" w:rsidR="00482D00" w:rsidRDefault="00482D00" w:rsidP="00482D00">
      <w:pPr>
        <w:rPr>
          <w:sz w:val="18"/>
          <w:szCs w:val="18"/>
        </w:rPr>
      </w:pPr>
      <w:r w:rsidRPr="00384AFF">
        <w:rPr>
          <w:sz w:val="18"/>
          <w:szCs w:val="18"/>
        </w:rPr>
        <w:t>Źródło: opracowanie własne</w:t>
      </w:r>
      <w:r>
        <w:rPr>
          <w:sz w:val="18"/>
          <w:szCs w:val="18"/>
        </w:rPr>
        <w:t xml:space="preserve"> na podstawie danych GUS</w:t>
      </w:r>
      <w:r w:rsidRPr="00384AFF">
        <w:rPr>
          <w:sz w:val="18"/>
          <w:szCs w:val="18"/>
        </w:rPr>
        <w:t>.</w:t>
      </w:r>
    </w:p>
    <w:p w14:paraId="2C86CE38" w14:textId="59A46422" w:rsidR="00E9697D" w:rsidRDefault="00E9697D" w:rsidP="00482D00">
      <w:r>
        <w:t>Powyższy wykres przedstawia beneficjentów środowiskowej pomocy społecznej na 10 tys. ludności w Gminie Bojadła na tle pozostałych gmin wiejskich w powiecie. W latach 2014-2017 wskaźnik ten się obniżał i był jednym z najniższych wśród porównywanych gmin. Od 2017 roku zauważalny jest jednak jego dynamiczny wzrost, przez co wyprzedził on wskaźnik dla Gminy Świdnica. W 2018 roku liczba beneficjentów środowiskowej pomocy społecznej na 10 tys. mieszkańców w Gminie Bojadła wynosiła 934 osoby, a w powiecie zielonogórskim i województwie lubuskim była ona prawie dwa razy niższa i wynosiła 580 osób.</w:t>
      </w:r>
    </w:p>
    <w:p w14:paraId="68E73F8B" w14:textId="0A244564" w:rsidR="00482D00" w:rsidRDefault="00482D00" w:rsidP="00482D00">
      <w:r>
        <w:t>Do najważniejszych projektów realizowanych w ramach pomocy społecznej zaliczyć można p</w:t>
      </w:r>
      <w:r w:rsidRPr="0019263E">
        <w:t xml:space="preserve">rojekt </w:t>
      </w:r>
      <w:r>
        <w:t>„</w:t>
      </w:r>
      <w:r w:rsidRPr="0019263E">
        <w:t>Aktywni Seniorzy w Gminie Bojadła!"</w:t>
      </w:r>
      <w:r>
        <w:t xml:space="preserve">. </w:t>
      </w:r>
      <w:r w:rsidRPr="0019263E">
        <w:t>Projekt współfinansowany z Europejskiego Funduszu Społecznego w ramach Regionalnego Programu Operacyjnego Województwa</w:t>
      </w:r>
      <w:r>
        <w:t xml:space="preserve"> L</w:t>
      </w:r>
      <w:r w:rsidRPr="0019263E">
        <w:t>ubuskiego 2014-2020, Oś Priorytetowa 7. Równowaga Społeczna, Działanie 7.5. Usługi Społeczne</w:t>
      </w:r>
      <w:r>
        <w:t>.</w:t>
      </w:r>
      <w:r w:rsidRPr="0019263E">
        <w:t xml:space="preserve"> </w:t>
      </w:r>
      <w:r w:rsidRPr="006D1786">
        <w:t xml:space="preserve">W ramach realizacji </w:t>
      </w:r>
      <w:r>
        <w:t>p</w:t>
      </w:r>
      <w:r w:rsidRPr="006D1786">
        <w:t xml:space="preserve">rojektu utworzono Klub Seniora, </w:t>
      </w:r>
      <w:r>
        <w:t>w którym odbywają się cykliczne spotkania takie jak: warsztaty kulinarne, warsztaty manualne, zajęcia informatyczne, zajęcia sportowe, poradnictwo specjalistyczne: terapeutyczne, prawne, spotkania filmowe. Raz na kwartał uczestnicy korzystają z zajęć kulturowych np. wyjście do teatru, kina, basen lub inny rodzaj aktywności kulturalnej stworzonej według preferencji seniorów.</w:t>
      </w:r>
    </w:p>
    <w:p w14:paraId="0A7DA9D7" w14:textId="73928FEB" w:rsidR="00482D00" w:rsidRDefault="00482D00" w:rsidP="00482D00"/>
    <w:p w14:paraId="58A80D93" w14:textId="76E362AA" w:rsidR="00116C51" w:rsidRDefault="00116C51" w:rsidP="00116C51">
      <w:pPr>
        <w:pStyle w:val="Nagwek3"/>
        <w:numPr>
          <w:ilvl w:val="1"/>
          <w:numId w:val="1"/>
        </w:numPr>
      </w:pPr>
      <w:bookmarkStart w:id="26" w:name="_Toc57024295"/>
      <w:r>
        <w:t>Wnioski z diagnozy sytuacji społecznej</w:t>
      </w:r>
      <w:bookmarkEnd w:id="26"/>
    </w:p>
    <w:p w14:paraId="0C4D1995" w14:textId="3FCBD70B" w:rsidR="00116C51" w:rsidRDefault="00116C51" w:rsidP="00116C51"/>
    <w:p w14:paraId="26277E16" w14:textId="2F28F1E1" w:rsidR="00FC599C" w:rsidRPr="00811204" w:rsidRDefault="00FC599C"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Gmina Bojadła posiada najniższą gęstość zaludnienia w powiecie zielonogórskim;</w:t>
      </w:r>
    </w:p>
    <w:p w14:paraId="0A05A926" w14:textId="7AA7944F" w:rsidR="00116C51" w:rsidRPr="00811204" w:rsidRDefault="00FC599C"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W ostatnim okresie w Gminie Bojadła obserwowane są niekorzystne trendy demograficzne. Od 2014 roku zauważalny jest spadek liczby ludności, na który ma wpływ przede wszystkim ujemne saldo migracji, ale także pogarszająca się struktura demograficzna, która powoduje spadek przyrostu naturalnego ze względu na starzenie się społeczeństwa. W 2018 roku był najniższy w powiecie i ponad dwa razy niższy niż średnia dla województwa lubuskiego, natomiast wskaźnik salda migracji był jednym z najniższych w powiecie i prawie trzy razy niższy w porównaniu do średniej województwa. Dodatkowo od 2015 roku liczba mieszkańców w wieku poprodukcyjnym coraz bardziej przewyższa liczbę osób w wieku przedprodukcyjnym</w:t>
      </w:r>
      <w:r w:rsidR="00A72CD5" w:rsidRPr="00811204">
        <w:rPr>
          <w:rFonts w:ascii="Arial" w:hAnsi="Arial" w:cs="Arial"/>
          <w:sz w:val="20"/>
          <w:szCs w:val="20"/>
        </w:rPr>
        <w:t>. W latach 2014-2018 wskaźnik przyrostu naturalnego i salda migracji uległ jednak nieco poprawie</w:t>
      </w:r>
      <w:r w:rsidRPr="00811204">
        <w:rPr>
          <w:rFonts w:ascii="Arial" w:hAnsi="Arial" w:cs="Arial"/>
          <w:sz w:val="20"/>
          <w:szCs w:val="20"/>
        </w:rPr>
        <w:t>;</w:t>
      </w:r>
    </w:p>
    <w:p w14:paraId="5AF8DA40" w14:textId="5AE1C4FB" w:rsidR="00FC599C" w:rsidRPr="00811204" w:rsidRDefault="00FC599C"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lastRenderedPageBreak/>
        <w:t>Zmieniająca się sytuacja demograficzna skutkuje zmianą popytu na usługi publiczne: oświatę i wychowanie, opiekę na osobami starszymi, usługi komunalne, kulturę i sport. W związku z różnicą liczby mieszkańców wymieniających się na rynku pracy (20-24 i 60-64) konieczne jest także przewidzenie i uwzględnienie w planach rozwojowych Gminy zmieniającej się podaży potencjałów w zakresie aktywności społecznej, rynku pracy i przedsiębiorczości oraz wpływów z podatków.</w:t>
      </w:r>
    </w:p>
    <w:p w14:paraId="224EAE79" w14:textId="48F0FC75" w:rsidR="00FC599C" w:rsidRPr="00811204" w:rsidRDefault="00FC599C"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Władze Gminy dostrzegają konieczność podjęcia działań na rzecz świadomej polityki demograficznej, zwłaszcza przeciwdziałaniu negatywnym tendencjom migracyjnym poprzez działania w zakresie polityki przestrzennej i podniesienia jakości usług społecznych, które przełożą się na podniesienie jakości życia rodzin na terenie Gminy</w:t>
      </w:r>
      <w:r w:rsidR="00A72CD5" w:rsidRPr="00811204">
        <w:rPr>
          <w:rFonts w:ascii="Arial" w:hAnsi="Arial" w:cs="Arial"/>
          <w:sz w:val="20"/>
          <w:szCs w:val="20"/>
        </w:rPr>
        <w:t>;</w:t>
      </w:r>
    </w:p>
    <w:p w14:paraId="6011E234" w14:textId="22C75211" w:rsidR="00A72CD5" w:rsidRPr="00811204" w:rsidRDefault="00A72CD5"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Gmina nie posiada żłobków. W latach 2014-2019 liczba dzieci w wieku do 3 lat ogółem nieco się zwiększyła. W 2014 roku wynosiła ona 91 dzieci, a w 2019 wzrosła do 102 dzieci. Biorąc pod uwagę poprawiający się przyrost naturalny, zapotrzebowanie na opiekę żłobkową w następnych latach może wzrosnąć. Z kolei liczba miejsc w przedszkolach pozwala na przyjęcie 100% chętnych;</w:t>
      </w:r>
    </w:p>
    <w:p w14:paraId="53A426A6" w14:textId="174A5AC5" w:rsidR="00A72CD5" w:rsidRPr="00811204" w:rsidRDefault="00A72CD5"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Infrastruktura i baza dydaktyczna 2 szkół podstawowych, dla których Gmina jest organem prowadzącym, jest zróżnicowana i wymaga rozbudowy. Dotyczy to zarówno infrastruktury sportowej (boiska, sale do prowadzenia zajęć sportowych), jak i pracowni specjalistycznych, w tym komputerowych, tablic multimedialnych, infrastruktury świetlic i stołówek oraz szafek dla uczniów;</w:t>
      </w:r>
    </w:p>
    <w:p w14:paraId="1A88ED84" w14:textId="6903BA82" w:rsidR="00A72CD5" w:rsidRPr="00811204" w:rsidRDefault="00A72CD5"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Średnie wyniki uzyskiwane przez uczniów w egzaminach państwowych w szkołach gminnych były zbliżone do średniej krajowej z języka polskiego, historii i WOS-u oraz przedmiotów przyrodniczych. W zakresie języka niemieckiego na poziomie podstawowym wyniki były ponadprzeciętnie wyższe. Najniższe wyniki uczniowie osiągali z matematyki;</w:t>
      </w:r>
    </w:p>
    <w:p w14:paraId="4F170C28" w14:textId="343930ED" w:rsidR="00A72CD5" w:rsidRPr="00811204" w:rsidRDefault="00A72CD5"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Bardzo istotne, z perspektywy możliwości rozwojowych oświaty w Gminie, zarówno w wymiarze infrastruktury, jak i poziomu kształcenia, jest poziom przyznanej subwencji oświatowej oraz stopień, w jakim pokrywa ona wydatki na oświatę w Gminie. Wyraźny jest spadek  poziomu pokrycia wydatków subwencją, co oznacza, że coraz więcej wydatków oświatowych Gmina musi pokrywać z dochodów własnych. W 2016 roku wskaźnik ten wynosił 65%, a w 2019 roku obniżył się do poziomu 60%</w:t>
      </w:r>
      <w:r w:rsidR="00361B26" w:rsidRPr="00811204">
        <w:rPr>
          <w:rFonts w:ascii="Arial" w:hAnsi="Arial" w:cs="Arial"/>
          <w:sz w:val="20"/>
          <w:szCs w:val="20"/>
        </w:rPr>
        <w:t>;</w:t>
      </w:r>
    </w:p>
    <w:p w14:paraId="1116B583" w14:textId="3AAFC484" w:rsidR="00361B26" w:rsidRPr="00811204" w:rsidRDefault="00361B26"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Na terenie Gminy Bojadła zarejestrowane są dwie instytucje kultury: Gminna Biblioteka Publiczna i Gminny Ośrodek Kultury w Bojadłach. Działalność Gminnego Ośrodka Kultury w opiera się zarówno na realizacji zadań statutowych, ale również na bieżących działaniach wynikających z rozpoznania nowych potrzeb kulturalnych mieszkańców Gminy. Budynek GOK, jak i teren wokół budynku wymaja jednak modernizacji;</w:t>
      </w:r>
    </w:p>
    <w:p w14:paraId="0412DF2A" w14:textId="7393AB53" w:rsidR="00361B26" w:rsidRPr="00811204" w:rsidRDefault="00361B26"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Mieszkańcy Gminy Bojadła w zakresie ochrony zdrowia mogą korzystać z usług świadczonych przez Niepubliczny Zakład Opieki Zdrowotnej – Przychodnię Lekarską „Dermed”. W zakresie medycznej pomocy specjalistycznej oraz leczenia  szpitalnego mieszkańcy korzystają z ośrodków w większych miastach tj.: Zielona Góra, Sulechów, Nowa Sól i Świebodzin;</w:t>
      </w:r>
    </w:p>
    <w:p w14:paraId="49B97CAE" w14:textId="563AF2DE" w:rsidR="007116EB" w:rsidRDefault="00361B26" w:rsidP="00811204">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 xml:space="preserve">W latach 2014-2017 liczba beneficjentów środowiskowej pomocy społecznej w przeliczeniu na 10 tys. ludności w Gminie Bojadła corocznie się obniżał i był jednym z najniższych wśród pozostałych gmin wiejskich w powiecie. Od 2018 roku zauważalny jest jednak wzrost wskaźnika. </w:t>
      </w:r>
      <w:r w:rsidR="007116EB" w:rsidRPr="007116EB">
        <w:rPr>
          <w:rFonts w:ascii="Arial" w:hAnsi="Arial" w:cs="Arial"/>
          <w:sz w:val="20"/>
          <w:szCs w:val="20"/>
        </w:rPr>
        <w:t>Głównymi powodami objęcia pomocą była długotrwała lub ciężka choroba, ubóstwo, bezrobocie, bezradność w sprawach opiekuńczo-wychowawczych i prowadzenia gospodarstwa domowego. Z tego względu zachodzi potrzeba zwiększenia środków finansowych na wypłacanie zasiłków celowych, czy zatrudnienia dodatkowego pracownika socjalnego i terapeuty rodzinnego udzielającego wsparcia</w:t>
      </w:r>
      <w:r w:rsidR="007116EB">
        <w:rPr>
          <w:rFonts w:ascii="Arial" w:hAnsi="Arial" w:cs="Arial"/>
          <w:sz w:val="20"/>
          <w:szCs w:val="20"/>
        </w:rPr>
        <w:t>;</w:t>
      </w:r>
    </w:p>
    <w:p w14:paraId="7D52F40B" w14:textId="50EA69DE" w:rsidR="00116C51" w:rsidRPr="007116EB" w:rsidRDefault="00361B26" w:rsidP="007116EB">
      <w:pPr>
        <w:pStyle w:val="Akapitzlist"/>
        <w:numPr>
          <w:ilvl w:val="0"/>
          <w:numId w:val="45"/>
        </w:numPr>
        <w:spacing w:line="276" w:lineRule="auto"/>
        <w:jc w:val="both"/>
        <w:rPr>
          <w:rFonts w:ascii="Arial" w:hAnsi="Arial" w:cs="Arial"/>
          <w:sz w:val="20"/>
          <w:szCs w:val="20"/>
        </w:rPr>
      </w:pPr>
      <w:r w:rsidRPr="00811204">
        <w:rPr>
          <w:rFonts w:ascii="Arial" w:hAnsi="Arial" w:cs="Arial"/>
          <w:sz w:val="20"/>
          <w:szCs w:val="20"/>
        </w:rPr>
        <w:t>W związku z sytuacją demograficzną w Gminie dostrzega się również konieczność opracowania systemowych rozwiązań wsparcia seniorów, poprzez umożliwienie im korzystania z dodatkowej oferty aktywizującej społeczność, w tym z zajęć kulturalnych, edukacyjnych, rekreacyjnych i usług opiekuńczych.</w:t>
      </w:r>
      <w:r w:rsidR="00116C51">
        <w:br w:type="page"/>
      </w:r>
    </w:p>
    <w:p w14:paraId="4FDCEDF9" w14:textId="3B73F1A0" w:rsidR="00ED7445" w:rsidRDefault="00ED7445" w:rsidP="00116C51">
      <w:pPr>
        <w:pStyle w:val="Nagwek2"/>
        <w:numPr>
          <w:ilvl w:val="0"/>
          <w:numId w:val="1"/>
        </w:numPr>
      </w:pPr>
      <w:bookmarkStart w:id="27" w:name="_Toc57024296"/>
      <w:r>
        <w:lastRenderedPageBreak/>
        <w:t xml:space="preserve">Jakość życia w </w:t>
      </w:r>
      <w:r w:rsidR="00FF082E">
        <w:t>Gminie</w:t>
      </w:r>
      <w:r>
        <w:t xml:space="preserve"> – wyniki badań ankietowych</w:t>
      </w:r>
      <w:bookmarkEnd w:id="27"/>
    </w:p>
    <w:p w14:paraId="69A24E4F" w14:textId="09CE57EE" w:rsidR="00ED7445" w:rsidRDefault="00ED7445" w:rsidP="00ED7445"/>
    <w:p w14:paraId="01063245" w14:textId="585696DC" w:rsidR="00191691" w:rsidRDefault="00191691" w:rsidP="00191691">
      <w:pPr>
        <w:spacing w:line="276" w:lineRule="auto"/>
      </w:pPr>
      <w:r>
        <w:t xml:space="preserve">Na potrzeby diagnozy stanu społeczno-gospodarczego Gminy Bojadła przeprowadzone zostały badania ankietowe wśród mieszkańców w formie kwestionariusza on-line. Ich celem było poznanie opinii dotyczącej jakości życia w Gminie, potrzeb mieszkańców oraz określenia priorytetów rozwojowych na najbliższe lata. Badania prowadzone były w dwóch turach: w dniach od 6 do 26 lipca 2020 roku oraz od 31 sierpnia do 6 września 2020 roku. </w:t>
      </w:r>
    </w:p>
    <w:p w14:paraId="65C32FE5" w14:textId="6E377380" w:rsidR="00191691" w:rsidRDefault="00191691" w:rsidP="00191691">
      <w:pPr>
        <w:spacing w:line="276" w:lineRule="auto"/>
      </w:pPr>
      <w:r>
        <w:t>Respondenci odpowiadali na 8 pytań z zakresu społeczeństwa, gospodarki, przestrzeni i środowiska, infrastruktury technicznej, turystyki i rekreacji, edukacji i kultury. Łącznie zebrano 57 ankiet, z których największą część respondentów stanowiły kobiety (57,9%). Pod względem wieku mieszkańców, najwięcej z nich było w przedziale 26-35 lat (33,3%), a 70,2% wszystkich respondentów było osobami pracującymi. Wzór ankiety dla mieszkańca stanowi załącznik 1 do opracowania.</w:t>
      </w:r>
    </w:p>
    <w:p w14:paraId="617A3CE9" w14:textId="77777777" w:rsidR="00F51666" w:rsidRDefault="00F51666" w:rsidP="00ED7445"/>
    <w:p w14:paraId="12A31946" w14:textId="77777777" w:rsidR="00ED7445" w:rsidRDefault="00ED7445" w:rsidP="00116C51">
      <w:pPr>
        <w:pStyle w:val="Nagwek3"/>
        <w:numPr>
          <w:ilvl w:val="1"/>
          <w:numId w:val="1"/>
        </w:numPr>
      </w:pPr>
      <w:bookmarkStart w:id="28" w:name="_Toc57024297"/>
      <w:r>
        <w:t>Ocena sy</w:t>
      </w:r>
      <w:r w:rsidRPr="00CF1FAB">
        <w:t>tu</w:t>
      </w:r>
      <w:r>
        <w:t>acji Gminy</w:t>
      </w:r>
      <w:bookmarkEnd w:id="28"/>
    </w:p>
    <w:p w14:paraId="160D4D7A" w14:textId="6056D688" w:rsidR="00ED7445" w:rsidRDefault="00ED7445" w:rsidP="00ED7445"/>
    <w:p w14:paraId="0F2CD1A7" w14:textId="2120B4D5" w:rsidR="001F089F" w:rsidRDefault="001F089F" w:rsidP="001F089F">
      <w:pPr>
        <w:spacing w:line="276" w:lineRule="auto"/>
      </w:pPr>
      <w:r>
        <w:t>W Gminie Bojadła w skali od 1 do 5, gdzie 1 to ocena bardzo zła, a 5 to ocena bardzo dobra, mieszkańcy najlepiej oceniają działania w zakresie edukacji i kultury (średnia ocena wynosiła 2,90), z kolei najgorzej gospodarkę (średnia ocena wynosiła 2,03). Pozostałe obszary ocenione zostały w przedziale od 2,06 do 2,50. Średni wynik Gminy dla wszystkich badanych kategorii wyniósł 2,43 (nieco poniżej średniej).</w:t>
      </w:r>
    </w:p>
    <w:p w14:paraId="7E7101EF" w14:textId="5064288E" w:rsidR="00191691" w:rsidRDefault="00191691" w:rsidP="00ED7445"/>
    <w:p w14:paraId="385CB5E4" w14:textId="24756B75" w:rsidR="00191691" w:rsidRPr="00CF1FAB" w:rsidRDefault="00191691" w:rsidP="00191691">
      <w:pPr>
        <w:spacing w:after="0" w:line="276" w:lineRule="auto"/>
        <w:rPr>
          <w:color w:val="00A3D6"/>
          <w:sz w:val="18"/>
          <w:szCs w:val="18"/>
        </w:rPr>
      </w:pPr>
      <w:bookmarkStart w:id="29" w:name="_Hlk43199208"/>
      <w:r w:rsidRPr="00CF1FAB">
        <w:rPr>
          <w:b/>
          <w:bCs/>
          <w:color w:val="00A3D6"/>
          <w:sz w:val="18"/>
          <w:szCs w:val="18"/>
        </w:rPr>
        <w:t xml:space="preserve">Ryc. </w:t>
      </w:r>
      <w:r w:rsidRPr="00CF1FAB">
        <w:rPr>
          <w:b/>
          <w:bCs/>
          <w:i/>
          <w:iCs/>
          <w:color w:val="00A3D6"/>
          <w:sz w:val="18"/>
          <w:szCs w:val="18"/>
        </w:rPr>
        <w:fldChar w:fldCharType="begin"/>
      </w:r>
      <w:r w:rsidRPr="00CF1FAB">
        <w:rPr>
          <w:b/>
          <w:bCs/>
          <w:color w:val="00A3D6"/>
          <w:sz w:val="18"/>
          <w:szCs w:val="18"/>
        </w:rPr>
        <w:instrText xml:space="preserve"> SEQ Ryc. \* ARABIC </w:instrText>
      </w:r>
      <w:r w:rsidRPr="00CF1FAB">
        <w:rPr>
          <w:b/>
          <w:bCs/>
          <w:i/>
          <w:iCs/>
          <w:color w:val="00A3D6"/>
          <w:sz w:val="18"/>
          <w:szCs w:val="18"/>
        </w:rPr>
        <w:fldChar w:fldCharType="separate"/>
      </w:r>
      <w:r w:rsidR="009B5B00">
        <w:rPr>
          <w:b/>
          <w:bCs/>
          <w:noProof/>
          <w:color w:val="00A3D6"/>
          <w:sz w:val="18"/>
          <w:szCs w:val="18"/>
        </w:rPr>
        <w:t>16</w:t>
      </w:r>
      <w:r w:rsidRPr="00CF1FAB">
        <w:rPr>
          <w:b/>
          <w:bCs/>
          <w:i/>
          <w:iCs/>
          <w:color w:val="00A3D6"/>
          <w:sz w:val="18"/>
          <w:szCs w:val="18"/>
        </w:rPr>
        <w:fldChar w:fldCharType="end"/>
      </w:r>
      <w:r w:rsidRPr="00CF1FAB">
        <w:rPr>
          <w:b/>
          <w:bCs/>
          <w:color w:val="00A3D6"/>
          <w:sz w:val="18"/>
          <w:szCs w:val="18"/>
        </w:rPr>
        <w:t>. Poziom rozwoju poszczególnych obszarów według ankietowanych</w:t>
      </w:r>
    </w:p>
    <w:bookmarkEnd w:id="29"/>
    <w:p w14:paraId="57BAC85D" w14:textId="5280F2F6" w:rsidR="00191691" w:rsidRDefault="00191691" w:rsidP="00191691">
      <w:pPr>
        <w:spacing w:line="276" w:lineRule="auto"/>
      </w:pPr>
      <w:r>
        <w:rPr>
          <w:noProof/>
        </w:rPr>
        <w:drawing>
          <wp:inline distT="0" distB="0" distL="0" distR="0" wp14:anchorId="37F5996A" wp14:editId="01792A30">
            <wp:extent cx="5457825" cy="2228850"/>
            <wp:effectExtent l="0" t="0" r="0" b="0"/>
            <wp:docPr id="22" name="Wykres 22">
              <a:extLst xmlns:a="http://schemas.openxmlformats.org/drawingml/2006/main">
                <a:ext uri="{FF2B5EF4-FFF2-40B4-BE49-F238E27FC236}">
                  <a16:creationId xmlns:a16="http://schemas.microsoft.com/office/drawing/2014/main" id="{78C5BF68-F135-407C-9343-51A3A00D9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A57E23" w14:textId="77777777" w:rsidR="00191691" w:rsidRDefault="00191691" w:rsidP="00191691">
      <w:pPr>
        <w:spacing w:line="276" w:lineRule="auto"/>
      </w:pPr>
      <w:bookmarkStart w:id="30" w:name="_Hlk43199218"/>
      <w:r w:rsidRPr="00384AFF">
        <w:rPr>
          <w:sz w:val="18"/>
          <w:szCs w:val="18"/>
        </w:rPr>
        <w:t>Źródło: opracowanie własne</w:t>
      </w:r>
      <w:r>
        <w:rPr>
          <w:sz w:val="18"/>
          <w:szCs w:val="18"/>
        </w:rPr>
        <w:t xml:space="preserve"> na podstawie wyników ankiet.</w:t>
      </w:r>
    </w:p>
    <w:bookmarkEnd w:id="30"/>
    <w:p w14:paraId="0FB2C2DA" w14:textId="395E411A" w:rsidR="001F089F" w:rsidRDefault="001F089F" w:rsidP="001F089F">
      <w:pPr>
        <w:spacing w:line="276" w:lineRule="auto"/>
      </w:pPr>
      <w:r>
        <w:t>Tabela poniżej przedstawia najlepiej i najgorzej oceniane elementy przez ankietowanych w poszczególnych obszarach. Najniżej oceniony ze wszystkich obszarów został system ścieżek rowerowych (1,25). Mieszkańcy wskazywali również na duży problem w zakresie dostępu do specjalistycznej opieki medycznej, jakości sieci gazowej, dostępu do żłobków i klubów malucha, możliwości uzyskania zatrudnienia na terenie Gminy, oferty spędzania wolnego czasu na terenie Gminy dla młodzieży i dorosłych, połączeń komunikacyjnych z innymi gminami i miastami, poziomu bazy turystyczno-wypoczynkowej i gastronomicznej, działań promocyjnych Gminy, konkurencyjności przedsiębiorstw na rynku lokalnym, infrastruktury melioracji szczegółowej, stanu dróg</w:t>
      </w:r>
      <w:r w:rsidR="00F918CD">
        <w:t xml:space="preserve"> i poziomu ich bezpieczeństwa</w:t>
      </w:r>
      <w:r>
        <w:t xml:space="preserve">, dostępności usług </w:t>
      </w:r>
      <w:r w:rsidR="00F918CD">
        <w:t xml:space="preserve"> oraz </w:t>
      </w:r>
      <w:r>
        <w:t xml:space="preserve">dodatkowej oferty </w:t>
      </w:r>
      <w:r w:rsidR="00F918CD">
        <w:t>dla uczniów w szkołach podstawowych</w:t>
      </w:r>
      <w:r>
        <w:t>. Powyższe elementy uzyskały średnią ocenę poniżej 2, co oznacza, że mieszkańcy mają w stosunku do nich złą i bardzo złą opinię.</w:t>
      </w:r>
    </w:p>
    <w:p w14:paraId="0D2906D3" w14:textId="77777777" w:rsidR="00F918CD" w:rsidRDefault="00F918CD">
      <w:pPr>
        <w:jc w:val="left"/>
        <w:rPr>
          <w:b/>
          <w:bCs/>
          <w:color w:val="00A3D6"/>
          <w:sz w:val="18"/>
          <w:szCs w:val="18"/>
        </w:rPr>
      </w:pPr>
      <w:bookmarkStart w:id="31" w:name="_Hlk43202809"/>
      <w:bookmarkStart w:id="32" w:name="_Hlk43199250"/>
      <w:r>
        <w:rPr>
          <w:b/>
          <w:bCs/>
          <w:color w:val="00A3D6"/>
          <w:sz w:val="18"/>
          <w:szCs w:val="18"/>
        </w:rPr>
        <w:br w:type="page"/>
      </w:r>
    </w:p>
    <w:p w14:paraId="04E34BBF" w14:textId="4D982933" w:rsidR="00191691" w:rsidRPr="00B63359" w:rsidRDefault="00191691" w:rsidP="00191691">
      <w:pPr>
        <w:spacing w:line="276" w:lineRule="auto"/>
        <w:rPr>
          <w:color w:val="00963F"/>
          <w:sz w:val="18"/>
          <w:szCs w:val="18"/>
        </w:rPr>
      </w:pPr>
      <w:r w:rsidRPr="00CF1FAB">
        <w:rPr>
          <w:b/>
          <w:bCs/>
          <w:color w:val="00A3D6"/>
          <w:sz w:val="18"/>
          <w:szCs w:val="18"/>
        </w:rPr>
        <w:lastRenderedPageBreak/>
        <w:t xml:space="preserve">Tabela </w:t>
      </w:r>
      <w:r w:rsidRPr="00CF1FAB">
        <w:rPr>
          <w:b/>
          <w:bCs/>
          <w:color w:val="00A3D6"/>
          <w:sz w:val="18"/>
          <w:szCs w:val="18"/>
        </w:rPr>
        <w:fldChar w:fldCharType="begin"/>
      </w:r>
      <w:r w:rsidRPr="00CF1FAB">
        <w:rPr>
          <w:b/>
          <w:bCs/>
          <w:color w:val="00A3D6"/>
          <w:sz w:val="18"/>
          <w:szCs w:val="18"/>
        </w:rPr>
        <w:instrText xml:space="preserve"> SEQ Tabela \* ARABIC </w:instrText>
      </w:r>
      <w:r w:rsidRPr="00CF1FAB">
        <w:rPr>
          <w:b/>
          <w:bCs/>
          <w:color w:val="00A3D6"/>
          <w:sz w:val="18"/>
          <w:szCs w:val="18"/>
        </w:rPr>
        <w:fldChar w:fldCharType="separate"/>
      </w:r>
      <w:r w:rsidR="009B5B00">
        <w:rPr>
          <w:b/>
          <w:bCs/>
          <w:noProof/>
          <w:color w:val="00A3D6"/>
          <w:sz w:val="18"/>
          <w:szCs w:val="18"/>
        </w:rPr>
        <w:t>15</w:t>
      </w:r>
      <w:r w:rsidRPr="00CF1FAB">
        <w:rPr>
          <w:b/>
          <w:bCs/>
          <w:color w:val="00A3D6"/>
          <w:sz w:val="18"/>
          <w:szCs w:val="18"/>
        </w:rPr>
        <w:fldChar w:fldCharType="end"/>
      </w:r>
      <w:r w:rsidRPr="00CF1FAB">
        <w:rPr>
          <w:b/>
          <w:bCs/>
          <w:color w:val="00A3D6"/>
          <w:sz w:val="18"/>
          <w:szCs w:val="18"/>
        </w:rPr>
        <w:t xml:space="preserve">. </w:t>
      </w:r>
      <w:bookmarkEnd w:id="31"/>
      <w:r w:rsidRPr="00CF1FAB">
        <w:rPr>
          <w:b/>
          <w:bCs/>
          <w:color w:val="00A3D6"/>
          <w:sz w:val="18"/>
          <w:szCs w:val="18"/>
        </w:rPr>
        <w:t>Najlepiej i najgorzej oceniane elementy w poszczególnych obszarach według ankietowanych</w:t>
      </w:r>
    </w:p>
    <w:tbl>
      <w:tblPr>
        <w:tblStyle w:val="Tabela-Siatka"/>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20" w:firstRow="1" w:lastRow="0" w:firstColumn="0" w:lastColumn="0" w:noHBand="0" w:noVBand="1"/>
      </w:tblPr>
      <w:tblGrid>
        <w:gridCol w:w="2546"/>
        <w:gridCol w:w="3259"/>
        <w:gridCol w:w="3257"/>
      </w:tblGrid>
      <w:tr w:rsidR="00191691" w:rsidRPr="006A3098" w14:paraId="7E2C9BA4" w14:textId="77777777" w:rsidTr="00B86916">
        <w:trPr>
          <w:trHeight w:val="491"/>
        </w:trPr>
        <w:tc>
          <w:tcPr>
            <w:tcW w:w="1405" w:type="pct"/>
            <w:shd w:val="clear" w:color="auto" w:fill="00A3D6"/>
            <w:vAlign w:val="center"/>
            <w:hideMark/>
          </w:tcPr>
          <w:p w14:paraId="1EDD7FA8" w14:textId="77777777" w:rsidR="00191691" w:rsidRPr="006A3098" w:rsidRDefault="00191691" w:rsidP="00191691">
            <w:pPr>
              <w:spacing w:line="276" w:lineRule="auto"/>
              <w:jc w:val="center"/>
              <w:rPr>
                <w:color w:val="FFFFFF" w:themeColor="background1"/>
                <w:sz w:val="18"/>
                <w:szCs w:val="18"/>
              </w:rPr>
            </w:pPr>
            <w:r w:rsidRPr="006A3098">
              <w:rPr>
                <w:b/>
                <w:bCs/>
                <w:color w:val="FFFFFF" w:themeColor="background1"/>
                <w:sz w:val="18"/>
                <w:szCs w:val="18"/>
              </w:rPr>
              <w:t>Obszar</w:t>
            </w:r>
          </w:p>
        </w:tc>
        <w:tc>
          <w:tcPr>
            <w:tcW w:w="1798" w:type="pct"/>
            <w:shd w:val="clear" w:color="auto" w:fill="00A3D6"/>
            <w:vAlign w:val="center"/>
            <w:hideMark/>
          </w:tcPr>
          <w:p w14:paraId="32771C62" w14:textId="77777777" w:rsidR="00191691" w:rsidRPr="006A3098" w:rsidRDefault="00191691" w:rsidP="00191691">
            <w:pPr>
              <w:spacing w:line="276" w:lineRule="auto"/>
              <w:jc w:val="center"/>
              <w:rPr>
                <w:color w:val="FFFFFF" w:themeColor="background1"/>
                <w:sz w:val="18"/>
                <w:szCs w:val="18"/>
              </w:rPr>
            </w:pPr>
            <w:r w:rsidRPr="006A3098">
              <w:rPr>
                <w:b/>
                <w:bCs/>
                <w:color w:val="FFFFFF" w:themeColor="background1"/>
                <w:sz w:val="18"/>
                <w:szCs w:val="18"/>
              </w:rPr>
              <w:t>Najlepiej oceniane:</w:t>
            </w:r>
          </w:p>
        </w:tc>
        <w:tc>
          <w:tcPr>
            <w:tcW w:w="1798" w:type="pct"/>
            <w:shd w:val="clear" w:color="auto" w:fill="00A3D6"/>
            <w:vAlign w:val="center"/>
            <w:hideMark/>
          </w:tcPr>
          <w:p w14:paraId="1E88B8F7" w14:textId="77777777" w:rsidR="00191691" w:rsidRPr="006A3098" w:rsidRDefault="00191691" w:rsidP="00191691">
            <w:pPr>
              <w:spacing w:line="276" w:lineRule="auto"/>
              <w:jc w:val="center"/>
              <w:rPr>
                <w:color w:val="FFFFFF" w:themeColor="background1"/>
                <w:sz w:val="18"/>
                <w:szCs w:val="18"/>
              </w:rPr>
            </w:pPr>
            <w:r w:rsidRPr="006A3098">
              <w:rPr>
                <w:b/>
                <w:bCs/>
                <w:color w:val="FFFFFF" w:themeColor="background1"/>
                <w:sz w:val="18"/>
                <w:szCs w:val="18"/>
              </w:rPr>
              <w:t>Najgorzej oceniane:</w:t>
            </w:r>
          </w:p>
        </w:tc>
      </w:tr>
      <w:tr w:rsidR="00191691" w:rsidRPr="00B63359" w14:paraId="55BF3338" w14:textId="77777777" w:rsidTr="00B86916">
        <w:trPr>
          <w:trHeight w:val="510"/>
        </w:trPr>
        <w:tc>
          <w:tcPr>
            <w:tcW w:w="1405" w:type="pct"/>
            <w:vAlign w:val="center"/>
          </w:tcPr>
          <w:p w14:paraId="105BE076" w14:textId="3AA57D6A" w:rsidR="00191691" w:rsidRPr="00B86916" w:rsidRDefault="00CF1FAB" w:rsidP="00191691">
            <w:pPr>
              <w:spacing w:line="276" w:lineRule="auto"/>
              <w:jc w:val="center"/>
              <w:rPr>
                <w:b/>
                <w:bCs/>
                <w:sz w:val="18"/>
                <w:szCs w:val="18"/>
              </w:rPr>
            </w:pPr>
            <w:r w:rsidRPr="00B86916">
              <w:rPr>
                <w:b/>
                <w:bCs/>
                <w:sz w:val="18"/>
                <w:szCs w:val="18"/>
              </w:rPr>
              <w:t>Społeczeństwo</w:t>
            </w:r>
          </w:p>
        </w:tc>
        <w:tc>
          <w:tcPr>
            <w:tcW w:w="1798" w:type="pct"/>
            <w:vAlign w:val="center"/>
          </w:tcPr>
          <w:p w14:paraId="2FBEC857" w14:textId="320C61F5" w:rsidR="00191691" w:rsidRPr="00B63359" w:rsidRDefault="00CF1FAB" w:rsidP="00191691">
            <w:pPr>
              <w:spacing w:line="276" w:lineRule="auto"/>
              <w:jc w:val="center"/>
              <w:rPr>
                <w:sz w:val="18"/>
                <w:szCs w:val="18"/>
              </w:rPr>
            </w:pPr>
            <w:r>
              <w:rPr>
                <w:sz w:val="18"/>
                <w:szCs w:val="18"/>
              </w:rPr>
              <w:t>Wsparcie osób starszych</w:t>
            </w:r>
          </w:p>
        </w:tc>
        <w:tc>
          <w:tcPr>
            <w:tcW w:w="1798" w:type="pct"/>
            <w:vAlign w:val="center"/>
          </w:tcPr>
          <w:p w14:paraId="4518714B" w14:textId="154EEAF4" w:rsidR="00191691" w:rsidRPr="00B63359" w:rsidRDefault="00CF1FAB" w:rsidP="00191691">
            <w:pPr>
              <w:spacing w:line="276" w:lineRule="auto"/>
              <w:jc w:val="center"/>
              <w:rPr>
                <w:sz w:val="18"/>
                <w:szCs w:val="18"/>
              </w:rPr>
            </w:pPr>
            <w:r>
              <w:rPr>
                <w:sz w:val="18"/>
                <w:szCs w:val="18"/>
              </w:rPr>
              <w:t>Dostęp do specjalistycznej opieki medycznej</w:t>
            </w:r>
          </w:p>
        </w:tc>
      </w:tr>
      <w:tr w:rsidR="00191691" w:rsidRPr="00B63359" w14:paraId="618F8F32" w14:textId="77777777" w:rsidTr="00B86916">
        <w:trPr>
          <w:trHeight w:val="510"/>
        </w:trPr>
        <w:tc>
          <w:tcPr>
            <w:tcW w:w="1405" w:type="pct"/>
            <w:vAlign w:val="center"/>
          </w:tcPr>
          <w:p w14:paraId="231CD78B" w14:textId="3D9F194F" w:rsidR="00191691" w:rsidRPr="00B86916" w:rsidRDefault="00CF1FAB" w:rsidP="00191691">
            <w:pPr>
              <w:spacing w:line="276" w:lineRule="auto"/>
              <w:jc w:val="center"/>
              <w:rPr>
                <w:b/>
                <w:bCs/>
                <w:sz w:val="18"/>
                <w:szCs w:val="18"/>
              </w:rPr>
            </w:pPr>
            <w:r w:rsidRPr="00B86916">
              <w:rPr>
                <w:b/>
                <w:bCs/>
                <w:sz w:val="18"/>
                <w:szCs w:val="18"/>
              </w:rPr>
              <w:t>Gospodarka</w:t>
            </w:r>
          </w:p>
        </w:tc>
        <w:tc>
          <w:tcPr>
            <w:tcW w:w="1798" w:type="pct"/>
            <w:vAlign w:val="center"/>
          </w:tcPr>
          <w:p w14:paraId="2485AE10" w14:textId="61D06871" w:rsidR="00191691" w:rsidRPr="00B63359" w:rsidRDefault="00CF1FAB" w:rsidP="00191691">
            <w:pPr>
              <w:spacing w:line="276" w:lineRule="auto"/>
              <w:jc w:val="center"/>
              <w:rPr>
                <w:sz w:val="18"/>
                <w:szCs w:val="18"/>
              </w:rPr>
            </w:pPr>
            <w:r>
              <w:rPr>
                <w:sz w:val="18"/>
                <w:szCs w:val="18"/>
              </w:rPr>
              <w:t>Perspektywy rozwojowe działalności rolniczej</w:t>
            </w:r>
          </w:p>
        </w:tc>
        <w:tc>
          <w:tcPr>
            <w:tcW w:w="1798" w:type="pct"/>
            <w:vAlign w:val="center"/>
          </w:tcPr>
          <w:p w14:paraId="377368FD" w14:textId="07120AFC" w:rsidR="00191691" w:rsidRPr="00B63359" w:rsidRDefault="00CF1FAB" w:rsidP="00191691">
            <w:pPr>
              <w:spacing w:line="276" w:lineRule="auto"/>
              <w:jc w:val="center"/>
              <w:rPr>
                <w:sz w:val="18"/>
                <w:szCs w:val="18"/>
              </w:rPr>
            </w:pPr>
            <w:r>
              <w:rPr>
                <w:sz w:val="18"/>
                <w:szCs w:val="18"/>
              </w:rPr>
              <w:t>Możliwość uzyskania zatrudnienia na terenie Gminy</w:t>
            </w:r>
          </w:p>
        </w:tc>
      </w:tr>
      <w:tr w:rsidR="00191691" w:rsidRPr="00B63359" w14:paraId="10A6596D" w14:textId="77777777" w:rsidTr="00B86916">
        <w:trPr>
          <w:trHeight w:val="510"/>
        </w:trPr>
        <w:tc>
          <w:tcPr>
            <w:tcW w:w="1405" w:type="pct"/>
            <w:vAlign w:val="center"/>
          </w:tcPr>
          <w:p w14:paraId="5B755079" w14:textId="02668953" w:rsidR="00191691" w:rsidRPr="00B86916" w:rsidRDefault="00CF1FAB" w:rsidP="00191691">
            <w:pPr>
              <w:spacing w:line="276" w:lineRule="auto"/>
              <w:jc w:val="center"/>
              <w:rPr>
                <w:b/>
                <w:bCs/>
                <w:sz w:val="18"/>
                <w:szCs w:val="18"/>
              </w:rPr>
            </w:pPr>
            <w:r w:rsidRPr="00B86916">
              <w:rPr>
                <w:b/>
                <w:bCs/>
                <w:sz w:val="18"/>
                <w:szCs w:val="18"/>
              </w:rPr>
              <w:t>Środowisko i przestrzeń</w:t>
            </w:r>
          </w:p>
        </w:tc>
        <w:tc>
          <w:tcPr>
            <w:tcW w:w="1798" w:type="pct"/>
            <w:vAlign w:val="center"/>
          </w:tcPr>
          <w:p w14:paraId="3E9D0D98" w14:textId="48DA30F4" w:rsidR="00191691" w:rsidRPr="00B63359" w:rsidRDefault="00CF1FAB" w:rsidP="00191691">
            <w:pPr>
              <w:spacing w:line="276" w:lineRule="auto"/>
              <w:jc w:val="center"/>
              <w:rPr>
                <w:sz w:val="18"/>
                <w:szCs w:val="18"/>
              </w:rPr>
            </w:pPr>
            <w:r>
              <w:rPr>
                <w:sz w:val="18"/>
                <w:szCs w:val="18"/>
              </w:rPr>
              <w:t>Walory środowiska przyrodniczego</w:t>
            </w:r>
          </w:p>
        </w:tc>
        <w:tc>
          <w:tcPr>
            <w:tcW w:w="1798" w:type="pct"/>
            <w:vAlign w:val="center"/>
          </w:tcPr>
          <w:p w14:paraId="2A1F5FAE" w14:textId="4CAB1452" w:rsidR="00191691" w:rsidRPr="00B63359" w:rsidRDefault="00CF1FAB" w:rsidP="00191691">
            <w:pPr>
              <w:spacing w:line="276" w:lineRule="auto"/>
              <w:jc w:val="center"/>
              <w:rPr>
                <w:sz w:val="18"/>
                <w:szCs w:val="18"/>
              </w:rPr>
            </w:pPr>
            <w:r>
              <w:rPr>
                <w:sz w:val="18"/>
                <w:szCs w:val="18"/>
              </w:rPr>
              <w:t>Infrastruktura melioracji szczegółowej</w:t>
            </w:r>
          </w:p>
        </w:tc>
      </w:tr>
      <w:tr w:rsidR="00191691" w:rsidRPr="00B63359" w14:paraId="1DACF2E0" w14:textId="77777777" w:rsidTr="00B86916">
        <w:trPr>
          <w:trHeight w:val="510"/>
        </w:trPr>
        <w:tc>
          <w:tcPr>
            <w:tcW w:w="1405" w:type="pct"/>
            <w:vAlign w:val="center"/>
          </w:tcPr>
          <w:p w14:paraId="58C15B73" w14:textId="7048F789" w:rsidR="00191691" w:rsidRPr="00B86916" w:rsidRDefault="00CF1FAB" w:rsidP="00191691">
            <w:pPr>
              <w:spacing w:line="276" w:lineRule="auto"/>
              <w:jc w:val="center"/>
              <w:rPr>
                <w:b/>
                <w:bCs/>
                <w:sz w:val="18"/>
                <w:szCs w:val="18"/>
              </w:rPr>
            </w:pPr>
            <w:r w:rsidRPr="00B86916">
              <w:rPr>
                <w:b/>
                <w:bCs/>
                <w:sz w:val="18"/>
                <w:szCs w:val="18"/>
              </w:rPr>
              <w:t>Infrastruktura techniczna</w:t>
            </w:r>
          </w:p>
        </w:tc>
        <w:tc>
          <w:tcPr>
            <w:tcW w:w="1798" w:type="pct"/>
            <w:vAlign w:val="center"/>
          </w:tcPr>
          <w:p w14:paraId="0CDE351B" w14:textId="5707D071" w:rsidR="00191691" w:rsidRPr="00B63359" w:rsidRDefault="00CF1FAB" w:rsidP="00191691">
            <w:pPr>
              <w:spacing w:line="276" w:lineRule="auto"/>
              <w:jc w:val="center"/>
              <w:rPr>
                <w:sz w:val="18"/>
                <w:szCs w:val="18"/>
              </w:rPr>
            </w:pPr>
            <w:r>
              <w:rPr>
                <w:sz w:val="18"/>
                <w:szCs w:val="18"/>
              </w:rPr>
              <w:t>Jakość sieci kanalizacyjnej</w:t>
            </w:r>
          </w:p>
        </w:tc>
        <w:tc>
          <w:tcPr>
            <w:tcW w:w="1798" w:type="pct"/>
            <w:vAlign w:val="center"/>
          </w:tcPr>
          <w:p w14:paraId="43A7F69E" w14:textId="05FB5594" w:rsidR="00191691" w:rsidRPr="00B63359" w:rsidRDefault="00CF1FAB" w:rsidP="00191691">
            <w:pPr>
              <w:spacing w:line="276" w:lineRule="auto"/>
              <w:jc w:val="center"/>
              <w:rPr>
                <w:sz w:val="18"/>
                <w:szCs w:val="18"/>
              </w:rPr>
            </w:pPr>
            <w:r>
              <w:rPr>
                <w:sz w:val="18"/>
                <w:szCs w:val="18"/>
              </w:rPr>
              <w:t>Jakość sieci gazowej</w:t>
            </w:r>
          </w:p>
        </w:tc>
      </w:tr>
      <w:tr w:rsidR="00191691" w:rsidRPr="00B63359" w14:paraId="1F301DA8" w14:textId="77777777" w:rsidTr="00B86916">
        <w:trPr>
          <w:trHeight w:val="510"/>
        </w:trPr>
        <w:tc>
          <w:tcPr>
            <w:tcW w:w="1405" w:type="pct"/>
            <w:vAlign w:val="center"/>
          </w:tcPr>
          <w:p w14:paraId="0EEE4F4C" w14:textId="798DF3F0" w:rsidR="00191691" w:rsidRPr="00B86916" w:rsidRDefault="00CF1FAB" w:rsidP="00191691">
            <w:pPr>
              <w:spacing w:line="276" w:lineRule="auto"/>
              <w:jc w:val="center"/>
              <w:rPr>
                <w:b/>
                <w:bCs/>
                <w:sz w:val="18"/>
                <w:szCs w:val="18"/>
              </w:rPr>
            </w:pPr>
            <w:r w:rsidRPr="00B86916">
              <w:rPr>
                <w:b/>
                <w:bCs/>
                <w:sz w:val="18"/>
                <w:szCs w:val="18"/>
              </w:rPr>
              <w:t>Turystyka i rekreacja</w:t>
            </w:r>
          </w:p>
        </w:tc>
        <w:tc>
          <w:tcPr>
            <w:tcW w:w="1798" w:type="pct"/>
            <w:vAlign w:val="center"/>
          </w:tcPr>
          <w:p w14:paraId="6764DADE" w14:textId="59309083" w:rsidR="00191691" w:rsidRPr="00B63359" w:rsidRDefault="00CF1FAB" w:rsidP="00191691">
            <w:pPr>
              <w:spacing w:line="276" w:lineRule="auto"/>
              <w:jc w:val="center"/>
              <w:rPr>
                <w:sz w:val="18"/>
                <w:szCs w:val="18"/>
              </w:rPr>
            </w:pPr>
            <w:r>
              <w:rPr>
                <w:sz w:val="18"/>
                <w:szCs w:val="18"/>
              </w:rPr>
              <w:t>Atrakcyjność turystyczna Gminy</w:t>
            </w:r>
          </w:p>
        </w:tc>
        <w:tc>
          <w:tcPr>
            <w:tcW w:w="1798" w:type="pct"/>
            <w:vAlign w:val="center"/>
          </w:tcPr>
          <w:p w14:paraId="232D62B2" w14:textId="43673766" w:rsidR="00191691" w:rsidRPr="00B63359" w:rsidRDefault="00CF1FAB" w:rsidP="00191691">
            <w:pPr>
              <w:spacing w:line="276" w:lineRule="auto"/>
              <w:jc w:val="center"/>
              <w:rPr>
                <w:sz w:val="18"/>
                <w:szCs w:val="18"/>
              </w:rPr>
            </w:pPr>
            <w:r>
              <w:rPr>
                <w:sz w:val="18"/>
                <w:szCs w:val="18"/>
              </w:rPr>
              <w:t>System ścieżek rowerowych</w:t>
            </w:r>
          </w:p>
        </w:tc>
      </w:tr>
      <w:tr w:rsidR="00191691" w:rsidRPr="00B63359" w14:paraId="6072C6FE" w14:textId="77777777" w:rsidTr="00B86916">
        <w:trPr>
          <w:trHeight w:val="510"/>
        </w:trPr>
        <w:tc>
          <w:tcPr>
            <w:tcW w:w="1405" w:type="pct"/>
            <w:vAlign w:val="center"/>
          </w:tcPr>
          <w:p w14:paraId="13EE8B74" w14:textId="44367642" w:rsidR="00191691" w:rsidRPr="00B86916" w:rsidRDefault="00CF1FAB" w:rsidP="00191691">
            <w:pPr>
              <w:spacing w:line="276" w:lineRule="auto"/>
              <w:jc w:val="center"/>
              <w:rPr>
                <w:b/>
                <w:bCs/>
                <w:sz w:val="18"/>
                <w:szCs w:val="18"/>
              </w:rPr>
            </w:pPr>
            <w:r w:rsidRPr="00B86916">
              <w:rPr>
                <w:b/>
                <w:bCs/>
                <w:sz w:val="18"/>
                <w:szCs w:val="18"/>
              </w:rPr>
              <w:t>Edukacja i kultura</w:t>
            </w:r>
          </w:p>
        </w:tc>
        <w:tc>
          <w:tcPr>
            <w:tcW w:w="1798" w:type="pct"/>
            <w:vAlign w:val="center"/>
          </w:tcPr>
          <w:p w14:paraId="41689750" w14:textId="26DB4330" w:rsidR="00191691" w:rsidRPr="00B63359" w:rsidRDefault="00CF1FAB" w:rsidP="00191691">
            <w:pPr>
              <w:spacing w:line="276" w:lineRule="auto"/>
              <w:jc w:val="center"/>
              <w:rPr>
                <w:sz w:val="18"/>
                <w:szCs w:val="18"/>
              </w:rPr>
            </w:pPr>
            <w:r>
              <w:rPr>
                <w:sz w:val="18"/>
                <w:szCs w:val="18"/>
              </w:rPr>
              <w:t>Dostęp do edukacji w szkołach podstawowych</w:t>
            </w:r>
          </w:p>
        </w:tc>
        <w:tc>
          <w:tcPr>
            <w:tcW w:w="1798" w:type="pct"/>
            <w:vAlign w:val="center"/>
          </w:tcPr>
          <w:p w14:paraId="6481BE6A" w14:textId="667536DE" w:rsidR="00191691" w:rsidRPr="00B63359" w:rsidRDefault="00CF1FAB" w:rsidP="00191691">
            <w:pPr>
              <w:spacing w:line="276" w:lineRule="auto"/>
              <w:jc w:val="center"/>
              <w:rPr>
                <w:sz w:val="18"/>
                <w:szCs w:val="18"/>
              </w:rPr>
            </w:pPr>
            <w:r>
              <w:rPr>
                <w:sz w:val="18"/>
                <w:szCs w:val="18"/>
              </w:rPr>
              <w:t>Dodatkowa oferta (kółka zainteresowań, klasy sportowe, itp.) w szkołach</w:t>
            </w:r>
          </w:p>
        </w:tc>
      </w:tr>
    </w:tbl>
    <w:p w14:paraId="2895719A" w14:textId="77777777" w:rsidR="00191691" w:rsidRDefault="00191691" w:rsidP="00191691">
      <w:pPr>
        <w:spacing w:line="276" w:lineRule="auto"/>
      </w:pPr>
      <w:r w:rsidRPr="00B63359">
        <w:rPr>
          <w:sz w:val="18"/>
          <w:szCs w:val="18"/>
        </w:rPr>
        <w:t>Źródło: opra</w:t>
      </w:r>
      <w:r w:rsidRPr="00384AFF">
        <w:rPr>
          <w:sz w:val="18"/>
          <w:szCs w:val="18"/>
        </w:rPr>
        <w:t>cowanie własne</w:t>
      </w:r>
      <w:r>
        <w:rPr>
          <w:sz w:val="18"/>
          <w:szCs w:val="18"/>
        </w:rPr>
        <w:t xml:space="preserve"> na podstawie wyników ankiet.</w:t>
      </w:r>
    </w:p>
    <w:bookmarkEnd w:id="32"/>
    <w:p w14:paraId="5BA68EB7" w14:textId="0EB41D13" w:rsidR="00191691" w:rsidRDefault="00F918CD" w:rsidP="00F918CD">
      <w:pPr>
        <w:spacing w:line="276" w:lineRule="auto"/>
      </w:pPr>
      <w:r>
        <w:t>Wskazać należy, że żadna dziedzina funkcjonowania Gminy nie została wyróżniona oceną bardzo dobrą. Najwyższą ocenę wśród mieszkańców zdobył dostęp do edukacji w szkołach podstawowych, działalność instytucji kultury, walory środowiska naturalnego oraz jakość sieci kanalizacyjnej (powyższe obszary zdobyły ocenę powyżej 3,5).</w:t>
      </w:r>
    </w:p>
    <w:p w14:paraId="1761F9E5" w14:textId="77777777" w:rsidR="00ED7445" w:rsidRDefault="00ED7445" w:rsidP="00ED7445"/>
    <w:p w14:paraId="24BC7EFD" w14:textId="77777777" w:rsidR="00ED7445" w:rsidRDefault="00ED7445" w:rsidP="00116C51">
      <w:pPr>
        <w:pStyle w:val="Nagwek3"/>
        <w:numPr>
          <w:ilvl w:val="1"/>
          <w:numId w:val="1"/>
        </w:numPr>
      </w:pPr>
      <w:bookmarkStart w:id="33" w:name="_Toc57024298"/>
      <w:r>
        <w:t>Pożądane priorytety rozwojowe</w:t>
      </w:r>
      <w:bookmarkEnd w:id="33"/>
    </w:p>
    <w:p w14:paraId="6E607D9C" w14:textId="77777777" w:rsidR="00ED7445" w:rsidRDefault="00ED7445" w:rsidP="00ED7445"/>
    <w:p w14:paraId="0E6A1BC6" w14:textId="07A71903" w:rsidR="00F918CD" w:rsidRDefault="00F918CD" w:rsidP="00F918CD">
      <w:pPr>
        <w:spacing w:line="276" w:lineRule="auto"/>
      </w:pPr>
      <w:r>
        <w:t xml:space="preserve">W ankiecie należało również wskazać główne priorytety rozwojowe Gminy. Wśród najczęściej wskazywanych znalazła się poprawa infrastruktury drogowej (14% odpowiedzi), </w:t>
      </w:r>
      <w:r w:rsidR="0066246A">
        <w:t xml:space="preserve">następnie </w:t>
      </w:r>
      <w:r>
        <w:t xml:space="preserve">rozbudowa ścieżek pieszo-rowerowych (12%), </w:t>
      </w:r>
      <w:r w:rsidR="0066246A">
        <w:t xml:space="preserve">rozwój sieci gazowej (7%), poprawa dostępu do usług medycznych (7%), inwestycje w rozwój turystyki (5%), a także wsparcie dla budowy instalacji pozyskujących energię odnawialną ze słońca, wiatru i biomasy (5%). </w:t>
      </w:r>
      <w:r>
        <w:t>Najmniej priorytetowa według mieszkańców jest</w:t>
      </w:r>
      <w:r w:rsidR="00B86916">
        <w:t xml:space="preserve"> poprawa funkcjonowania gospodarki odpadami, zwiększenie dostępności przedszkoli, aktywizacja osób starszych, budowa i modernizacja świetlic wiejskich, budowa sieci kanalizacji sanitarnej oraz przydomowych oczyszczalni ścieków, rozbudowa oświetlenia ulicznego oraz stworzenie miejsc opieki nad osobami starszymi i niepełnosprawnymi</w:t>
      </w:r>
      <w:r>
        <w:t>.</w:t>
      </w:r>
    </w:p>
    <w:p w14:paraId="39F69C62" w14:textId="687C16D4" w:rsidR="00B86916" w:rsidRDefault="00B86916" w:rsidP="00B86916">
      <w:pPr>
        <w:spacing w:line="276" w:lineRule="auto"/>
      </w:pPr>
      <w:r>
        <w:t xml:space="preserve">Ostatnim pytaniem zadanym w ankiecie było wskazanie elementu, który miałby zostać wizytówką Gminy. Wskazuje ono również na pożądane priorytety rozwoju według mieszkańców Gminy. Najczęściej mieszkańcy </w:t>
      </w:r>
      <w:r w:rsidRPr="00342EF2">
        <w:t xml:space="preserve">wskazywali na </w:t>
      </w:r>
      <w:r w:rsidR="00C95DAB" w:rsidRPr="00342EF2">
        <w:t>turystykę, rekreację nad Odrą, pałac w Bojadłach, lasy, park, wydmy śródlądowe, aktywny wypoczynek, czyste powietrze, natur</w:t>
      </w:r>
      <w:r w:rsidR="00342EF2" w:rsidRPr="00342EF2">
        <w:t>ę</w:t>
      </w:r>
      <w:r w:rsidR="00C95DAB" w:rsidRPr="00342EF2">
        <w:t>, odnawialne źródła energii, ścieżki rowerowe</w:t>
      </w:r>
      <w:r w:rsidR="00342EF2" w:rsidRPr="00342EF2">
        <w:t xml:space="preserve">. </w:t>
      </w:r>
    </w:p>
    <w:p w14:paraId="4A517BCC" w14:textId="77777777" w:rsidR="00191691" w:rsidRDefault="00191691">
      <w:pPr>
        <w:jc w:val="left"/>
      </w:pPr>
    </w:p>
    <w:p w14:paraId="31748A6B" w14:textId="77777777" w:rsidR="00F918CD" w:rsidRDefault="00F918CD">
      <w:pPr>
        <w:jc w:val="left"/>
        <w:rPr>
          <w:b/>
          <w:bCs/>
          <w:color w:val="00A3D6"/>
          <w:sz w:val="18"/>
          <w:szCs w:val="18"/>
        </w:rPr>
      </w:pPr>
      <w:r>
        <w:rPr>
          <w:b/>
          <w:bCs/>
          <w:color w:val="00A3D6"/>
          <w:sz w:val="18"/>
          <w:szCs w:val="18"/>
        </w:rPr>
        <w:br w:type="page"/>
      </w:r>
    </w:p>
    <w:p w14:paraId="3307193A" w14:textId="3B55542A" w:rsidR="00191691" w:rsidRPr="00CF1FAB" w:rsidRDefault="00191691" w:rsidP="00191691">
      <w:pPr>
        <w:spacing w:line="276" w:lineRule="auto"/>
        <w:rPr>
          <w:color w:val="00A3D6"/>
          <w:sz w:val="18"/>
          <w:szCs w:val="18"/>
        </w:rPr>
      </w:pPr>
      <w:r w:rsidRPr="00CF1FAB">
        <w:rPr>
          <w:b/>
          <w:bCs/>
          <w:color w:val="00A3D6"/>
          <w:sz w:val="18"/>
          <w:szCs w:val="18"/>
        </w:rPr>
        <w:lastRenderedPageBreak/>
        <w:t xml:space="preserve">Ryc. </w:t>
      </w:r>
      <w:r w:rsidRPr="00CF1FAB">
        <w:rPr>
          <w:b/>
          <w:bCs/>
          <w:i/>
          <w:iCs/>
          <w:color w:val="00A3D6"/>
          <w:sz w:val="18"/>
          <w:szCs w:val="18"/>
        </w:rPr>
        <w:fldChar w:fldCharType="begin"/>
      </w:r>
      <w:r w:rsidRPr="00CF1FAB">
        <w:rPr>
          <w:b/>
          <w:bCs/>
          <w:color w:val="00A3D6"/>
          <w:sz w:val="18"/>
          <w:szCs w:val="18"/>
        </w:rPr>
        <w:instrText xml:space="preserve"> SEQ Ryc. \* ARABIC </w:instrText>
      </w:r>
      <w:r w:rsidRPr="00CF1FAB">
        <w:rPr>
          <w:b/>
          <w:bCs/>
          <w:i/>
          <w:iCs/>
          <w:color w:val="00A3D6"/>
          <w:sz w:val="18"/>
          <w:szCs w:val="18"/>
        </w:rPr>
        <w:fldChar w:fldCharType="separate"/>
      </w:r>
      <w:r w:rsidR="009B5B00">
        <w:rPr>
          <w:b/>
          <w:bCs/>
          <w:noProof/>
          <w:color w:val="00A3D6"/>
          <w:sz w:val="18"/>
          <w:szCs w:val="18"/>
        </w:rPr>
        <w:t>17</w:t>
      </w:r>
      <w:r w:rsidRPr="00CF1FAB">
        <w:rPr>
          <w:b/>
          <w:bCs/>
          <w:i/>
          <w:iCs/>
          <w:color w:val="00A3D6"/>
          <w:sz w:val="18"/>
          <w:szCs w:val="18"/>
        </w:rPr>
        <w:fldChar w:fldCharType="end"/>
      </w:r>
      <w:r w:rsidRPr="00CF1FAB">
        <w:rPr>
          <w:b/>
          <w:bCs/>
          <w:color w:val="00A3D6"/>
          <w:sz w:val="18"/>
          <w:szCs w:val="18"/>
        </w:rPr>
        <w:t xml:space="preserve">. Główne priorytety rozwoju Gminy </w:t>
      </w:r>
      <w:r w:rsidR="00D774ED" w:rsidRPr="00CF1FAB">
        <w:rPr>
          <w:b/>
          <w:bCs/>
          <w:color w:val="00A3D6"/>
          <w:sz w:val="18"/>
          <w:szCs w:val="18"/>
        </w:rPr>
        <w:t>Bojadła</w:t>
      </w:r>
      <w:r w:rsidRPr="00CF1FAB">
        <w:rPr>
          <w:b/>
          <w:bCs/>
          <w:color w:val="00A3D6"/>
          <w:sz w:val="18"/>
          <w:szCs w:val="18"/>
        </w:rPr>
        <w:t xml:space="preserve"> według ankietowanych</w:t>
      </w:r>
    </w:p>
    <w:p w14:paraId="325F90ED" w14:textId="1ECD0C7A" w:rsidR="00191691" w:rsidRDefault="00CF1FAB" w:rsidP="00191691">
      <w:pPr>
        <w:spacing w:line="276" w:lineRule="auto"/>
      </w:pPr>
      <w:r>
        <w:rPr>
          <w:noProof/>
        </w:rPr>
        <w:drawing>
          <wp:inline distT="0" distB="0" distL="0" distR="0" wp14:anchorId="3B645B78" wp14:editId="7763078C">
            <wp:extent cx="5760720" cy="4838700"/>
            <wp:effectExtent l="0" t="0" r="0" b="0"/>
            <wp:docPr id="23" name="Wykres 23">
              <a:extLst xmlns:a="http://schemas.openxmlformats.org/drawingml/2006/main">
                <a:ext uri="{FF2B5EF4-FFF2-40B4-BE49-F238E27FC236}">
                  <a16:creationId xmlns:a16="http://schemas.microsoft.com/office/drawing/2014/main" id="{42A38FE0-7E83-4124-B590-C7FCA9F79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47992F" w14:textId="4923063F" w:rsidR="00191691" w:rsidRDefault="00191691" w:rsidP="00191691">
      <w:pPr>
        <w:spacing w:line="276" w:lineRule="auto"/>
        <w:rPr>
          <w:sz w:val="18"/>
          <w:szCs w:val="18"/>
        </w:rPr>
      </w:pPr>
      <w:r w:rsidRPr="00384AFF">
        <w:rPr>
          <w:sz w:val="18"/>
          <w:szCs w:val="18"/>
        </w:rPr>
        <w:t>Źródło: opracowanie własne</w:t>
      </w:r>
      <w:r>
        <w:rPr>
          <w:sz w:val="18"/>
          <w:szCs w:val="18"/>
        </w:rPr>
        <w:t xml:space="preserve"> na podstawie wyników ankiet.</w:t>
      </w:r>
    </w:p>
    <w:p w14:paraId="5FB38D7B" w14:textId="77777777" w:rsidR="00B86916" w:rsidRDefault="00B86916" w:rsidP="00191691">
      <w:pPr>
        <w:spacing w:line="276" w:lineRule="auto"/>
      </w:pPr>
    </w:p>
    <w:p w14:paraId="3A2E0DC9" w14:textId="77777777" w:rsidR="000A4951" w:rsidRPr="0054382E" w:rsidRDefault="000A4951" w:rsidP="000A4951">
      <w:pPr>
        <w:spacing w:line="276" w:lineRule="auto"/>
      </w:pPr>
      <w:r w:rsidRPr="0054382E">
        <w:t>Przeprowadzone badania ankietowe wśród mieszkańców wskazują, że kluczowe dla rozwoju i wymagające interwencji obszary to:</w:t>
      </w:r>
    </w:p>
    <w:p w14:paraId="13D39A1C" w14:textId="77777777" w:rsidR="000A4951" w:rsidRPr="0054382E" w:rsidRDefault="000A4951" w:rsidP="00364DF9">
      <w:pPr>
        <w:pStyle w:val="Akapitzlist"/>
        <w:numPr>
          <w:ilvl w:val="0"/>
          <w:numId w:val="17"/>
        </w:numPr>
        <w:spacing w:line="276" w:lineRule="auto"/>
        <w:jc w:val="both"/>
        <w:rPr>
          <w:rFonts w:ascii="Arial" w:hAnsi="Arial" w:cs="Arial"/>
          <w:sz w:val="20"/>
          <w:szCs w:val="20"/>
        </w:rPr>
      </w:pPr>
      <w:r w:rsidRPr="0054382E">
        <w:rPr>
          <w:rFonts w:ascii="Arial" w:hAnsi="Arial" w:cs="Arial"/>
          <w:sz w:val="20"/>
          <w:szCs w:val="20"/>
        </w:rPr>
        <w:t>infrastruktura techniczna,</w:t>
      </w:r>
    </w:p>
    <w:p w14:paraId="37CBEDFA" w14:textId="77777777" w:rsidR="000A4951" w:rsidRPr="0054382E" w:rsidRDefault="000A4951" w:rsidP="00364DF9">
      <w:pPr>
        <w:pStyle w:val="Akapitzlist"/>
        <w:numPr>
          <w:ilvl w:val="0"/>
          <w:numId w:val="17"/>
        </w:numPr>
        <w:spacing w:line="276" w:lineRule="auto"/>
        <w:jc w:val="both"/>
        <w:rPr>
          <w:rFonts w:ascii="Arial" w:hAnsi="Arial" w:cs="Arial"/>
          <w:sz w:val="20"/>
          <w:szCs w:val="20"/>
        </w:rPr>
      </w:pPr>
      <w:r w:rsidRPr="0054382E">
        <w:rPr>
          <w:rFonts w:ascii="Arial" w:hAnsi="Arial" w:cs="Arial"/>
          <w:sz w:val="20"/>
          <w:szCs w:val="20"/>
        </w:rPr>
        <w:t>ochrona środowiska,</w:t>
      </w:r>
    </w:p>
    <w:p w14:paraId="25756670" w14:textId="77777777" w:rsidR="000A4951" w:rsidRPr="0054382E" w:rsidRDefault="000A4951" w:rsidP="00364DF9">
      <w:pPr>
        <w:pStyle w:val="Akapitzlist"/>
        <w:numPr>
          <w:ilvl w:val="0"/>
          <w:numId w:val="17"/>
        </w:numPr>
        <w:spacing w:line="276" w:lineRule="auto"/>
        <w:jc w:val="both"/>
        <w:rPr>
          <w:rFonts w:ascii="Arial" w:hAnsi="Arial" w:cs="Arial"/>
          <w:sz w:val="20"/>
          <w:szCs w:val="20"/>
        </w:rPr>
      </w:pPr>
      <w:r w:rsidRPr="0054382E">
        <w:rPr>
          <w:rFonts w:ascii="Arial" w:hAnsi="Arial" w:cs="Arial"/>
          <w:sz w:val="20"/>
          <w:szCs w:val="20"/>
        </w:rPr>
        <w:t>usługi społeczne,</w:t>
      </w:r>
    </w:p>
    <w:p w14:paraId="23E7AFA1" w14:textId="77777777" w:rsidR="000A4951" w:rsidRPr="0054382E" w:rsidRDefault="000A4951" w:rsidP="00364DF9">
      <w:pPr>
        <w:pStyle w:val="Akapitzlist"/>
        <w:numPr>
          <w:ilvl w:val="0"/>
          <w:numId w:val="17"/>
        </w:numPr>
        <w:spacing w:line="276" w:lineRule="auto"/>
        <w:jc w:val="both"/>
        <w:rPr>
          <w:rFonts w:ascii="Arial" w:hAnsi="Arial" w:cs="Arial"/>
          <w:sz w:val="20"/>
          <w:szCs w:val="20"/>
        </w:rPr>
      </w:pPr>
      <w:r w:rsidRPr="0054382E">
        <w:rPr>
          <w:rFonts w:ascii="Arial" w:hAnsi="Arial" w:cs="Arial"/>
          <w:sz w:val="20"/>
          <w:szCs w:val="20"/>
        </w:rPr>
        <w:t>turystyka i rekreacja.</w:t>
      </w:r>
    </w:p>
    <w:p w14:paraId="06BFB160" w14:textId="0A497E45" w:rsidR="00F51666" w:rsidRDefault="000A4951" w:rsidP="000A4951">
      <w:r w:rsidRPr="0054382E">
        <w:t xml:space="preserve">Zdaniem mieszkańców najważniejszym elementem, który poprawi jakość życia w Gminie jest rozwój infrastruktury technicznej, w tym dróg, </w:t>
      </w:r>
      <w:r>
        <w:t xml:space="preserve">ścieżek pieszo-rowerowych i sieci gazowej, a także zapewnienie dostępu do usług </w:t>
      </w:r>
      <w:r w:rsidRPr="00451559">
        <w:t>społecznych. Podstawą do tworzenia warunków dla rozwoju turystyki i rekreacji, powinna być natomiast poprawa stanu środowiska przyrodniczego oraz jakości infrastruktury turystycznej (odnawialne źródła energii, poprawa czystości powierza czy też odnowa pałacu w Bojadłach).</w:t>
      </w:r>
      <w:r w:rsidR="00F51666">
        <w:br w:type="page"/>
      </w:r>
    </w:p>
    <w:p w14:paraId="03047257" w14:textId="77777777" w:rsidR="00ED7445" w:rsidRDefault="00ED7445" w:rsidP="00116C51">
      <w:pPr>
        <w:pStyle w:val="Nagwek2"/>
        <w:numPr>
          <w:ilvl w:val="0"/>
          <w:numId w:val="1"/>
        </w:numPr>
      </w:pPr>
      <w:bookmarkStart w:id="34" w:name="_Toc57024299"/>
      <w:r>
        <w:lastRenderedPageBreak/>
        <w:t>Analiza SWOT z uwzględnieniem elementów partycypacji społecznej</w:t>
      </w:r>
      <w:bookmarkEnd w:id="34"/>
    </w:p>
    <w:p w14:paraId="5CA32B80" w14:textId="77777777" w:rsidR="00ED7445" w:rsidRDefault="00ED7445" w:rsidP="00ED7445"/>
    <w:p w14:paraId="67A1CDEA" w14:textId="77777777" w:rsidR="00F51666" w:rsidRDefault="00F51666" w:rsidP="00F51666">
      <w:pPr>
        <w:spacing w:line="276" w:lineRule="auto"/>
      </w:pPr>
      <w:r>
        <w:t>Analiza SWOT jest powszechnie wykorzystywana w jednostkach administracji publicznej jako narzędzie diagnozy strategicznej. Pozwala ono porównać silne i słabe strony jednostki wynikające z otoczenia wewnętrznego, z szansami i zagrożeniami dla rozwoju płynącymi z otoczenia zewnętrznego, a także określić ich wzajemne oddziaływanie. Analizy dokonano w oparciu o:</w:t>
      </w:r>
    </w:p>
    <w:p w14:paraId="4565674B" w14:textId="77777777" w:rsidR="00F51666" w:rsidRDefault="00F51666" w:rsidP="00364DF9">
      <w:pPr>
        <w:pStyle w:val="Akapitzlist"/>
        <w:numPr>
          <w:ilvl w:val="0"/>
          <w:numId w:val="12"/>
        </w:numPr>
        <w:spacing w:line="276" w:lineRule="auto"/>
        <w:jc w:val="both"/>
        <w:rPr>
          <w:rFonts w:ascii="Arial" w:eastAsiaTheme="minorHAnsi" w:hAnsi="Arial"/>
          <w:sz w:val="20"/>
          <w:szCs w:val="22"/>
        </w:rPr>
      </w:pPr>
      <w:r>
        <w:rPr>
          <w:rFonts w:ascii="Arial" w:eastAsiaTheme="minorHAnsi" w:hAnsi="Arial"/>
          <w:sz w:val="20"/>
          <w:szCs w:val="22"/>
        </w:rPr>
        <w:t>wnioski z opisu charakterystyki Gminy;</w:t>
      </w:r>
    </w:p>
    <w:p w14:paraId="5E38878E" w14:textId="77777777" w:rsidR="00F51666" w:rsidRDefault="00F51666" w:rsidP="00364DF9">
      <w:pPr>
        <w:pStyle w:val="Akapitzlist"/>
        <w:numPr>
          <w:ilvl w:val="0"/>
          <w:numId w:val="12"/>
        </w:numPr>
        <w:spacing w:line="276" w:lineRule="auto"/>
        <w:jc w:val="both"/>
        <w:rPr>
          <w:rFonts w:ascii="Arial" w:eastAsiaTheme="minorHAnsi" w:hAnsi="Arial"/>
          <w:sz w:val="20"/>
          <w:szCs w:val="22"/>
        </w:rPr>
      </w:pPr>
      <w:r>
        <w:rPr>
          <w:rFonts w:ascii="Arial" w:eastAsiaTheme="minorHAnsi" w:hAnsi="Arial"/>
          <w:sz w:val="20"/>
          <w:szCs w:val="22"/>
        </w:rPr>
        <w:t>dane liczbowe, opisowe i przestrzenne pozyskane z Gminy oraz ze źródeł zewnętrznych;</w:t>
      </w:r>
    </w:p>
    <w:p w14:paraId="39B52E39" w14:textId="0BE04723" w:rsidR="00F51666" w:rsidRDefault="00F51666" w:rsidP="00364DF9">
      <w:pPr>
        <w:pStyle w:val="Akapitzlist"/>
        <w:numPr>
          <w:ilvl w:val="0"/>
          <w:numId w:val="12"/>
        </w:numPr>
        <w:spacing w:line="276" w:lineRule="auto"/>
        <w:jc w:val="both"/>
        <w:rPr>
          <w:rFonts w:ascii="Arial" w:eastAsiaTheme="minorHAnsi" w:hAnsi="Arial"/>
          <w:sz w:val="20"/>
          <w:szCs w:val="22"/>
        </w:rPr>
      </w:pPr>
      <w:r>
        <w:rPr>
          <w:rFonts w:ascii="Arial" w:eastAsiaTheme="minorHAnsi" w:hAnsi="Arial"/>
          <w:sz w:val="20"/>
          <w:szCs w:val="22"/>
        </w:rPr>
        <w:t xml:space="preserve">wyniki badań ankietowych przeprowadzonych w dniach </w:t>
      </w:r>
      <w:r w:rsidR="00D774ED" w:rsidRPr="00D774ED">
        <w:rPr>
          <w:rFonts w:ascii="Arial" w:eastAsiaTheme="minorHAnsi" w:hAnsi="Arial"/>
          <w:sz w:val="20"/>
          <w:szCs w:val="22"/>
        </w:rPr>
        <w:t>od 6 do 26 lipca 2020 roku oraz od 31 sierpnia do 6 września 2020 roku</w:t>
      </w:r>
      <w:r>
        <w:rPr>
          <w:rFonts w:ascii="Arial" w:eastAsiaTheme="minorHAnsi" w:hAnsi="Arial"/>
          <w:sz w:val="20"/>
          <w:szCs w:val="22"/>
        </w:rPr>
        <w:t>;</w:t>
      </w:r>
    </w:p>
    <w:p w14:paraId="76BB202A" w14:textId="3ED44255" w:rsidR="00F51666" w:rsidRDefault="00F51666" w:rsidP="00364DF9">
      <w:pPr>
        <w:pStyle w:val="Akapitzlist"/>
        <w:numPr>
          <w:ilvl w:val="0"/>
          <w:numId w:val="12"/>
        </w:numPr>
        <w:spacing w:line="276" w:lineRule="auto"/>
        <w:jc w:val="both"/>
        <w:rPr>
          <w:rFonts w:ascii="Arial" w:eastAsiaTheme="minorHAnsi" w:hAnsi="Arial"/>
          <w:sz w:val="20"/>
          <w:szCs w:val="22"/>
        </w:rPr>
      </w:pPr>
      <w:r>
        <w:rPr>
          <w:rFonts w:ascii="Arial" w:eastAsiaTheme="minorHAnsi" w:hAnsi="Arial"/>
          <w:sz w:val="20"/>
          <w:szCs w:val="22"/>
        </w:rPr>
        <w:t>spotkania strategicznego, które odbyło się w dniu 6 sierpnia 2020 roku</w:t>
      </w:r>
      <w:r>
        <w:rPr>
          <w:rFonts w:eastAsiaTheme="minorHAnsi"/>
        </w:rPr>
        <w:t>.</w:t>
      </w:r>
    </w:p>
    <w:p w14:paraId="03CDD4D6" w14:textId="4489A174" w:rsidR="00F51666" w:rsidRDefault="00F51666" w:rsidP="00F51666">
      <w:pPr>
        <w:spacing w:line="276" w:lineRule="auto"/>
      </w:pPr>
      <w:r>
        <w:t>Analizę SWOT dla Gminy Bojadła przedstawia poniższe zestawienie.</w:t>
      </w:r>
    </w:p>
    <w:p w14:paraId="6F03BAA0" w14:textId="77777777" w:rsidR="00557CAC" w:rsidRDefault="00557CAC" w:rsidP="00F51666">
      <w:pPr>
        <w:spacing w:line="276" w:lineRule="auto"/>
      </w:pPr>
    </w:p>
    <w:tbl>
      <w:tblPr>
        <w:tblStyle w:val="Tabela-Siatka"/>
        <w:tblW w:w="5000" w:type="pct"/>
        <w:tblLook w:val="04A0" w:firstRow="1" w:lastRow="0" w:firstColumn="1" w:lastColumn="0" w:noHBand="0" w:noVBand="1"/>
      </w:tblPr>
      <w:tblGrid>
        <w:gridCol w:w="4299"/>
        <w:gridCol w:w="297"/>
        <w:gridCol w:w="4466"/>
      </w:tblGrid>
      <w:tr w:rsidR="00F51666" w14:paraId="3A1B8305" w14:textId="77777777" w:rsidTr="00F533DC">
        <w:trPr>
          <w:trHeight w:val="432"/>
        </w:trPr>
        <w:tc>
          <w:tcPr>
            <w:tcW w:w="2372" w:type="pct"/>
            <w:tcBorders>
              <w:top w:val="single" w:sz="4" w:space="0" w:color="37B634"/>
              <w:left w:val="single" w:sz="4" w:space="0" w:color="37B634"/>
              <w:bottom w:val="single" w:sz="4" w:space="0" w:color="37B634"/>
              <w:right w:val="single" w:sz="4" w:space="0" w:color="37B634"/>
            </w:tcBorders>
            <w:shd w:val="clear" w:color="auto" w:fill="37B634"/>
            <w:vAlign w:val="center"/>
            <w:hideMark/>
          </w:tcPr>
          <w:p w14:paraId="3D547F6A" w14:textId="77777777" w:rsidR="00F51666" w:rsidRDefault="00F51666">
            <w:pPr>
              <w:spacing w:line="276" w:lineRule="auto"/>
              <w:jc w:val="center"/>
              <w:rPr>
                <w:rFonts w:cs="Arial"/>
                <w:b/>
                <w:bCs/>
                <w:color w:val="FFFFFF" w:themeColor="background1"/>
                <w:sz w:val="18"/>
                <w:szCs w:val="18"/>
              </w:rPr>
            </w:pPr>
            <w:r>
              <w:rPr>
                <w:rFonts w:cs="Arial"/>
                <w:b/>
                <w:bCs/>
                <w:color w:val="FFFFFF" w:themeColor="background1"/>
                <w:sz w:val="18"/>
                <w:szCs w:val="18"/>
              </w:rPr>
              <w:t>SILNE STRONY</w:t>
            </w:r>
          </w:p>
        </w:tc>
        <w:tc>
          <w:tcPr>
            <w:tcW w:w="164" w:type="pct"/>
            <w:tcBorders>
              <w:top w:val="single" w:sz="4" w:space="0" w:color="FFFFFF" w:themeColor="background1"/>
              <w:left w:val="single" w:sz="4" w:space="0" w:color="37B634"/>
              <w:bottom w:val="single" w:sz="4" w:space="0" w:color="FFFFFF" w:themeColor="background1"/>
              <w:right w:val="single" w:sz="4" w:space="0" w:color="DF3334"/>
            </w:tcBorders>
            <w:vAlign w:val="center"/>
          </w:tcPr>
          <w:p w14:paraId="6DA8D18F" w14:textId="77777777" w:rsidR="00F51666" w:rsidRDefault="00F51666">
            <w:pPr>
              <w:spacing w:line="276" w:lineRule="auto"/>
              <w:jc w:val="center"/>
              <w:rPr>
                <w:rFonts w:cs="Arial"/>
                <w:b/>
                <w:bCs/>
                <w:color w:val="FFFFFF" w:themeColor="background1"/>
                <w:sz w:val="18"/>
                <w:szCs w:val="18"/>
              </w:rPr>
            </w:pPr>
          </w:p>
        </w:tc>
        <w:tc>
          <w:tcPr>
            <w:tcW w:w="2464" w:type="pct"/>
            <w:tcBorders>
              <w:top w:val="single" w:sz="4" w:space="0" w:color="DF3334"/>
              <w:left w:val="single" w:sz="4" w:space="0" w:color="DF3334"/>
              <w:bottom w:val="single" w:sz="4" w:space="0" w:color="DF3334"/>
              <w:right w:val="single" w:sz="4" w:space="0" w:color="DF3334"/>
            </w:tcBorders>
            <w:shd w:val="clear" w:color="auto" w:fill="DF3334"/>
            <w:vAlign w:val="center"/>
            <w:hideMark/>
          </w:tcPr>
          <w:p w14:paraId="007C42CE" w14:textId="77777777" w:rsidR="00F51666" w:rsidRDefault="00F51666">
            <w:pPr>
              <w:spacing w:line="276" w:lineRule="auto"/>
              <w:jc w:val="center"/>
              <w:rPr>
                <w:rFonts w:cs="Arial"/>
                <w:b/>
                <w:bCs/>
                <w:color w:val="FFFFFF" w:themeColor="background1"/>
                <w:sz w:val="18"/>
                <w:szCs w:val="18"/>
              </w:rPr>
            </w:pPr>
            <w:r>
              <w:rPr>
                <w:rFonts w:cs="Arial"/>
                <w:b/>
                <w:bCs/>
                <w:color w:val="FFFFFF" w:themeColor="background1"/>
                <w:sz w:val="18"/>
                <w:szCs w:val="18"/>
              </w:rPr>
              <w:t>SŁABE STRONY</w:t>
            </w:r>
          </w:p>
        </w:tc>
      </w:tr>
      <w:tr w:rsidR="00F51666" w14:paraId="4EEA7174" w14:textId="77777777" w:rsidTr="00F533DC">
        <w:tc>
          <w:tcPr>
            <w:tcW w:w="2372" w:type="pct"/>
            <w:tcBorders>
              <w:top w:val="single" w:sz="4" w:space="0" w:color="37B634"/>
              <w:left w:val="single" w:sz="4" w:space="0" w:color="37B634"/>
              <w:bottom w:val="single" w:sz="4" w:space="0" w:color="37B634"/>
              <w:right w:val="single" w:sz="4" w:space="0" w:color="37B634"/>
            </w:tcBorders>
          </w:tcPr>
          <w:p w14:paraId="23A4328B" w14:textId="77777777" w:rsidR="00557CAC" w:rsidRDefault="00557CAC" w:rsidP="00557CAC">
            <w:pPr>
              <w:pStyle w:val="Akapitzlist"/>
              <w:spacing w:line="276" w:lineRule="auto"/>
              <w:ind w:left="306"/>
              <w:rPr>
                <w:rFonts w:ascii="Arial" w:hAnsi="Arial" w:cs="Arial"/>
                <w:sz w:val="18"/>
                <w:szCs w:val="18"/>
              </w:rPr>
            </w:pPr>
          </w:p>
          <w:p w14:paraId="63AB9090" w14:textId="7D1B8402" w:rsidR="00F51666" w:rsidRDefault="00064FFC"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potencjał do rozwoju rekreacji w Gminie (duża lesistość</w:t>
            </w:r>
            <w:r w:rsidR="00815AB5">
              <w:rPr>
                <w:rFonts w:ascii="Arial" w:hAnsi="Arial" w:cs="Arial"/>
                <w:sz w:val="18"/>
                <w:szCs w:val="18"/>
              </w:rPr>
              <w:t>, położenie na szlaku przystani rzecznych Odry, pomników przyrody m.in. „Wiekowa Sośnina” i „Tańczące Sosny”)</w:t>
            </w:r>
          </w:p>
          <w:p w14:paraId="52557DC3" w14:textId="7C5FB323" w:rsidR="00557CAC" w:rsidRDefault="00557CAC"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występowanie licznych zabytków</w:t>
            </w:r>
          </w:p>
          <w:p w14:paraId="4CD73A27" w14:textId="3438ECCD" w:rsidR="00064FFC" w:rsidRDefault="00064FFC"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zwiększająca się liczba podmiotów gospodarczych</w:t>
            </w:r>
          </w:p>
          <w:p w14:paraId="06E13D88" w14:textId="719A1D00" w:rsidR="0099188E" w:rsidRDefault="0099188E"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posiadanie terenów inwestycyjnych</w:t>
            </w:r>
          </w:p>
          <w:p w14:paraId="535B0682" w14:textId="471E0EE4" w:rsidR="00815AB5" w:rsidRDefault="00815AB5"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wysoki stopień skanalizowania Gminy</w:t>
            </w:r>
          </w:p>
          <w:p w14:paraId="672E224F" w14:textId="1F4D8638" w:rsidR="00815AB5" w:rsidRDefault="00815AB5"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brak wykluczenia cyfrowego na terenie Gminy</w:t>
            </w:r>
          </w:p>
          <w:p w14:paraId="7C22DD7E" w14:textId="4340A5F1" w:rsidR="00815AB5" w:rsidRDefault="00815AB5"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przynależność do Związku Międzygminnego „Eko-Przyszłość” w zakresie gospodarowania odpadami komunalnymi</w:t>
            </w:r>
          </w:p>
          <w:p w14:paraId="222AF8E0" w14:textId="35ED3663" w:rsidR="00682EB0" w:rsidRDefault="00682EB0"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wysoka dostępność opieki przedszkolnej</w:t>
            </w:r>
          </w:p>
          <w:p w14:paraId="684C5645" w14:textId="1AE8E5D5" w:rsidR="00682EB0" w:rsidRDefault="00682EB0"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 xml:space="preserve">duża aktywność </w:t>
            </w:r>
            <w:r w:rsidR="000D145E">
              <w:rPr>
                <w:rFonts w:ascii="Arial" w:hAnsi="Arial" w:cs="Arial"/>
                <w:sz w:val="18"/>
                <w:szCs w:val="18"/>
              </w:rPr>
              <w:t xml:space="preserve">i bogata oferta </w:t>
            </w:r>
            <w:r>
              <w:rPr>
                <w:rFonts w:ascii="Arial" w:hAnsi="Arial" w:cs="Arial"/>
                <w:sz w:val="18"/>
                <w:szCs w:val="18"/>
              </w:rPr>
              <w:t>Gminnego Ośrodka Kultury</w:t>
            </w:r>
            <w:r w:rsidR="000D145E">
              <w:rPr>
                <w:rFonts w:ascii="Arial" w:hAnsi="Arial" w:cs="Arial"/>
                <w:sz w:val="18"/>
                <w:szCs w:val="18"/>
              </w:rPr>
              <w:t xml:space="preserve"> skierowana do wszystkich grup wiekowych (pokoleniowych)</w:t>
            </w:r>
          </w:p>
          <w:p w14:paraId="73C5EA87" w14:textId="354943B1" w:rsidR="00A0677E" w:rsidRDefault="00A0677E"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d</w:t>
            </w:r>
            <w:r w:rsidRPr="00A0677E">
              <w:rPr>
                <w:rFonts w:ascii="Arial" w:hAnsi="Arial" w:cs="Arial"/>
                <w:sz w:val="18"/>
                <w:szCs w:val="18"/>
              </w:rPr>
              <w:t>obry wizerunek biblioteki w środowisku lokalnym</w:t>
            </w:r>
            <w:r>
              <w:rPr>
                <w:rFonts w:ascii="Arial" w:hAnsi="Arial" w:cs="Arial"/>
                <w:sz w:val="18"/>
                <w:szCs w:val="18"/>
              </w:rPr>
              <w:t xml:space="preserve"> (dogodne godziny otwarcia, wyremontowane obiekty biblioteczne itp.)</w:t>
            </w:r>
          </w:p>
          <w:p w14:paraId="4A91CCA6" w14:textId="4330DC8B" w:rsidR="00557CAC" w:rsidRDefault="00557CAC"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aktywność stowarzyszeń wspierająca rozwój turystyki i kultury w Gminie</w:t>
            </w:r>
          </w:p>
          <w:p w14:paraId="722738DD" w14:textId="4AC900FA" w:rsidR="0033080A" w:rsidRPr="00F51666" w:rsidRDefault="0099188E" w:rsidP="00364DF9">
            <w:pPr>
              <w:pStyle w:val="Akapitzlist"/>
              <w:numPr>
                <w:ilvl w:val="0"/>
                <w:numId w:val="13"/>
              </w:numPr>
              <w:spacing w:line="276" w:lineRule="auto"/>
              <w:ind w:left="306" w:hanging="284"/>
              <w:rPr>
                <w:rFonts w:ascii="Arial" w:hAnsi="Arial" w:cs="Arial"/>
                <w:sz w:val="18"/>
                <w:szCs w:val="18"/>
              </w:rPr>
            </w:pPr>
            <w:r>
              <w:rPr>
                <w:rFonts w:ascii="Arial" w:hAnsi="Arial" w:cs="Arial"/>
                <w:sz w:val="18"/>
                <w:szCs w:val="18"/>
              </w:rPr>
              <w:t xml:space="preserve">podstawy </w:t>
            </w:r>
            <w:r w:rsidR="0033080A">
              <w:rPr>
                <w:rFonts w:ascii="Arial" w:hAnsi="Arial" w:cs="Arial"/>
                <w:sz w:val="18"/>
                <w:szCs w:val="18"/>
              </w:rPr>
              <w:t>funkcjonowani</w:t>
            </w:r>
            <w:r>
              <w:rPr>
                <w:rFonts w:ascii="Arial" w:hAnsi="Arial" w:cs="Arial"/>
                <w:sz w:val="18"/>
                <w:szCs w:val="18"/>
              </w:rPr>
              <w:t>a polityki senioralnej w oparciu o</w:t>
            </w:r>
            <w:r w:rsidR="0033080A">
              <w:rPr>
                <w:rFonts w:ascii="Arial" w:hAnsi="Arial" w:cs="Arial"/>
                <w:sz w:val="18"/>
                <w:szCs w:val="18"/>
              </w:rPr>
              <w:t xml:space="preserve"> Klub Seniora</w:t>
            </w:r>
          </w:p>
          <w:p w14:paraId="47D5CFD6" w14:textId="77777777" w:rsidR="00F51666" w:rsidRDefault="00F51666">
            <w:pPr>
              <w:spacing w:line="276" w:lineRule="auto"/>
              <w:rPr>
                <w:rFonts w:cs="Arial"/>
                <w:sz w:val="18"/>
                <w:szCs w:val="18"/>
              </w:rPr>
            </w:pPr>
          </w:p>
          <w:p w14:paraId="70931151" w14:textId="77777777" w:rsidR="00F51666" w:rsidRDefault="00F51666">
            <w:pPr>
              <w:spacing w:line="276" w:lineRule="auto"/>
              <w:rPr>
                <w:rFonts w:cs="Arial"/>
                <w:sz w:val="18"/>
                <w:szCs w:val="18"/>
              </w:rPr>
            </w:pPr>
          </w:p>
        </w:tc>
        <w:tc>
          <w:tcPr>
            <w:tcW w:w="164" w:type="pct"/>
            <w:tcBorders>
              <w:top w:val="single" w:sz="4" w:space="0" w:color="FFFFFF" w:themeColor="background1"/>
              <w:left w:val="single" w:sz="4" w:space="0" w:color="37B634"/>
              <w:bottom w:val="single" w:sz="4" w:space="0" w:color="FFFFFF" w:themeColor="background1"/>
              <w:right w:val="single" w:sz="4" w:space="0" w:color="DF3334"/>
            </w:tcBorders>
          </w:tcPr>
          <w:p w14:paraId="550C42B1" w14:textId="77777777" w:rsidR="00F51666" w:rsidRDefault="00F51666">
            <w:pPr>
              <w:spacing w:line="276" w:lineRule="auto"/>
              <w:ind w:left="360"/>
              <w:rPr>
                <w:rFonts w:cs="Arial"/>
                <w:sz w:val="18"/>
                <w:szCs w:val="18"/>
              </w:rPr>
            </w:pPr>
          </w:p>
        </w:tc>
        <w:tc>
          <w:tcPr>
            <w:tcW w:w="2464" w:type="pct"/>
            <w:tcBorders>
              <w:top w:val="single" w:sz="4" w:space="0" w:color="DF3334"/>
              <w:left w:val="single" w:sz="4" w:space="0" w:color="DF3334"/>
              <w:bottom w:val="single" w:sz="4" w:space="0" w:color="DF3334"/>
              <w:right w:val="single" w:sz="4" w:space="0" w:color="DF3334"/>
            </w:tcBorders>
          </w:tcPr>
          <w:p w14:paraId="6FEED6F2" w14:textId="77777777" w:rsidR="00557CAC" w:rsidRDefault="00557CAC" w:rsidP="00557CAC">
            <w:pPr>
              <w:pStyle w:val="Akapitzlist"/>
              <w:spacing w:line="276" w:lineRule="auto"/>
              <w:ind w:left="314"/>
              <w:rPr>
                <w:rFonts w:ascii="Arial" w:hAnsi="Arial" w:cs="Arial"/>
                <w:sz w:val="18"/>
                <w:szCs w:val="18"/>
              </w:rPr>
            </w:pPr>
          </w:p>
          <w:p w14:paraId="73DFB018" w14:textId="40370D22" w:rsidR="00064FFC" w:rsidRDefault="00064FFC"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niekorzystne położenie komunikacyjne (w oddaleniu od większych miast i szlaków komunikacyjnych)</w:t>
            </w:r>
            <w:r w:rsidR="0099188E">
              <w:rPr>
                <w:rFonts w:ascii="Arial" w:hAnsi="Arial" w:cs="Arial"/>
                <w:sz w:val="18"/>
                <w:szCs w:val="18"/>
              </w:rPr>
              <w:t xml:space="preserve"> oraz naturalne bariery komunikacyjne</w:t>
            </w:r>
          </w:p>
          <w:p w14:paraId="503D0AF4" w14:textId="77777777" w:rsidR="00F51666" w:rsidRDefault="00064FFC"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brak transportu publicznego i działającej linii kolejowej</w:t>
            </w:r>
          </w:p>
          <w:p w14:paraId="6BB3662E" w14:textId="080ED9F8" w:rsidR="00815AB5" w:rsidRDefault="00815AB5"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niskie pokrycie powierzchni gminy miejscowymi planami zagospodarowania przestrzennego</w:t>
            </w:r>
          </w:p>
          <w:p w14:paraId="6746764A" w14:textId="0D384A54" w:rsidR="0099188E" w:rsidRPr="0099188E" w:rsidRDefault="0033080A"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mała dostępność usług</w:t>
            </w:r>
            <w:r w:rsidR="0099188E">
              <w:rPr>
                <w:rFonts w:ascii="Arial" w:hAnsi="Arial" w:cs="Arial"/>
                <w:sz w:val="18"/>
                <w:szCs w:val="18"/>
              </w:rPr>
              <w:t xml:space="preserve"> na terenie Gminy</w:t>
            </w:r>
          </w:p>
          <w:p w14:paraId="3A34015F" w14:textId="0B75C3A6" w:rsidR="00815AB5" w:rsidRDefault="00815AB5"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zły stan techniczny dróg</w:t>
            </w:r>
          </w:p>
          <w:p w14:paraId="3FDF5CFE" w14:textId="7E29AC56" w:rsidR="00682EB0" w:rsidRDefault="00682EB0"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brak ścieżek rowerowych</w:t>
            </w:r>
          </w:p>
          <w:p w14:paraId="1FC5618B" w14:textId="779A6E41" w:rsidR="00682EB0" w:rsidRDefault="00682EB0"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brak chodników na niektórych odcinkach dróg</w:t>
            </w:r>
          </w:p>
          <w:p w14:paraId="5CE81645" w14:textId="4F2A18D4" w:rsidR="00815AB5" w:rsidRDefault="00815AB5"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 xml:space="preserve">pogorszenie </w:t>
            </w:r>
            <w:r w:rsidR="0099188E">
              <w:rPr>
                <w:rFonts w:ascii="Arial" w:hAnsi="Arial" w:cs="Arial"/>
                <w:sz w:val="18"/>
                <w:szCs w:val="18"/>
              </w:rPr>
              <w:t xml:space="preserve">poziomu </w:t>
            </w:r>
            <w:r>
              <w:rPr>
                <w:rFonts w:ascii="Arial" w:hAnsi="Arial" w:cs="Arial"/>
                <w:sz w:val="18"/>
                <w:szCs w:val="18"/>
              </w:rPr>
              <w:t>bezpieczeństwa i jakości dróg na skutek transportu ciężarowego</w:t>
            </w:r>
          </w:p>
          <w:p w14:paraId="10BA79DA" w14:textId="43EF66C7" w:rsidR="00815AB5" w:rsidRDefault="00815AB5"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 xml:space="preserve">niski stan </w:t>
            </w:r>
            <w:r w:rsidR="0099188E">
              <w:rPr>
                <w:rFonts w:ascii="Arial" w:hAnsi="Arial" w:cs="Arial"/>
                <w:sz w:val="18"/>
                <w:szCs w:val="18"/>
              </w:rPr>
              <w:t xml:space="preserve">techniczny </w:t>
            </w:r>
            <w:r>
              <w:rPr>
                <w:rFonts w:ascii="Arial" w:hAnsi="Arial" w:cs="Arial"/>
                <w:sz w:val="18"/>
                <w:szCs w:val="18"/>
              </w:rPr>
              <w:t>sieci wodociągowej oraz stacji uzdatniania wody</w:t>
            </w:r>
          </w:p>
          <w:p w14:paraId="5ADB86FA" w14:textId="28D51E2D" w:rsidR="00815AB5" w:rsidRDefault="00815AB5"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niska dostępność do sieci gazowej</w:t>
            </w:r>
          </w:p>
          <w:p w14:paraId="12F376D9" w14:textId="212315C9" w:rsidR="0033080A" w:rsidRDefault="0033080A"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zły stan techniczny niektórych obiektów sportowych</w:t>
            </w:r>
          </w:p>
          <w:p w14:paraId="32D605DB" w14:textId="7A849E9C" w:rsidR="00682EB0" w:rsidRDefault="00682EB0"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zły stan infrastruktury szkolnej</w:t>
            </w:r>
          </w:p>
          <w:p w14:paraId="4CC5AF32" w14:textId="50E3BD08" w:rsidR="00682EB0" w:rsidRDefault="00682EB0"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niedostateczne wyposażenie szkół i przedszkoli gminnych</w:t>
            </w:r>
            <w:r w:rsidR="0099188E">
              <w:rPr>
                <w:rFonts w:ascii="Arial" w:hAnsi="Arial" w:cs="Arial"/>
                <w:sz w:val="18"/>
                <w:szCs w:val="18"/>
              </w:rPr>
              <w:t xml:space="preserve"> w sprzęt, pomoce dydaktyczne, meble i inne</w:t>
            </w:r>
          </w:p>
          <w:p w14:paraId="234CD68B" w14:textId="77777777" w:rsidR="00682EB0" w:rsidRDefault="00682EB0"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brak opieki psychologa w szkołach i OPS</w:t>
            </w:r>
          </w:p>
          <w:p w14:paraId="6F8CE45E" w14:textId="77777777" w:rsidR="00682EB0" w:rsidRDefault="0033080A"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zwiększająca się liczba podopiecznych objętych pomocą społeczną</w:t>
            </w:r>
          </w:p>
          <w:p w14:paraId="2F3B3962" w14:textId="77777777" w:rsidR="0033080A" w:rsidRDefault="0033080A"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brak wystarczającej kadry pracowników socjalnych</w:t>
            </w:r>
          </w:p>
          <w:p w14:paraId="6A9581BE" w14:textId="35CECB9F" w:rsidR="0033080A" w:rsidRDefault="0033080A"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brak opieki żłobkowej</w:t>
            </w:r>
          </w:p>
          <w:p w14:paraId="596668B4" w14:textId="4C7D901F" w:rsidR="0033080A" w:rsidRDefault="0033080A"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mała liczba miejsc pracy</w:t>
            </w:r>
          </w:p>
          <w:p w14:paraId="44EAE7D8" w14:textId="77777777" w:rsidR="00A0677E" w:rsidRDefault="0033080A"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niskie dochody budżetowe Gminy</w:t>
            </w:r>
          </w:p>
          <w:p w14:paraId="04B7A54C" w14:textId="08B95135" w:rsidR="00557CAC" w:rsidRPr="0033210B" w:rsidRDefault="00A0677E" w:rsidP="00364DF9">
            <w:pPr>
              <w:pStyle w:val="Akapitzlist"/>
              <w:numPr>
                <w:ilvl w:val="0"/>
                <w:numId w:val="14"/>
              </w:numPr>
              <w:spacing w:line="276" w:lineRule="auto"/>
              <w:ind w:left="314" w:hanging="283"/>
              <w:rPr>
                <w:rFonts w:ascii="Arial" w:hAnsi="Arial" w:cs="Arial"/>
                <w:sz w:val="18"/>
                <w:szCs w:val="18"/>
              </w:rPr>
            </w:pPr>
            <w:r>
              <w:rPr>
                <w:rFonts w:ascii="Arial" w:hAnsi="Arial" w:cs="Arial"/>
                <w:sz w:val="18"/>
                <w:szCs w:val="18"/>
              </w:rPr>
              <w:t>b</w:t>
            </w:r>
            <w:r w:rsidRPr="00A0677E">
              <w:rPr>
                <w:rFonts w:ascii="Arial" w:hAnsi="Arial" w:cs="Arial"/>
                <w:sz w:val="18"/>
                <w:szCs w:val="18"/>
              </w:rPr>
              <w:t>ariery architektoniczne uniemożliwiające korzystanie z bibliotek ludziom starszym, chorym i niepełnosprawnym (filia biblioteki w Klenicy)</w:t>
            </w:r>
          </w:p>
          <w:p w14:paraId="6E0BB89B" w14:textId="77777777" w:rsidR="00557CAC" w:rsidRDefault="00557CAC" w:rsidP="00557CAC">
            <w:pPr>
              <w:spacing w:line="276" w:lineRule="auto"/>
              <w:rPr>
                <w:rFonts w:cs="Arial"/>
                <w:sz w:val="18"/>
                <w:szCs w:val="18"/>
              </w:rPr>
            </w:pPr>
          </w:p>
          <w:p w14:paraId="5B8D184F" w14:textId="42FC8F21" w:rsidR="00241D09" w:rsidRPr="00557CAC" w:rsidRDefault="00241D09" w:rsidP="00557CAC">
            <w:pPr>
              <w:spacing w:line="276" w:lineRule="auto"/>
              <w:rPr>
                <w:rFonts w:cs="Arial"/>
                <w:sz w:val="18"/>
                <w:szCs w:val="18"/>
              </w:rPr>
            </w:pPr>
          </w:p>
        </w:tc>
      </w:tr>
      <w:tr w:rsidR="00F51666" w14:paraId="38C74A46" w14:textId="77777777" w:rsidTr="00220806">
        <w:trPr>
          <w:trHeight w:val="424"/>
        </w:trPr>
        <w:tc>
          <w:tcPr>
            <w:tcW w:w="2372" w:type="pct"/>
            <w:tcBorders>
              <w:top w:val="single" w:sz="4" w:space="0" w:color="37B634"/>
              <w:left w:val="single" w:sz="4" w:space="0" w:color="37B634"/>
              <w:bottom w:val="single" w:sz="4" w:space="0" w:color="37B634"/>
              <w:right w:val="single" w:sz="4" w:space="0" w:color="37B634"/>
            </w:tcBorders>
            <w:shd w:val="clear" w:color="auto" w:fill="37B634"/>
            <w:vAlign w:val="center"/>
            <w:hideMark/>
          </w:tcPr>
          <w:p w14:paraId="130F586B" w14:textId="77777777" w:rsidR="00F51666" w:rsidRDefault="00F51666">
            <w:pPr>
              <w:spacing w:line="276" w:lineRule="auto"/>
              <w:jc w:val="center"/>
              <w:rPr>
                <w:rFonts w:cs="Arial"/>
                <w:b/>
                <w:bCs/>
                <w:color w:val="FFFFFF" w:themeColor="background1"/>
                <w:sz w:val="18"/>
                <w:szCs w:val="18"/>
              </w:rPr>
            </w:pPr>
            <w:r>
              <w:rPr>
                <w:rFonts w:cs="Arial"/>
                <w:b/>
                <w:bCs/>
                <w:color w:val="FFFFFF" w:themeColor="background1"/>
                <w:sz w:val="18"/>
                <w:szCs w:val="18"/>
              </w:rPr>
              <w:lastRenderedPageBreak/>
              <w:t>SZANSE</w:t>
            </w:r>
          </w:p>
        </w:tc>
        <w:tc>
          <w:tcPr>
            <w:tcW w:w="164" w:type="pct"/>
            <w:tcBorders>
              <w:top w:val="single" w:sz="4" w:space="0" w:color="FFFFFF" w:themeColor="background1"/>
              <w:left w:val="single" w:sz="4" w:space="0" w:color="37B634"/>
              <w:bottom w:val="single" w:sz="4" w:space="0" w:color="FFFFFF" w:themeColor="background1"/>
              <w:right w:val="single" w:sz="4" w:space="0" w:color="DF3334"/>
            </w:tcBorders>
            <w:vAlign w:val="center"/>
          </w:tcPr>
          <w:p w14:paraId="4EBFBC37" w14:textId="77777777" w:rsidR="00F51666" w:rsidRDefault="00F51666">
            <w:pPr>
              <w:spacing w:line="276" w:lineRule="auto"/>
              <w:jc w:val="center"/>
              <w:rPr>
                <w:rFonts w:cs="Arial"/>
                <w:b/>
                <w:bCs/>
                <w:color w:val="FFFFFF" w:themeColor="background1"/>
                <w:sz w:val="18"/>
                <w:szCs w:val="18"/>
              </w:rPr>
            </w:pPr>
          </w:p>
        </w:tc>
        <w:tc>
          <w:tcPr>
            <w:tcW w:w="2464" w:type="pct"/>
            <w:tcBorders>
              <w:top w:val="single" w:sz="4" w:space="0" w:color="DF3334"/>
              <w:left w:val="single" w:sz="4" w:space="0" w:color="DF3334"/>
              <w:bottom w:val="single" w:sz="4" w:space="0" w:color="DF3334"/>
              <w:right w:val="single" w:sz="4" w:space="0" w:color="DF3334"/>
            </w:tcBorders>
            <w:shd w:val="clear" w:color="auto" w:fill="DF3334"/>
            <w:vAlign w:val="center"/>
            <w:hideMark/>
          </w:tcPr>
          <w:p w14:paraId="2CA45E6D" w14:textId="77777777" w:rsidR="00F51666" w:rsidRDefault="00F51666">
            <w:pPr>
              <w:spacing w:line="276" w:lineRule="auto"/>
              <w:jc w:val="center"/>
              <w:rPr>
                <w:rFonts w:cs="Arial"/>
                <w:b/>
                <w:bCs/>
                <w:color w:val="FFFFFF" w:themeColor="background1"/>
                <w:sz w:val="18"/>
                <w:szCs w:val="18"/>
              </w:rPr>
            </w:pPr>
            <w:r>
              <w:rPr>
                <w:rFonts w:cs="Arial"/>
                <w:b/>
                <w:bCs/>
                <w:color w:val="FFFFFF" w:themeColor="background1"/>
                <w:sz w:val="18"/>
                <w:szCs w:val="18"/>
              </w:rPr>
              <w:t>ZAGROŻENIA</w:t>
            </w:r>
          </w:p>
        </w:tc>
      </w:tr>
      <w:tr w:rsidR="00F51666" w14:paraId="1F1EC9BA" w14:textId="77777777" w:rsidTr="00F533DC">
        <w:trPr>
          <w:trHeight w:val="4316"/>
        </w:trPr>
        <w:tc>
          <w:tcPr>
            <w:tcW w:w="2372" w:type="pct"/>
            <w:tcBorders>
              <w:top w:val="single" w:sz="4" w:space="0" w:color="37B634"/>
              <w:left w:val="single" w:sz="4" w:space="0" w:color="37B634"/>
              <w:bottom w:val="single" w:sz="4" w:space="0" w:color="37B634"/>
              <w:right w:val="single" w:sz="4" w:space="0" w:color="37B634"/>
            </w:tcBorders>
          </w:tcPr>
          <w:p w14:paraId="6A3EE588" w14:textId="77777777" w:rsidR="00557CAC" w:rsidRDefault="00557CAC" w:rsidP="00557CAC">
            <w:pPr>
              <w:pStyle w:val="Akapitzlist"/>
              <w:spacing w:line="276" w:lineRule="auto"/>
              <w:ind w:left="306"/>
              <w:rPr>
                <w:rFonts w:ascii="Arial" w:hAnsi="Arial" w:cs="Arial"/>
                <w:sz w:val="18"/>
                <w:szCs w:val="18"/>
              </w:rPr>
            </w:pPr>
          </w:p>
          <w:p w14:paraId="5F503136" w14:textId="144D082A" w:rsidR="00064FFC" w:rsidRDefault="00064FFC"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budowa przeprawy mostowej na Odrze w Milsku</w:t>
            </w:r>
          </w:p>
          <w:p w14:paraId="6BB61463" w14:textId="54143003" w:rsidR="00982552" w:rsidRDefault="00982552"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zwiększająca się świadomość ekologiczna i rozwój alternatywnych źródeł energii</w:t>
            </w:r>
          </w:p>
          <w:p w14:paraId="2582D7DE" w14:textId="32856A02" w:rsidR="00682EB0" w:rsidRDefault="00682EB0"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dobre warunki do wykorzystywania odnawialnych źródeł energii, w tym energii wiatrowej, biomasy oraz biogazu</w:t>
            </w:r>
          </w:p>
          <w:p w14:paraId="21B74F02" w14:textId="77777777" w:rsidR="00982552" w:rsidRDefault="00982552"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dofinansowania zewnętrzne wspierające rozwój OZE (program „Czyste powietrze”) i wymianę pieców</w:t>
            </w:r>
          </w:p>
          <w:p w14:paraId="105EC2B7" w14:textId="77777777" w:rsidR="00982552" w:rsidRDefault="00982552"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dofinansowanie inwestycji dotyczących małej retencji</w:t>
            </w:r>
          </w:p>
          <w:p w14:paraId="1E60A8CB" w14:textId="77777777" w:rsidR="00982552" w:rsidRDefault="00982552"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dofinansowania zewnętrzne związane z rozszerzaniem oferty dla najmłodszych i seniorów (programy „Maluch+”, Senior+”)</w:t>
            </w:r>
          </w:p>
          <w:p w14:paraId="6DE65BBF" w14:textId="1F75B248" w:rsidR="00F51666" w:rsidRDefault="00A0677E"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p</w:t>
            </w:r>
            <w:r w:rsidR="00982552" w:rsidRPr="00982552">
              <w:rPr>
                <w:rFonts w:ascii="Arial" w:hAnsi="Arial" w:cs="Arial"/>
                <w:sz w:val="18"/>
                <w:szCs w:val="18"/>
              </w:rPr>
              <w:t>rzynależność do Euroregionu Sprewa-Nysa-Bóbr</w:t>
            </w:r>
          </w:p>
          <w:p w14:paraId="1F6DE43C" w14:textId="6341E89A" w:rsidR="00815AB5" w:rsidRDefault="00815AB5" w:rsidP="00364DF9">
            <w:pPr>
              <w:pStyle w:val="Akapitzlist"/>
              <w:numPr>
                <w:ilvl w:val="0"/>
                <w:numId w:val="15"/>
              </w:numPr>
              <w:spacing w:line="276" w:lineRule="auto"/>
              <w:ind w:left="306" w:hanging="284"/>
              <w:rPr>
                <w:rFonts w:ascii="Arial" w:hAnsi="Arial" w:cs="Arial"/>
                <w:sz w:val="18"/>
                <w:szCs w:val="18"/>
              </w:rPr>
            </w:pPr>
            <w:r>
              <w:rPr>
                <w:rFonts w:ascii="Arial" w:hAnsi="Arial" w:cs="Arial"/>
                <w:sz w:val="18"/>
                <w:szCs w:val="18"/>
              </w:rPr>
              <w:t>współpraca Gminy z PSG w celu budowy sieci gazowej</w:t>
            </w:r>
          </w:p>
          <w:p w14:paraId="650CF391" w14:textId="09F88E0B" w:rsidR="00557CAC" w:rsidRDefault="00557CAC" w:rsidP="0090331D">
            <w:pPr>
              <w:pStyle w:val="Akapitzlist"/>
              <w:spacing w:line="276" w:lineRule="auto"/>
              <w:ind w:left="306"/>
              <w:rPr>
                <w:rFonts w:ascii="Arial" w:hAnsi="Arial" w:cs="Arial"/>
                <w:sz w:val="18"/>
                <w:szCs w:val="18"/>
              </w:rPr>
            </w:pPr>
          </w:p>
        </w:tc>
        <w:tc>
          <w:tcPr>
            <w:tcW w:w="164" w:type="pct"/>
            <w:tcBorders>
              <w:top w:val="single" w:sz="4" w:space="0" w:color="FFFFFF" w:themeColor="background1"/>
              <w:left w:val="single" w:sz="4" w:space="0" w:color="37B634"/>
              <w:bottom w:val="single" w:sz="4" w:space="0" w:color="FFFFFF" w:themeColor="background1"/>
              <w:right w:val="single" w:sz="4" w:space="0" w:color="DF3334"/>
            </w:tcBorders>
          </w:tcPr>
          <w:p w14:paraId="3CE8DE23" w14:textId="77777777" w:rsidR="00F51666" w:rsidRDefault="00F51666">
            <w:pPr>
              <w:spacing w:line="276" w:lineRule="auto"/>
              <w:ind w:left="360"/>
              <w:rPr>
                <w:rFonts w:cs="Arial"/>
                <w:sz w:val="18"/>
                <w:szCs w:val="18"/>
              </w:rPr>
            </w:pPr>
          </w:p>
        </w:tc>
        <w:tc>
          <w:tcPr>
            <w:tcW w:w="2464" w:type="pct"/>
            <w:tcBorders>
              <w:top w:val="single" w:sz="4" w:space="0" w:color="DF3334"/>
              <w:left w:val="single" w:sz="4" w:space="0" w:color="DF3334"/>
              <w:bottom w:val="single" w:sz="4" w:space="0" w:color="DF3334"/>
              <w:right w:val="single" w:sz="4" w:space="0" w:color="DF3334"/>
            </w:tcBorders>
          </w:tcPr>
          <w:p w14:paraId="17F6DC48" w14:textId="77777777" w:rsidR="00557CAC" w:rsidRDefault="00557CAC" w:rsidP="00557CAC">
            <w:pPr>
              <w:pStyle w:val="Akapitzlist"/>
              <w:spacing w:line="276" w:lineRule="auto"/>
              <w:ind w:left="314"/>
              <w:rPr>
                <w:rFonts w:ascii="Arial" w:hAnsi="Arial" w:cs="Arial"/>
                <w:sz w:val="18"/>
                <w:szCs w:val="18"/>
              </w:rPr>
            </w:pPr>
          </w:p>
          <w:p w14:paraId="34C1720F" w14:textId="55D99A07" w:rsidR="00982552" w:rsidRDefault="00982552"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 xml:space="preserve">spadek liczby mieszkańców (duża liczba </w:t>
            </w:r>
            <w:r w:rsidR="00064FFC">
              <w:rPr>
                <w:rFonts w:ascii="Arial" w:hAnsi="Arial" w:cs="Arial"/>
                <w:sz w:val="18"/>
                <w:szCs w:val="18"/>
              </w:rPr>
              <w:t>wymeldowani, niski przyrost naturalny</w:t>
            </w:r>
            <w:r>
              <w:rPr>
                <w:rFonts w:ascii="Arial" w:hAnsi="Arial" w:cs="Arial"/>
                <w:sz w:val="18"/>
                <w:szCs w:val="18"/>
              </w:rPr>
              <w:t>)</w:t>
            </w:r>
          </w:p>
          <w:p w14:paraId="7C4179D8" w14:textId="77777777" w:rsidR="00982552" w:rsidRDefault="00982552"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starzejące się społeczeństwo</w:t>
            </w:r>
          </w:p>
          <w:p w14:paraId="76EC4FD9" w14:textId="77777777" w:rsidR="00982552" w:rsidRDefault="00982552"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ucieczka osób młodych z obszarów wiejskich do większych miast</w:t>
            </w:r>
          </w:p>
          <w:p w14:paraId="62C025C0" w14:textId="77777777" w:rsidR="00982552" w:rsidRDefault="00982552"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zmiany klimatyczne powodujące ryzyko wystąpienia suszy i powodzi</w:t>
            </w:r>
          </w:p>
          <w:p w14:paraId="5EA2FCA0" w14:textId="77777777" w:rsidR="00F51666" w:rsidRDefault="00982552"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zmniejszanie się stopnia pokrycia wydatków na oświatę subwencją oświatową</w:t>
            </w:r>
          </w:p>
          <w:p w14:paraId="152A2D66" w14:textId="77777777" w:rsidR="00982552" w:rsidRDefault="00982552"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wzrost cen prądu</w:t>
            </w:r>
          </w:p>
          <w:p w14:paraId="103E3D3C" w14:textId="77777777" w:rsidR="00982552" w:rsidRDefault="00982552"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niska płynność finansowa Gminy uniemożliwiająca przeprowadzenie większych inwestycji</w:t>
            </w:r>
          </w:p>
          <w:p w14:paraId="68E7C934" w14:textId="05F1C3EE" w:rsidR="00571DBD" w:rsidRDefault="00571DBD" w:rsidP="00364DF9">
            <w:pPr>
              <w:pStyle w:val="Akapitzlist"/>
              <w:numPr>
                <w:ilvl w:val="0"/>
                <w:numId w:val="16"/>
              </w:numPr>
              <w:spacing w:line="276" w:lineRule="auto"/>
              <w:ind w:left="314" w:hanging="283"/>
              <w:rPr>
                <w:rFonts w:ascii="Arial" w:hAnsi="Arial" w:cs="Arial"/>
                <w:sz w:val="18"/>
                <w:szCs w:val="18"/>
              </w:rPr>
            </w:pPr>
            <w:r>
              <w:rPr>
                <w:rFonts w:ascii="Arial" w:hAnsi="Arial" w:cs="Arial"/>
                <w:sz w:val="18"/>
                <w:szCs w:val="18"/>
              </w:rPr>
              <w:t>kryzys finansowy związany z epidemią COVID-19</w:t>
            </w:r>
          </w:p>
        </w:tc>
      </w:tr>
    </w:tbl>
    <w:p w14:paraId="7B2DA561" w14:textId="77777777" w:rsidR="00F51666" w:rsidRDefault="00F51666" w:rsidP="00F51666">
      <w:pPr>
        <w:spacing w:line="276" w:lineRule="auto"/>
      </w:pPr>
    </w:p>
    <w:p w14:paraId="4285CBEF" w14:textId="77777777" w:rsidR="00ED7445" w:rsidRDefault="00ED7445" w:rsidP="00ED7445"/>
    <w:p w14:paraId="20D15598" w14:textId="77777777" w:rsidR="00F51666" w:rsidRDefault="00F51666" w:rsidP="00ED7445"/>
    <w:p w14:paraId="143D5B59" w14:textId="2E3776B2" w:rsidR="00F51666" w:rsidRDefault="00F51666" w:rsidP="00ED7445">
      <w:pPr>
        <w:sectPr w:rsidR="00F51666">
          <w:pgSz w:w="11906" w:h="16838"/>
          <w:pgMar w:top="1417" w:right="1417" w:bottom="1417" w:left="1417" w:header="708" w:footer="708" w:gutter="0"/>
          <w:cols w:space="708"/>
          <w:docGrid w:linePitch="360"/>
        </w:sectPr>
      </w:pPr>
    </w:p>
    <w:p w14:paraId="1462CD4A" w14:textId="72F8F1DF" w:rsidR="000B6BF5" w:rsidRDefault="009762E5" w:rsidP="000B6BF5">
      <w:r>
        <w:rPr>
          <w:noProof/>
        </w:rPr>
        <w:lastRenderedPageBreak/>
        <w:drawing>
          <wp:anchor distT="0" distB="0" distL="114300" distR="114300" simplePos="0" relativeHeight="251655164" behindDoc="1" locked="0" layoutInCell="1" allowOverlap="1" wp14:anchorId="6BE45270" wp14:editId="30107839">
            <wp:simplePos x="0" y="0"/>
            <wp:positionH relativeFrom="column">
              <wp:posOffset>-927091</wp:posOffset>
            </wp:positionH>
            <wp:positionV relativeFrom="paragraph">
              <wp:posOffset>-886147</wp:posOffset>
            </wp:positionV>
            <wp:extent cx="7667050" cy="7962649"/>
            <wp:effectExtent l="0" t="0" r="0" b="63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135" r="24419"/>
                    <a:stretch/>
                  </pic:blipFill>
                  <pic:spPr bwMode="auto">
                    <a:xfrm>
                      <a:off x="0" y="0"/>
                      <a:ext cx="7681243" cy="797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C1D">
        <w:rPr>
          <w:rFonts w:asciiTheme="majorHAnsi" w:hAnsiTheme="majorHAnsi" w:cstheme="majorHAnsi"/>
          <w:noProof/>
        </w:rPr>
        <mc:AlternateContent>
          <mc:Choice Requires="wps">
            <w:drawing>
              <wp:anchor distT="0" distB="0" distL="114300" distR="114300" simplePos="0" relativeHeight="251684864" behindDoc="0" locked="0" layoutInCell="1" allowOverlap="1" wp14:anchorId="5F0007B3" wp14:editId="19F2A99A">
                <wp:simplePos x="0" y="0"/>
                <wp:positionH relativeFrom="margin">
                  <wp:align>center</wp:align>
                </wp:positionH>
                <wp:positionV relativeFrom="paragraph">
                  <wp:posOffset>-203835</wp:posOffset>
                </wp:positionV>
                <wp:extent cx="6338248" cy="8080726"/>
                <wp:effectExtent l="76200" t="76200" r="81915" b="73025"/>
                <wp:wrapNone/>
                <wp:docPr id="46" name="Prostokąt 46"/>
                <wp:cNvGraphicFramePr/>
                <a:graphic xmlns:a="http://schemas.openxmlformats.org/drawingml/2006/main">
                  <a:graphicData uri="http://schemas.microsoft.com/office/word/2010/wordprocessingShape">
                    <wps:wsp>
                      <wps:cNvSpPr/>
                      <wps:spPr>
                        <a:xfrm>
                          <a:off x="0" y="0"/>
                          <a:ext cx="6338248" cy="8080726"/>
                        </a:xfrm>
                        <a:prstGeom prst="rect">
                          <a:avLst/>
                        </a:prstGeom>
                        <a:noFill/>
                        <a:ln w="152400">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1894A" id="Prostokąt 46" o:spid="_x0000_s1026" style="position:absolute;margin-left:0;margin-top:-16.05pt;width:499.05pt;height:636.3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" filled="f" strokecolor="#df3334" strokeweight="12pt">
                <w10:wrap anchorx="margin"/>
              </v:rect>
            </w:pict>
          </mc:Fallback>
        </mc:AlternateContent>
      </w:r>
    </w:p>
    <w:p w14:paraId="36D67213" w14:textId="2688799B" w:rsidR="000B6BF5" w:rsidRDefault="000B6BF5" w:rsidP="000B6BF5"/>
    <w:p w14:paraId="5CADE81A" w14:textId="217CB984" w:rsidR="000B6BF5" w:rsidRDefault="000B6BF5" w:rsidP="000B6BF5"/>
    <w:p w14:paraId="48E5B620" w14:textId="0307A80E" w:rsidR="000B6BF5" w:rsidRDefault="000B6BF5" w:rsidP="000B6BF5"/>
    <w:p w14:paraId="2D658B9A" w14:textId="16DBA559" w:rsidR="000B6BF5" w:rsidRDefault="000B6BF5" w:rsidP="000B6BF5"/>
    <w:p w14:paraId="55AA6B9F" w14:textId="05A796CD" w:rsidR="000B6BF5" w:rsidRDefault="000B6BF5" w:rsidP="000B6BF5"/>
    <w:p w14:paraId="7DF23197" w14:textId="5920925D" w:rsidR="000B6BF5" w:rsidRDefault="000B6BF5" w:rsidP="000B6BF5"/>
    <w:p w14:paraId="4AC689BB" w14:textId="207083C6" w:rsidR="000B6BF5" w:rsidRDefault="000B6BF5" w:rsidP="000B6BF5"/>
    <w:p w14:paraId="7774DE94" w14:textId="2BAC2D65" w:rsidR="000B6BF5" w:rsidRDefault="000B6BF5" w:rsidP="000B6BF5"/>
    <w:p w14:paraId="4BB29957" w14:textId="2E477B23" w:rsidR="000B6BF5" w:rsidRDefault="000B6BF5" w:rsidP="000B6BF5"/>
    <w:p w14:paraId="6EDFBA96" w14:textId="5E5E2E79" w:rsidR="000B6BF5" w:rsidRDefault="000B6BF5" w:rsidP="000B6BF5"/>
    <w:p w14:paraId="6A2FCDA9" w14:textId="2520B628" w:rsidR="000B6BF5" w:rsidRDefault="000B6BF5" w:rsidP="000B6BF5"/>
    <w:p w14:paraId="506C98D1" w14:textId="3B83288B" w:rsidR="000B6BF5" w:rsidRDefault="000B6BF5" w:rsidP="00793C1D">
      <w:pPr>
        <w:tabs>
          <w:tab w:val="left" w:pos="2970"/>
        </w:tabs>
      </w:pPr>
    </w:p>
    <w:p w14:paraId="3FA376D9" w14:textId="5ECDE7D0" w:rsidR="000B6BF5" w:rsidRDefault="000B6BF5" w:rsidP="000B6BF5"/>
    <w:p w14:paraId="1C42F413" w14:textId="7ABFD536" w:rsidR="000B6BF5" w:rsidRDefault="000B6BF5" w:rsidP="000B6BF5"/>
    <w:p w14:paraId="287DB8A0" w14:textId="0DB6B1FF" w:rsidR="000B6BF5" w:rsidRDefault="000B6BF5" w:rsidP="000B6BF5"/>
    <w:p w14:paraId="34D72C19" w14:textId="6546DCC2" w:rsidR="000B6BF5" w:rsidRDefault="000B6BF5" w:rsidP="000B6BF5"/>
    <w:p w14:paraId="6A8FDF48" w14:textId="668D3328" w:rsidR="000B6BF5" w:rsidRDefault="000B6BF5" w:rsidP="000B6BF5"/>
    <w:p w14:paraId="339F1A88" w14:textId="0F9AFEE9" w:rsidR="000B6BF5" w:rsidRDefault="000B6BF5" w:rsidP="000B6BF5"/>
    <w:p w14:paraId="4831F0A2" w14:textId="7E61771C" w:rsidR="000B6BF5" w:rsidRDefault="000B6BF5" w:rsidP="000B6BF5"/>
    <w:p w14:paraId="7C2356AB" w14:textId="1AF80253" w:rsidR="000B6BF5" w:rsidRDefault="000B6BF5" w:rsidP="000B6BF5"/>
    <w:p w14:paraId="377DDA08" w14:textId="28BFB5D6" w:rsidR="000B6BF5" w:rsidRDefault="000B6BF5" w:rsidP="000B6BF5"/>
    <w:p w14:paraId="5DAF9055" w14:textId="37A9967F" w:rsidR="000B6BF5" w:rsidRDefault="000B6BF5" w:rsidP="000B6BF5"/>
    <w:p w14:paraId="7FFF672A" w14:textId="3D8BC1C5" w:rsidR="000B6BF5" w:rsidRDefault="000B6BF5" w:rsidP="000B6BF5"/>
    <w:p w14:paraId="359575BD" w14:textId="152421BC" w:rsidR="000B6BF5" w:rsidRDefault="000B6BF5" w:rsidP="000B6BF5"/>
    <w:p w14:paraId="262ED6C8" w14:textId="3D0113BA" w:rsidR="000B6BF5" w:rsidRDefault="000B6BF5" w:rsidP="000B6BF5"/>
    <w:p w14:paraId="1C55D602" w14:textId="7117EA86" w:rsidR="00793C1D" w:rsidRDefault="00793C1D" w:rsidP="000B6BF5">
      <w:r>
        <w:rPr>
          <w:rFonts w:cs="Arial"/>
          <w:noProof/>
          <w:szCs w:val="20"/>
        </w:rPr>
        <mc:AlternateContent>
          <mc:Choice Requires="wps">
            <w:drawing>
              <wp:anchor distT="0" distB="0" distL="114300" distR="114300" simplePos="0" relativeHeight="251682816" behindDoc="1" locked="0" layoutInCell="1" allowOverlap="1" wp14:anchorId="37719B1F" wp14:editId="0577FA78">
                <wp:simplePos x="0" y="0"/>
                <wp:positionH relativeFrom="page">
                  <wp:align>left</wp:align>
                </wp:positionH>
                <wp:positionV relativeFrom="paragraph">
                  <wp:posOffset>331758</wp:posOffset>
                </wp:positionV>
                <wp:extent cx="7550258" cy="2898475"/>
                <wp:effectExtent l="0" t="0" r="12700" b="16510"/>
                <wp:wrapNone/>
                <wp:docPr id="45" name="Prostokąt 45"/>
                <wp:cNvGraphicFramePr/>
                <a:graphic xmlns:a="http://schemas.openxmlformats.org/drawingml/2006/main">
                  <a:graphicData uri="http://schemas.microsoft.com/office/word/2010/wordprocessingShape">
                    <wps:wsp>
                      <wps:cNvSpPr/>
                      <wps:spPr>
                        <a:xfrm>
                          <a:off x="0" y="0"/>
                          <a:ext cx="7550258" cy="2898475"/>
                        </a:xfrm>
                        <a:prstGeom prst="rect">
                          <a:avLst/>
                        </a:prstGeom>
                        <a:solidFill>
                          <a:srgbClr val="DF3334"/>
                        </a:solidFill>
                        <a:ln>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9CCD" id="Prostokąt 45" o:spid="_x0000_s1026" style="position:absolute;margin-left:0;margin-top:26.1pt;width:594.5pt;height:228.25pt;z-index:-251633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" fillcolor="#df3334" strokecolor="#df3334" strokeweight="1pt">
                <w10:wrap anchorx="page"/>
              </v:rect>
            </w:pict>
          </mc:Fallback>
        </mc:AlternateContent>
      </w:r>
    </w:p>
    <w:p w14:paraId="2FE34B5A" w14:textId="383181D7" w:rsidR="00793C1D" w:rsidRDefault="00793C1D" w:rsidP="000B6BF5"/>
    <w:p w14:paraId="6C0293DC" w14:textId="66D41434" w:rsidR="000B6BF5" w:rsidRDefault="000B6BF5" w:rsidP="000B6BF5"/>
    <w:p w14:paraId="5938E3ED" w14:textId="08D1F229" w:rsidR="000B6BF5" w:rsidRDefault="000B6BF5" w:rsidP="000B6BF5"/>
    <w:p w14:paraId="1FC4E117" w14:textId="77777777" w:rsidR="000B6BF5" w:rsidRDefault="000B6BF5" w:rsidP="000B6BF5"/>
    <w:p w14:paraId="65A09050" w14:textId="4C57E5E3" w:rsidR="000B6BF5" w:rsidRPr="00793C1D" w:rsidRDefault="00ED7445" w:rsidP="004E6367">
      <w:pPr>
        <w:pStyle w:val="Nagwek1"/>
        <w:ind w:right="1275"/>
        <w:jc w:val="left"/>
        <w:rPr>
          <w:color w:val="FFFFFF" w:themeColor="background1"/>
          <w:sz w:val="40"/>
          <w:szCs w:val="40"/>
        </w:rPr>
      </w:pPr>
      <w:bookmarkStart w:id="35" w:name="_Toc57024300"/>
      <w:r w:rsidRPr="00793C1D">
        <w:rPr>
          <w:color w:val="FFFFFF" w:themeColor="background1"/>
          <w:sz w:val="40"/>
          <w:szCs w:val="40"/>
        </w:rPr>
        <w:t>CZĘŚĆ 2: STRATEGICZNE KIERUNKI ROZWOJU</w:t>
      </w:r>
      <w:bookmarkEnd w:id="35"/>
    </w:p>
    <w:p w14:paraId="28D54131" w14:textId="53B67651" w:rsidR="000A4951" w:rsidRDefault="000A4951">
      <w:pPr>
        <w:jc w:val="left"/>
      </w:pPr>
      <w:r>
        <w:br w:type="page"/>
      </w:r>
    </w:p>
    <w:p w14:paraId="1832C7AD" w14:textId="77777777" w:rsidR="00ED7445" w:rsidRDefault="00A24F1C" w:rsidP="00ED7445">
      <w:pPr>
        <w:pStyle w:val="Nagwek2"/>
        <w:numPr>
          <w:ilvl w:val="0"/>
          <w:numId w:val="2"/>
        </w:numPr>
      </w:pPr>
      <w:bookmarkStart w:id="36" w:name="_Toc57024301"/>
      <w:r>
        <w:lastRenderedPageBreak/>
        <w:t>Misja i wizja</w:t>
      </w:r>
      <w:bookmarkEnd w:id="36"/>
    </w:p>
    <w:p w14:paraId="6F22E746" w14:textId="77777777" w:rsidR="00A24F1C" w:rsidRDefault="00A24F1C" w:rsidP="00A24F1C"/>
    <w:p w14:paraId="71FB1B6E" w14:textId="77777777" w:rsidR="000A4951" w:rsidRDefault="000A4951" w:rsidP="000A4951">
      <w:r>
        <w:t>Strategia Rozwoju Gminy Bojadła na lata 2021-2030 jest dokumentem, w którym zdiagnozowano aktualną sytuację społeczno-gospodarczą. Zwrócono uwagę zarówno na mocne strony, jak i obszary problemowe. W procesie tworzenia i realizacji strategii istotne jest również określenie misji i wizji. Są</w:t>
      </w:r>
      <w:r w:rsidRPr="002C7D7B">
        <w:t xml:space="preserve"> to dwa elementy strategii ukazujące najważniejsze kierunki rozwoju.  </w:t>
      </w:r>
    </w:p>
    <w:p w14:paraId="4958355C" w14:textId="77777777" w:rsidR="000A4951" w:rsidRDefault="000A4951" w:rsidP="000A4951">
      <w:r w:rsidRPr="002C7D7B">
        <w:t>Misja koncentruje się na podstawowych wartościach, które przyświecają</w:t>
      </w:r>
      <w:r>
        <w:t xml:space="preserve"> </w:t>
      </w:r>
      <w:r w:rsidRPr="002C7D7B">
        <w:t xml:space="preserve">władzom </w:t>
      </w:r>
      <w:r>
        <w:t>gminy</w:t>
      </w:r>
      <w:r w:rsidRPr="002C7D7B">
        <w:t xml:space="preserve"> i jego mieszkańcom w procesach rozwojowych. Wskazuje </w:t>
      </w:r>
      <w:r>
        <w:t>również</w:t>
      </w:r>
      <w:r w:rsidRPr="002C7D7B">
        <w:t xml:space="preserve"> na czynniki uzasadniające przyjęcie określonych wartości jako nadrzędnych. </w:t>
      </w:r>
      <w:r>
        <w:t xml:space="preserve">Zawiera w sobie odpowiedzi na pytania: Kim jesteśmy? Czym się zajmujemy? Dlaczego? Co jest naszym priorytetem? </w:t>
      </w:r>
    </w:p>
    <w:p w14:paraId="5803E190" w14:textId="77777777" w:rsidR="000A4951" w:rsidRDefault="000A4951" w:rsidP="000A4951">
      <w:r w:rsidRPr="002C7D7B">
        <w:t xml:space="preserve">Z kolei wizja </w:t>
      </w:r>
      <w:r>
        <w:t>to</w:t>
      </w:r>
      <w:r w:rsidRPr="002C7D7B">
        <w:t xml:space="preserve"> obraz</w:t>
      </w:r>
      <w:r>
        <w:t xml:space="preserve"> gminy</w:t>
      </w:r>
      <w:r w:rsidRPr="002C7D7B">
        <w:t>, który będzie efektem realizacji podejmowanej strategii. Ukazuje</w:t>
      </w:r>
      <w:r>
        <w:t xml:space="preserve"> Gminę Bojadła </w:t>
      </w:r>
      <w:r w:rsidRPr="002C7D7B">
        <w:t>w</w:t>
      </w:r>
      <w:r>
        <w:t xml:space="preserve"> </w:t>
      </w:r>
      <w:r w:rsidRPr="002C7D7B">
        <w:t>perspektywie strategicznej –</w:t>
      </w:r>
      <w:r>
        <w:t xml:space="preserve"> do 2030 roku, </w:t>
      </w:r>
      <w:r w:rsidRPr="002C7D7B">
        <w:t>zmienion</w:t>
      </w:r>
      <w:r>
        <w:t>ą</w:t>
      </w:r>
      <w:r w:rsidRPr="002C7D7B">
        <w:t xml:space="preserve"> poprzez realizację przyjętych działań i</w:t>
      </w:r>
      <w:r>
        <w:t xml:space="preserve"> </w:t>
      </w:r>
      <w:r w:rsidRPr="002C7D7B">
        <w:t xml:space="preserve">osiągnięcie zamierzonych </w:t>
      </w:r>
      <w:r>
        <w:t xml:space="preserve">przez samorząd </w:t>
      </w:r>
      <w:r w:rsidRPr="002C7D7B">
        <w:t>celów.</w:t>
      </w:r>
    </w:p>
    <w:p w14:paraId="27F134AB" w14:textId="77777777" w:rsidR="000A4951" w:rsidRDefault="000A4951" w:rsidP="000A4951"/>
    <w:p w14:paraId="6B7E586A" w14:textId="77777777" w:rsidR="000A4951" w:rsidRDefault="000A4951" w:rsidP="000A4951">
      <w:r>
        <w:t>Uwzględniając przyjęte założenia misja Gminy Bojadła brzmi:</w:t>
      </w:r>
    </w:p>
    <w:p w14:paraId="6912C19B" w14:textId="77777777" w:rsidR="000A4951" w:rsidRDefault="000A4951" w:rsidP="000A4951"/>
    <w:p w14:paraId="0F9A551E" w14:textId="77777777" w:rsidR="000A4951" w:rsidRDefault="000A4951" w:rsidP="000A4951">
      <w:r>
        <w:rPr>
          <w:noProof/>
        </w:rPr>
        <mc:AlternateContent>
          <mc:Choice Requires="wps">
            <w:drawing>
              <wp:anchor distT="0" distB="0" distL="114300" distR="114300" simplePos="0" relativeHeight="251659264" behindDoc="1" locked="0" layoutInCell="1" allowOverlap="1" wp14:anchorId="7F33D821" wp14:editId="02F75F1B">
                <wp:simplePos x="0" y="0"/>
                <wp:positionH relativeFrom="margin">
                  <wp:align>right</wp:align>
                </wp:positionH>
                <wp:positionV relativeFrom="paragraph">
                  <wp:posOffset>11430</wp:posOffset>
                </wp:positionV>
                <wp:extent cx="5724525" cy="1238250"/>
                <wp:effectExtent l="0" t="0" r="28575" b="19050"/>
                <wp:wrapNone/>
                <wp:docPr id="12" name="Prostokąt 12"/>
                <wp:cNvGraphicFramePr/>
                <a:graphic xmlns:a="http://schemas.openxmlformats.org/drawingml/2006/main">
                  <a:graphicData uri="http://schemas.microsoft.com/office/word/2010/wordprocessingShape">
                    <wps:wsp>
                      <wps:cNvSpPr/>
                      <wps:spPr>
                        <a:xfrm>
                          <a:off x="0" y="0"/>
                          <a:ext cx="5724525" cy="1238250"/>
                        </a:xfrm>
                        <a:prstGeom prst="rect">
                          <a:avLst/>
                        </a:prstGeom>
                        <a:solidFill>
                          <a:srgbClr val="00A3D6"/>
                        </a:solidFill>
                        <a:ln>
                          <a:solidFill>
                            <a:srgbClr val="00A3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A5372" id="Prostokąt 12" o:spid="_x0000_s1026" style="position:absolute;margin-left:399.55pt;margin-top:.9pt;width:450.75pt;height:9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" fillcolor="#00a3d6" strokecolor="#00a3d6" strokeweight="1pt">
                <w10:wrap anchorx="margin"/>
              </v:rect>
            </w:pict>
          </mc:Fallback>
        </mc:AlternateContent>
      </w:r>
    </w:p>
    <w:p w14:paraId="2EC01267" w14:textId="77777777" w:rsidR="000A4951" w:rsidRPr="00663F80" w:rsidRDefault="000A4951" w:rsidP="000A4951">
      <w:pPr>
        <w:ind w:left="567" w:right="728"/>
        <w:jc w:val="center"/>
        <w:rPr>
          <w:rFonts w:asciiTheme="minorHAnsi" w:hAnsiTheme="minorHAnsi"/>
          <w:b/>
          <w:bCs/>
          <w:i/>
          <w:iCs/>
          <w:color w:val="FFFFFF" w:themeColor="background1"/>
          <w:sz w:val="22"/>
        </w:rPr>
      </w:pPr>
      <w:r>
        <w:rPr>
          <w:b/>
          <w:bCs/>
          <w:i/>
          <w:iCs/>
          <w:color w:val="FFFFFF" w:themeColor="background1"/>
          <w:sz w:val="22"/>
          <w:szCs w:val="24"/>
        </w:rPr>
        <w:t>Gmina Bojadła jest gminą atrakcyjną, otwartą, zadbaną, która tworzy warunki do zrównoważonego rozwoju gospodarczego, społecznego i kulturowego, poprawy jakości życia, ze świadomymi i aktywnymi mieszkańcami szanującymi swoją historię i środowisko</w:t>
      </w:r>
      <w:r w:rsidRPr="00663F80">
        <w:rPr>
          <w:b/>
          <w:bCs/>
          <w:i/>
          <w:iCs/>
          <w:color w:val="FFFFFF" w:themeColor="background1"/>
          <w:sz w:val="22"/>
          <w:szCs w:val="24"/>
        </w:rPr>
        <w:t>.</w:t>
      </w:r>
    </w:p>
    <w:p w14:paraId="198EBD3B" w14:textId="77777777" w:rsidR="000A4951" w:rsidRDefault="000A4951" w:rsidP="000A4951"/>
    <w:p w14:paraId="13FE42AC" w14:textId="77777777" w:rsidR="000A4951" w:rsidRDefault="000A4951" w:rsidP="000A4951"/>
    <w:p w14:paraId="1C5089D7" w14:textId="77777777" w:rsidR="000A4951" w:rsidRDefault="000A4951" w:rsidP="000A4951">
      <w:r>
        <w:t>Z kolei wizja Gminy Bojadła to:</w:t>
      </w:r>
    </w:p>
    <w:p w14:paraId="58C4D046" w14:textId="77777777" w:rsidR="000A4951" w:rsidRDefault="000A4951" w:rsidP="000A4951"/>
    <w:p w14:paraId="1176FF19" w14:textId="77777777" w:rsidR="000A4951" w:rsidRDefault="000A4951" w:rsidP="000A4951">
      <w:r>
        <w:rPr>
          <w:noProof/>
        </w:rPr>
        <mc:AlternateContent>
          <mc:Choice Requires="wps">
            <w:drawing>
              <wp:anchor distT="0" distB="0" distL="114300" distR="114300" simplePos="0" relativeHeight="251660288" behindDoc="1" locked="0" layoutInCell="1" allowOverlap="1" wp14:anchorId="67083EB0" wp14:editId="4259C267">
                <wp:simplePos x="0" y="0"/>
                <wp:positionH relativeFrom="margin">
                  <wp:align>right</wp:align>
                </wp:positionH>
                <wp:positionV relativeFrom="paragraph">
                  <wp:posOffset>6350</wp:posOffset>
                </wp:positionV>
                <wp:extent cx="5734050" cy="1362075"/>
                <wp:effectExtent l="0" t="0" r="19050" b="28575"/>
                <wp:wrapNone/>
                <wp:docPr id="19" name="Prostokąt 19"/>
                <wp:cNvGraphicFramePr/>
                <a:graphic xmlns:a="http://schemas.openxmlformats.org/drawingml/2006/main">
                  <a:graphicData uri="http://schemas.microsoft.com/office/word/2010/wordprocessingShape">
                    <wps:wsp>
                      <wps:cNvSpPr/>
                      <wps:spPr>
                        <a:xfrm>
                          <a:off x="0" y="0"/>
                          <a:ext cx="5734050" cy="1362075"/>
                        </a:xfrm>
                        <a:prstGeom prst="rect">
                          <a:avLst/>
                        </a:prstGeom>
                        <a:solidFill>
                          <a:srgbClr val="00A3D6"/>
                        </a:solidFill>
                        <a:ln>
                          <a:solidFill>
                            <a:srgbClr val="00A3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ABAD" id="Prostokąt 19" o:spid="_x0000_s1026" style="position:absolute;margin-left:400.3pt;margin-top:.5pt;width:451.5pt;height:107.2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" fillcolor="#00a3d6" strokecolor="#00a3d6" strokeweight="1pt">
                <w10:wrap anchorx="margin"/>
              </v:rect>
            </w:pict>
          </mc:Fallback>
        </mc:AlternateContent>
      </w:r>
    </w:p>
    <w:p w14:paraId="1D252A9D" w14:textId="77777777" w:rsidR="000A4951" w:rsidRPr="00663F80" w:rsidRDefault="000A4951" w:rsidP="000A4951">
      <w:pPr>
        <w:ind w:left="567" w:right="586"/>
        <w:jc w:val="center"/>
        <w:rPr>
          <w:rFonts w:asciiTheme="minorHAnsi" w:hAnsiTheme="minorHAnsi"/>
          <w:b/>
          <w:bCs/>
          <w:i/>
          <w:iCs/>
          <w:color w:val="FFFFFF" w:themeColor="background1"/>
          <w:sz w:val="22"/>
        </w:rPr>
      </w:pPr>
      <w:r>
        <w:rPr>
          <w:b/>
          <w:bCs/>
          <w:i/>
          <w:iCs/>
          <w:color w:val="FFFFFF" w:themeColor="background1"/>
          <w:sz w:val="22"/>
          <w:szCs w:val="24"/>
        </w:rPr>
        <w:t>Gmina Bojadła jest miejscem, gdzie mieszkańcy żyją w zgodzie z naturą, gdzie warto pozostać, zainwestować i zamieszkać, bo to miejsce do atrakcyjnego życia, pracy oraz wypoczynku, z rozwiniętą infrastrukturą i dobrze skomunikowane z najbliższym regionem, a oferta społeczna, kulturalna i edukacyjna jest dostosowana do potrzeb wszystkich mieszkańców</w:t>
      </w:r>
      <w:r w:rsidRPr="00663F80">
        <w:rPr>
          <w:b/>
          <w:bCs/>
          <w:i/>
          <w:iCs/>
          <w:color w:val="FFFFFF" w:themeColor="background1"/>
          <w:sz w:val="22"/>
          <w:szCs w:val="24"/>
        </w:rPr>
        <w:t xml:space="preserve">. </w:t>
      </w:r>
    </w:p>
    <w:p w14:paraId="35E09C48" w14:textId="77777777" w:rsidR="000A4951" w:rsidRDefault="000A4951" w:rsidP="000A4951"/>
    <w:p w14:paraId="04D8486E" w14:textId="77777777" w:rsidR="000A4951" w:rsidRDefault="000A4951" w:rsidP="000A4951"/>
    <w:p w14:paraId="785F685E" w14:textId="26AAD570" w:rsidR="000A4951" w:rsidRDefault="000A4951" w:rsidP="000A4951">
      <w:r w:rsidRPr="0033210B">
        <w:t>Najważniejszą wartością dla rozwoju Gminy Bojadła jest stworzenie atrakcyjnej</w:t>
      </w:r>
      <w:r w:rsidR="0033210B" w:rsidRPr="0033210B">
        <w:t>, otwartej i zadbanej</w:t>
      </w:r>
      <w:r w:rsidRPr="0033210B">
        <w:t xml:space="preserve"> przestrzeni do zamieszkania</w:t>
      </w:r>
      <w:r w:rsidR="008D0925">
        <w:t>.</w:t>
      </w:r>
      <w:r w:rsidR="0033210B" w:rsidRPr="0033210B">
        <w:t xml:space="preserve"> </w:t>
      </w:r>
      <w:r w:rsidRPr="0033210B">
        <w:t xml:space="preserve">Cel ten będzie osiągnięty poprzez rozwój </w:t>
      </w:r>
      <w:r w:rsidR="0033210B" w:rsidRPr="0033210B">
        <w:t xml:space="preserve">gospodarczy, społeczny i kulturowy oraz poprawę jakości życia. </w:t>
      </w:r>
      <w:r w:rsidRPr="0033210B">
        <w:t xml:space="preserve">Ważnym elementem do osiągnięcia celu jest </w:t>
      </w:r>
      <w:r w:rsidR="0033210B">
        <w:t>zwiększenie świadomości i aktywności mieszkańców w życiu Gminy</w:t>
      </w:r>
      <w:r w:rsidRPr="0033210B">
        <w:t>. Kapitał społeczny to przede wszystkim więzi międzyludzkie, stopień zaufania między nimi, a także umiejętność i chęć współdziałania. Wpływa to na jakość rządzenia w Gminie, zwiększa poziom uczestnictwa mieszkańców w życiu Gminy, a także przyczynia się do ograniczenia patologii i wykluczenia społecznego.</w:t>
      </w:r>
      <w:r w:rsidR="007515B2">
        <w:t xml:space="preserve"> Poprzez swój rozwój,</w:t>
      </w:r>
      <w:r w:rsidRPr="0033210B">
        <w:t xml:space="preserve"> Gmin</w:t>
      </w:r>
      <w:r w:rsidR="007515B2">
        <w:t>a</w:t>
      </w:r>
      <w:r w:rsidRPr="0033210B">
        <w:t xml:space="preserve"> </w:t>
      </w:r>
      <w:r w:rsidR="0033210B">
        <w:t>Bojadła</w:t>
      </w:r>
      <w:r w:rsidRPr="0033210B">
        <w:t xml:space="preserve"> </w:t>
      </w:r>
      <w:r w:rsidR="008D0925">
        <w:t>będzie</w:t>
      </w:r>
      <w:r w:rsidR="007515B2">
        <w:t xml:space="preserve"> miejsce</w:t>
      </w:r>
      <w:r w:rsidR="008D0925">
        <w:t>m</w:t>
      </w:r>
      <w:r w:rsidR="007515B2">
        <w:t xml:space="preserve"> do atrakcyjnego życia, pracy i wypoczynku, dla którego podstawą będzie wysokiej jakości infrastruktura techniczna, </w:t>
      </w:r>
      <w:r w:rsidR="008D0925">
        <w:t xml:space="preserve">dobre powiązania komunikacyjne z najbliższymi miastami, </w:t>
      </w:r>
      <w:r w:rsidR="007515B2">
        <w:t>zaspok</w:t>
      </w:r>
      <w:r w:rsidR="008D0925">
        <w:t>a</w:t>
      </w:r>
      <w:r w:rsidR="007515B2">
        <w:t>j</w:t>
      </w:r>
      <w:r w:rsidR="008D0925">
        <w:t>a</w:t>
      </w:r>
      <w:r w:rsidR="007515B2">
        <w:t>nie potrzeb dla wszystkich grup społecznych</w:t>
      </w:r>
      <w:r w:rsidR="008D0925">
        <w:t xml:space="preserve"> oraz wysoka jakość środowiska przyrodniczego.</w:t>
      </w:r>
      <w:r w:rsidR="007515B2">
        <w:t xml:space="preserve"> </w:t>
      </w:r>
    </w:p>
    <w:p w14:paraId="4F0E41F2" w14:textId="5CB982E3" w:rsidR="00A24F1C" w:rsidRDefault="00F80E1F" w:rsidP="00A24F1C">
      <w:pPr>
        <w:pStyle w:val="Nagwek2"/>
        <w:numPr>
          <w:ilvl w:val="0"/>
          <w:numId w:val="2"/>
        </w:numPr>
      </w:pPr>
      <w:bookmarkStart w:id="37" w:name="_Toc57024302"/>
      <w:r>
        <w:lastRenderedPageBreak/>
        <w:t>Cele</w:t>
      </w:r>
      <w:r w:rsidR="00A24F1C">
        <w:t xml:space="preserve"> strategiczne</w:t>
      </w:r>
      <w:r>
        <w:t xml:space="preserve">, </w:t>
      </w:r>
      <w:r w:rsidR="00116C51">
        <w:t xml:space="preserve">kierunki działań, oczekiwane rezultaty </w:t>
      </w:r>
      <w:r w:rsidR="00172115">
        <w:t>i wskaźniki ich osiągnięcia</w:t>
      </w:r>
      <w:bookmarkEnd w:id="37"/>
    </w:p>
    <w:p w14:paraId="7104C145" w14:textId="504F6FEF" w:rsidR="00A24F1C" w:rsidRDefault="00A24F1C" w:rsidP="00A24F1C"/>
    <w:p w14:paraId="3A302B1E" w14:textId="77777777" w:rsidR="000A4951" w:rsidRDefault="000A4951" w:rsidP="000A4951">
      <w:r>
        <w:t>Na podstawie diagnozy aktualnego stanu Gminy Bojadła, jej sytuacji gospodarczej, społecznej i przestrzennej oraz uwarunkowań wewnętrznych i zewnętrznych, a także dążąc do osiągnięcia stanu Gminy opisanego w wizji rozwoju określono 3 cele strategiczne, którymi są:</w:t>
      </w:r>
    </w:p>
    <w:p w14:paraId="64F3017A" w14:textId="77777777" w:rsidR="000A4951" w:rsidRDefault="000A4951" w:rsidP="000A4951">
      <w:pPr>
        <w:spacing w:after="0"/>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668"/>
      </w:tblGrid>
      <w:tr w:rsidR="000A4951" w:rsidRPr="00AA23A0" w14:paraId="59FF74A6" w14:textId="77777777" w:rsidTr="0033210B">
        <w:trPr>
          <w:trHeight w:val="590"/>
        </w:trPr>
        <w:tc>
          <w:tcPr>
            <w:tcW w:w="988" w:type="dxa"/>
          </w:tcPr>
          <w:p w14:paraId="598C8E85" w14:textId="77777777" w:rsidR="000A4951" w:rsidRPr="002E6C6F" w:rsidRDefault="000A4951" w:rsidP="0033210B">
            <w:pPr>
              <w:rPr>
                <w:b/>
                <w:bCs/>
                <w:szCs w:val="20"/>
              </w:rPr>
            </w:pPr>
            <w:r w:rsidRPr="002E6C6F">
              <w:rPr>
                <w:b/>
                <w:bCs/>
                <w:szCs w:val="20"/>
              </w:rPr>
              <w:t>CEL I:</w:t>
            </w:r>
          </w:p>
        </w:tc>
        <w:tc>
          <w:tcPr>
            <w:tcW w:w="7668" w:type="dxa"/>
          </w:tcPr>
          <w:p w14:paraId="00445F0F" w14:textId="77777777" w:rsidR="000A4951" w:rsidRPr="002E6C6F" w:rsidRDefault="000A4951" w:rsidP="0033210B">
            <w:pPr>
              <w:rPr>
                <w:b/>
                <w:bCs/>
                <w:szCs w:val="20"/>
              </w:rPr>
            </w:pPr>
            <w:r>
              <w:rPr>
                <w:b/>
                <w:bCs/>
                <w:szCs w:val="20"/>
              </w:rPr>
              <w:t>Wysoka jakość infrastruktury oparta na zasadach zrównoważonego rozwoju</w:t>
            </w:r>
          </w:p>
        </w:tc>
      </w:tr>
      <w:tr w:rsidR="000A4951" w:rsidRPr="00AA23A0" w14:paraId="44B944F4" w14:textId="77777777" w:rsidTr="0033210B">
        <w:trPr>
          <w:trHeight w:val="653"/>
        </w:trPr>
        <w:tc>
          <w:tcPr>
            <w:tcW w:w="988" w:type="dxa"/>
          </w:tcPr>
          <w:p w14:paraId="382AF8F8" w14:textId="77777777" w:rsidR="000A4951" w:rsidRPr="002E6C6F" w:rsidRDefault="000A4951" w:rsidP="0033210B">
            <w:pPr>
              <w:rPr>
                <w:b/>
                <w:bCs/>
                <w:szCs w:val="20"/>
              </w:rPr>
            </w:pPr>
            <w:r w:rsidRPr="002E6C6F">
              <w:rPr>
                <w:b/>
                <w:bCs/>
                <w:szCs w:val="20"/>
              </w:rPr>
              <w:t>CEL II:</w:t>
            </w:r>
          </w:p>
        </w:tc>
        <w:tc>
          <w:tcPr>
            <w:tcW w:w="7668" w:type="dxa"/>
          </w:tcPr>
          <w:p w14:paraId="639E2333" w14:textId="77777777" w:rsidR="000A4951" w:rsidRPr="002E6C6F" w:rsidRDefault="000A4951" w:rsidP="0033210B">
            <w:pPr>
              <w:rPr>
                <w:b/>
                <w:bCs/>
                <w:szCs w:val="20"/>
              </w:rPr>
            </w:pPr>
            <w:r>
              <w:rPr>
                <w:b/>
                <w:bCs/>
                <w:szCs w:val="20"/>
              </w:rPr>
              <w:t>Oferta społeczna, kulturalna i edukacyjna dostosowana do potrzeb wszystkich mieszkańców</w:t>
            </w:r>
          </w:p>
        </w:tc>
      </w:tr>
      <w:tr w:rsidR="000A4951" w:rsidRPr="00AA23A0" w14:paraId="71F7E09C" w14:textId="77777777" w:rsidTr="0033210B">
        <w:tc>
          <w:tcPr>
            <w:tcW w:w="988" w:type="dxa"/>
          </w:tcPr>
          <w:p w14:paraId="12970DEC" w14:textId="77777777" w:rsidR="000A4951" w:rsidRPr="002E6C6F" w:rsidRDefault="000A4951" w:rsidP="0033210B">
            <w:pPr>
              <w:rPr>
                <w:b/>
                <w:bCs/>
                <w:szCs w:val="20"/>
              </w:rPr>
            </w:pPr>
            <w:r w:rsidRPr="002E6C6F">
              <w:rPr>
                <w:b/>
                <w:bCs/>
                <w:szCs w:val="20"/>
              </w:rPr>
              <w:t>CEL III:</w:t>
            </w:r>
          </w:p>
        </w:tc>
        <w:tc>
          <w:tcPr>
            <w:tcW w:w="7668" w:type="dxa"/>
          </w:tcPr>
          <w:p w14:paraId="47FDE2F0" w14:textId="77777777" w:rsidR="000A4951" w:rsidRPr="002E6C6F" w:rsidRDefault="000A4951" w:rsidP="0033210B">
            <w:pPr>
              <w:rPr>
                <w:b/>
                <w:bCs/>
                <w:szCs w:val="20"/>
              </w:rPr>
            </w:pPr>
            <w:r>
              <w:rPr>
                <w:b/>
                <w:bCs/>
                <w:szCs w:val="20"/>
              </w:rPr>
              <w:t>Atrakcyjna przestrzeń do życia, pracy i wypoczynku</w:t>
            </w:r>
          </w:p>
        </w:tc>
      </w:tr>
    </w:tbl>
    <w:p w14:paraId="4D70AF31" w14:textId="77777777" w:rsidR="000A4951" w:rsidRDefault="000A4951" w:rsidP="000A4951">
      <w:pPr>
        <w:spacing w:before="240" w:after="0"/>
      </w:pPr>
    </w:p>
    <w:p w14:paraId="76FDC1A4" w14:textId="77777777" w:rsidR="000A4951" w:rsidRDefault="000A4951" w:rsidP="000A4951">
      <w:pPr>
        <w:spacing w:before="240"/>
      </w:pPr>
      <w:r w:rsidRPr="00026DAF">
        <w:t>Cele strategiczne będą osiągnięte poprzez realizację celów operacyjnych, które zaprezentowano w tabeli poniżej.</w:t>
      </w:r>
      <w:r>
        <w:t xml:space="preserve"> </w:t>
      </w:r>
    </w:p>
    <w:tbl>
      <w:tblPr>
        <w:tblStyle w:val="Tabela-Siatka"/>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577"/>
        <w:gridCol w:w="2383"/>
        <w:gridCol w:w="576"/>
        <w:gridCol w:w="2418"/>
        <w:gridCol w:w="576"/>
        <w:gridCol w:w="2532"/>
      </w:tblGrid>
      <w:tr w:rsidR="000A4951" w14:paraId="4C9C7A2A" w14:textId="77777777" w:rsidTr="0033210B">
        <w:trPr>
          <w:trHeight w:val="529"/>
        </w:trPr>
        <w:tc>
          <w:tcPr>
            <w:tcW w:w="5000" w:type="pct"/>
            <w:gridSpan w:val="6"/>
            <w:shd w:val="clear" w:color="auto" w:fill="00A3D6"/>
            <w:vAlign w:val="center"/>
          </w:tcPr>
          <w:p w14:paraId="7FFA9E6B" w14:textId="77777777" w:rsidR="000A4951" w:rsidRPr="007C0CFB" w:rsidRDefault="000A4951" w:rsidP="0033210B">
            <w:pPr>
              <w:jc w:val="center"/>
              <w:rPr>
                <w:b/>
                <w:bCs/>
              </w:rPr>
            </w:pPr>
            <w:r w:rsidRPr="00E3356E">
              <w:rPr>
                <w:b/>
                <w:bCs/>
                <w:color w:val="FFFFFF" w:themeColor="background1"/>
              </w:rPr>
              <w:t>CELE STRATEGICZNE:</w:t>
            </w:r>
          </w:p>
        </w:tc>
      </w:tr>
      <w:tr w:rsidR="000A4951" w14:paraId="28E4751A" w14:textId="77777777" w:rsidTr="0033210B">
        <w:trPr>
          <w:trHeight w:val="1483"/>
        </w:trPr>
        <w:tc>
          <w:tcPr>
            <w:tcW w:w="1633" w:type="pct"/>
            <w:gridSpan w:val="2"/>
            <w:vAlign w:val="center"/>
          </w:tcPr>
          <w:p w14:paraId="2A076A83" w14:textId="77777777" w:rsidR="000A4951" w:rsidRPr="00E3356E" w:rsidRDefault="000A4951" w:rsidP="0033210B">
            <w:pPr>
              <w:jc w:val="center"/>
              <w:rPr>
                <w:b/>
                <w:bCs/>
              </w:rPr>
            </w:pPr>
            <w:r w:rsidRPr="00E3356E">
              <w:rPr>
                <w:b/>
                <w:bCs/>
              </w:rPr>
              <w:t xml:space="preserve">CEL I: </w:t>
            </w:r>
            <w:bookmarkStart w:id="38" w:name="_Hlk51063702"/>
            <w:r>
              <w:rPr>
                <w:b/>
                <w:bCs/>
              </w:rPr>
              <w:t>Wysoka jakość</w:t>
            </w:r>
            <w:r w:rsidRPr="00921188">
              <w:rPr>
                <w:b/>
                <w:bCs/>
              </w:rPr>
              <w:t xml:space="preserve"> infrastruktur</w:t>
            </w:r>
            <w:r>
              <w:rPr>
                <w:b/>
                <w:bCs/>
              </w:rPr>
              <w:t>y</w:t>
            </w:r>
            <w:r w:rsidRPr="00921188">
              <w:rPr>
                <w:b/>
                <w:bCs/>
              </w:rPr>
              <w:t xml:space="preserve"> oparta na zasadach zrównoważonego rozwoju</w:t>
            </w:r>
            <w:bookmarkEnd w:id="38"/>
          </w:p>
        </w:tc>
        <w:tc>
          <w:tcPr>
            <w:tcW w:w="1651" w:type="pct"/>
            <w:gridSpan w:val="2"/>
            <w:vAlign w:val="center"/>
          </w:tcPr>
          <w:p w14:paraId="798DE17A" w14:textId="77777777" w:rsidR="000A4951" w:rsidRPr="00E3356E" w:rsidRDefault="000A4951" w:rsidP="0033210B">
            <w:pPr>
              <w:jc w:val="center"/>
              <w:rPr>
                <w:b/>
                <w:bCs/>
              </w:rPr>
            </w:pPr>
            <w:r w:rsidRPr="00E3356E">
              <w:rPr>
                <w:b/>
                <w:bCs/>
              </w:rPr>
              <w:t xml:space="preserve">CEL II: </w:t>
            </w:r>
            <w:r w:rsidRPr="00921188">
              <w:rPr>
                <w:b/>
                <w:bCs/>
              </w:rPr>
              <w:t>Oferta społeczna, kulturalna i edukacyjna dostosowana do potrzeb wszystkich mieszkańców</w:t>
            </w:r>
          </w:p>
        </w:tc>
        <w:tc>
          <w:tcPr>
            <w:tcW w:w="1716" w:type="pct"/>
            <w:gridSpan w:val="2"/>
            <w:vAlign w:val="center"/>
          </w:tcPr>
          <w:p w14:paraId="531006DF" w14:textId="77777777" w:rsidR="000A4951" w:rsidRPr="00E3356E" w:rsidRDefault="000A4951" w:rsidP="0033210B">
            <w:pPr>
              <w:jc w:val="center"/>
              <w:rPr>
                <w:b/>
                <w:bCs/>
              </w:rPr>
            </w:pPr>
            <w:r w:rsidRPr="00E3356E">
              <w:rPr>
                <w:b/>
                <w:bCs/>
              </w:rPr>
              <w:t xml:space="preserve">CEL III: </w:t>
            </w:r>
            <w:r w:rsidRPr="00921188">
              <w:rPr>
                <w:b/>
                <w:bCs/>
              </w:rPr>
              <w:t>Atrakcyjna przestrzeń do życia, pracy i wypoczynku</w:t>
            </w:r>
          </w:p>
        </w:tc>
      </w:tr>
      <w:tr w:rsidR="000A4951" w14:paraId="78E414C1" w14:textId="77777777" w:rsidTr="0033210B">
        <w:trPr>
          <w:trHeight w:val="486"/>
        </w:trPr>
        <w:tc>
          <w:tcPr>
            <w:tcW w:w="5000" w:type="pct"/>
            <w:gridSpan w:val="6"/>
            <w:tcBorders>
              <w:bottom w:val="nil"/>
            </w:tcBorders>
            <w:shd w:val="clear" w:color="auto" w:fill="00A3D6"/>
            <w:vAlign w:val="center"/>
          </w:tcPr>
          <w:p w14:paraId="5F6D22FC" w14:textId="77777777" w:rsidR="000A4951" w:rsidRPr="007C0CFB" w:rsidRDefault="000A4951" w:rsidP="0033210B">
            <w:pPr>
              <w:jc w:val="center"/>
              <w:rPr>
                <w:b/>
                <w:bCs/>
              </w:rPr>
            </w:pPr>
            <w:r w:rsidRPr="00E3356E">
              <w:rPr>
                <w:b/>
                <w:bCs/>
                <w:color w:val="FFFFFF" w:themeColor="background1"/>
              </w:rPr>
              <w:t>CELE OPERACYJNE:</w:t>
            </w:r>
          </w:p>
        </w:tc>
      </w:tr>
      <w:tr w:rsidR="000A4951" w14:paraId="31E6B558" w14:textId="77777777" w:rsidTr="0033210B">
        <w:trPr>
          <w:trHeight w:val="1492"/>
        </w:trPr>
        <w:tc>
          <w:tcPr>
            <w:tcW w:w="318" w:type="pct"/>
            <w:tcBorders>
              <w:top w:val="single" w:sz="4" w:space="0" w:color="00A3D6"/>
              <w:left w:val="single" w:sz="4" w:space="0" w:color="00A3D6"/>
              <w:bottom w:val="nil"/>
              <w:right w:val="nil"/>
            </w:tcBorders>
            <w:shd w:val="clear" w:color="auto" w:fill="auto"/>
          </w:tcPr>
          <w:p w14:paraId="60FD2FF0" w14:textId="77777777" w:rsidR="000A4951" w:rsidRPr="00921188" w:rsidRDefault="000A4951" w:rsidP="0033210B">
            <w:pPr>
              <w:spacing w:before="240"/>
              <w:jc w:val="center"/>
              <w:rPr>
                <w:rFonts w:cs="Arial"/>
                <w:b/>
                <w:bCs/>
                <w:szCs w:val="20"/>
              </w:rPr>
            </w:pPr>
            <w:r w:rsidRPr="00921188">
              <w:rPr>
                <w:rFonts w:cs="Arial"/>
                <w:b/>
                <w:bCs/>
                <w:szCs w:val="20"/>
              </w:rPr>
              <w:t>1.1.</w:t>
            </w:r>
          </w:p>
        </w:tc>
        <w:tc>
          <w:tcPr>
            <w:tcW w:w="1315" w:type="pct"/>
            <w:tcBorders>
              <w:top w:val="single" w:sz="4" w:space="0" w:color="00A3D6"/>
              <w:left w:val="nil"/>
              <w:bottom w:val="nil"/>
              <w:right w:val="single" w:sz="4" w:space="0" w:color="00A3D6"/>
            </w:tcBorders>
            <w:shd w:val="clear" w:color="auto" w:fill="auto"/>
          </w:tcPr>
          <w:p w14:paraId="6C2505E4" w14:textId="77777777" w:rsidR="000A4951" w:rsidRPr="00977D6E" w:rsidRDefault="000A4951" w:rsidP="0033210B">
            <w:pPr>
              <w:spacing w:before="240"/>
              <w:jc w:val="left"/>
              <w:rPr>
                <w:rFonts w:cs="Arial"/>
                <w:szCs w:val="20"/>
              </w:rPr>
            </w:pPr>
            <w:r>
              <w:rPr>
                <w:rFonts w:cs="Arial"/>
                <w:szCs w:val="20"/>
              </w:rPr>
              <w:t>Rozwój infrastruktury drogowej</w:t>
            </w:r>
          </w:p>
        </w:tc>
        <w:tc>
          <w:tcPr>
            <w:tcW w:w="318" w:type="pct"/>
            <w:tcBorders>
              <w:top w:val="single" w:sz="4" w:space="0" w:color="00A3D6"/>
              <w:left w:val="single" w:sz="4" w:space="0" w:color="00A3D6"/>
              <w:bottom w:val="nil"/>
              <w:right w:val="nil"/>
            </w:tcBorders>
            <w:shd w:val="clear" w:color="auto" w:fill="auto"/>
          </w:tcPr>
          <w:p w14:paraId="635FF7C2" w14:textId="77777777" w:rsidR="000A4951" w:rsidRPr="00921188" w:rsidRDefault="000A4951" w:rsidP="0033210B">
            <w:pPr>
              <w:spacing w:before="240"/>
              <w:jc w:val="center"/>
              <w:rPr>
                <w:rFonts w:cs="Arial"/>
                <w:b/>
                <w:bCs/>
                <w:szCs w:val="20"/>
              </w:rPr>
            </w:pPr>
            <w:r w:rsidRPr="00921188">
              <w:rPr>
                <w:rFonts w:cs="Arial"/>
                <w:b/>
                <w:bCs/>
                <w:szCs w:val="20"/>
              </w:rPr>
              <w:t>2.1.</w:t>
            </w:r>
          </w:p>
        </w:tc>
        <w:tc>
          <w:tcPr>
            <w:tcW w:w="1334" w:type="pct"/>
            <w:tcBorders>
              <w:top w:val="single" w:sz="4" w:space="0" w:color="00A3D6"/>
              <w:left w:val="nil"/>
              <w:bottom w:val="nil"/>
              <w:right w:val="single" w:sz="4" w:space="0" w:color="00A3D6"/>
            </w:tcBorders>
            <w:shd w:val="clear" w:color="auto" w:fill="auto"/>
          </w:tcPr>
          <w:p w14:paraId="73B0B819" w14:textId="77777777" w:rsidR="000A4951" w:rsidRPr="00977D6E" w:rsidRDefault="000A4951" w:rsidP="0033210B">
            <w:pPr>
              <w:spacing w:before="240"/>
              <w:jc w:val="left"/>
              <w:rPr>
                <w:rFonts w:cs="Arial"/>
                <w:szCs w:val="20"/>
              </w:rPr>
            </w:pPr>
            <w:r w:rsidRPr="00977D6E">
              <w:rPr>
                <w:rFonts w:cs="Arial"/>
                <w:szCs w:val="20"/>
              </w:rPr>
              <w:t xml:space="preserve">Poprawa </w:t>
            </w:r>
            <w:r>
              <w:rPr>
                <w:rFonts w:cs="Arial"/>
                <w:szCs w:val="20"/>
              </w:rPr>
              <w:t>infrastruktury edukacyjnej i opiekuńczej</w:t>
            </w:r>
          </w:p>
        </w:tc>
        <w:tc>
          <w:tcPr>
            <w:tcW w:w="318" w:type="pct"/>
            <w:tcBorders>
              <w:top w:val="single" w:sz="4" w:space="0" w:color="00A3D6"/>
              <w:left w:val="single" w:sz="4" w:space="0" w:color="00A3D6"/>
              <w:bottom w:val="nil"/>
              <w:right w:val="nil"/>
            </w:tcBorders>
            <w:shd w:val="clear" w:color="auto" w:fill="auto"/>
          </w:tcPr>
          <w:p w14:paraId="5D938321" w14:textId="77777777" w:rsidR="000A4951" w:rsidRPr="00921188" w:rsidRDefault="000A4951" w:rsidP="0033210B">
            <w:pPr>
              <w:spacing w:before="240"/>
              <w:jc w:val="center"/>
              <w:rPr>
                <w:rFonts w:cs="Arial"/>
                <w:b/>
                <w:bCs/>
                <w:szCs w:val="20"/>
              </w:rPr>
            </w:pPr>
            <w:r w:rsidRPr="00921188">
              <w:rPr>
                <w:rFonts w:cs="Arial"/>
                <w:b/>
                <w:bCs/>
                <w:szCs w:val="20"/>
              </w:rPr>
              <w:t>3.1.</w:t>
            </w:r>
          </w:p>
        </w:tc>
        <w:tc>
          <w:tcPr>
            <w:tcW w:w="1398" w:type="pct"/>
            <w:tcBorders>
              <w:top w:val="single" w:sz="4" w:space="0" w:color="00A3D6"/>
              <w:left w:val="nil"/>
              <w:bottom w:val="nil"/>
              <w:right w:val="single" w:sz="4" w:space="0" w:color="00A3D6"/>
            </w:tcBorders>
            <w:shd w:val="clear" w:color="auto" w:fill="auto"/>
          </w:tcPr>
          <w:p w14:paraId="7F1A6020" w14:textId="77777777" w:rsidR="000A4951" w:rsidRPr="00977D6E" w:rsidRDefault="000A4951" w:rsidP="0033210B">
            <w:pPr>
              <w:spacing w:before="240"/>
              <w:jc w:val="left"/>
              <w:rPr>
                <w:rFonts w:cs="Arial"/>
                <w:szCs w:val="20"/>
              </w:rPr>
            </w:pPr>
            <w:r w:rsidRPr="00B5024E">
              <w:rPr>
                <w:rFonts w:cs="Arial"/>
                <w:szCs w:val="20"/>
              </w:rPr>
              <w:t>Racjonalne gospodarowanie przestrzenią i ochrona ładu przestrzennego</w:t>
            </w:r>
          </w:p>
        </w:tc>
      </w:tr>
      <w:tr w:rsidR="000A4951" w14:paraId="3F14AA14" w14:textId="77777777" w:rsidTr="0033210B">
        <w:trPr>
          <w:trHeight w:val="1294"/>
        </w:trPr>
        <w:tc>
          <w:tcPr>
            <w:tcW w:w="318" w:type="pct"/>
            <w:tcBorders>
              <w:top w:val="nil"/>
              <w:left w:val="single" w:sz="4" w:space="0" w:color="00A3D6"/>
              <w:bottom w:val="nil"/>
              <w:right w:val="nil"/>
            </w:tcBorders>
            <w:shd w:val="clear" w:color="auto" w:fill="auto"/>
          </w:tcPr>
          <w:p w14:paraId="7AC7C569" w14:textId="77777777" w:rsidR="000A4951" w:rsidRPr="00921188" w:rsidRDefault="000A4951" w:rsidP="0033210B">
            <w:pPr>
              <w:jc w:val="center"/>
              <w:rPr>
                <w:rFonts w:cs="Arial"/>
                <w:b/>
                <w:bCs/>
                <w:szCs w:val="20"/>
              </w:rPr>
            </w:pPr>
            <w:r w:rsidRPr="00921188">
              <w:rPr>
                <w:rFonts w:cs="Arial"/>
                <w:b/>
                <w:bCs/>
                <w:szCs w:val="20"/>
              </w:rPr>
              <w:t>1.2.</w:t>
            </w:r>
          </w:p>
        </w:tc>
        <w:tc>
          <w:tcPr>
            <w:tcW w:w="1315" w:type="pct"/>
            <w:tcBorders>
              <w:top w:val="nil"/>
              <w:left w:val="nil"/>
              <w:bottom w:val="nil"/>
              <w:right w:val="single" w:sz="4" w:space="0" w:color="00A3D6"/>
            </w:tcBorders>
            <w:shd w:val="clear" w:color="auto" w:fill="auto"/>
          </w:tcPr>
          <w:p w14:paraId="5CED422E" w14:textId="77777777" w:rsidR="000A4951" w:rsidRPr="00977D6E" w:rsidRDefault="000A4951" w:rsidP="0033210B">
            <w:pPr>
              <w:jc w:val="left"/>
              <w:rPr>
                <w:rFonts w:cs="Arial"/>
                <w:szCs w:val="20"/>
              </w:rPr>
            </w:pPr>
            <w:r>
              <w:rPr>
                <w:rFonts w:cs="Arial"/>
                <w:szCs w:val="20"/>
              </w:rPr>
              <w:t>Uporządkowanie gospodarki wodno-ściekowej</w:t>
            </w:r>
          </w:p>
        </w:tc>
        <w:tc>
          <w:tcPr>
            <w:tcW w:w="318" w:type="pct"/>
            <w:tcBorders>
              <w:top w:val="nil"/>
              <w:left w:val="single" w:sz="4" w:space="0" w:color="00A3D6"/>
              <w:bottom w:val="nil"/>
              <w:right w:val="nil"/>
            </w:tcBorders>
            <w:shd w:val="clear" w:color="auto" w:fill="auto"/>
          </w:tcPr>
          <w:p w14:paraId="1510D46D" w14:textId="77777777" w:rsidR="000A4951" w:rsidRPr="00921188" w:rsidRDefault="000A4951" w:rsidP="0033210B">
            <w:pPr>
              <w:jc w:val="center"/>
              <w:rPr>
                <w:rFonts w:cs="Arial"/>
                <w:b/>
                <w:bCs/>
                <w:szCs w:val="20"/>
              </w:rPr>
            </w:pPr>
            <w:r w:rsidRPr="00921188">
              <w:rPr>
                <w:rFonts w:cs="Arial"/>
                <w:b/>
                <w:bCs/>
                <w:szCs w:val="20"/>
              </w:rPr>
              <w:t>2.2.</w:t>
            </w:r>
          </w:p>
        </w:tc>
        <w:tc>
          <w:tcPr>
            <w:tcW w:w="1334" w:type="pct"/>
            <w:tcBorders>
              <w:top w:val="nil"/>
              <w:left w:val="nil"/>
              <w:bottom w:val="nil"/>
              <w:right w:val="single" w:sz="4" w:space="0" w:color="00A3D6"/>
            </w:tcBorders>
            <w:shd w:val="clear" w:color="auto" w:fill="auto"/>
          </w:tcPr>
          <w:p w14:paraId="41B21AC9" w14:textId="74B82062" w:rsidR="000A4951" w:rsidRPr="00977D6E" w:rsidRDefault="000A4951" w:rsidP="0033210B">
            <w:pPr>
              <w:jc w:val="left"/>
              <w:rPr>
                <w:rFonts w:cs="Arial"/>
                <w:szCs w:val="20"/>
              </w:rPr>
            </w:pPr>
            <w:r>
              <w:rPr>
                <w:rFonts w:cs="Arial"/>
                <w:szCs w:val="20"/>
              </w:rPr>
              <w:t xml:space="preserve">Poprawa </w:t>
            </w:r>
            <w:r w:rsidRPr="00DF1E0D">
              <w:rPr>
                <w:rFonts w:cs="Arial"/>
                <w:szCs w:val="20"/>
              </w:rPr>
              <w:t xml:space="preserve">oferty społecznej, zdrowotnej oraz </w:t>
            </w:r>
            <w:r w:rsidR="00B444B6">
              <w:rPr>
                <w:rFonts w:cs="Arial"/>
                <w:szCs w:val="20"/>
              </w:rPr>
              <w:t>aktywizacja</w:t>
            </w:r>
            <w:r w:rsidRPr="00DF1E0D">
              <w:rPr>
                <w:rFonts w:cs="Arial"/>
                <w:szCs w:val="20"/>
              </w:rPr>
              <w:t xml:space="preserve"> mieszkańców</w:t>
            </w:r>
          </w:p>
        </w:tc>
        <w:tc>
          <w:tcPr>
            <w:tcW w:w="318" w:type="pct"/>
            <w:tcBorders>
              <w:top w:val="nil"/>
              <w:left w:val="single" w:sz="4" w:space="0" w:color="00A3D6"/>
              <w:bottom w:val="nil"/>
              <w:right w:val="nil"/>
            </w:tcBorders>
            <w:shd w:val="clear" w:color="auto" w:fill="auto"/>
          </w:tcPr>
          <w:p w14:paraId="68BA6BE8" w14:textId="77777777" w:rsidR="000A4951" w:rsidRPr="00921188" w:rsidRDefault="000A4951" w:rsidP="0033210B">
            <w:pPr>
              <w:jc w:val="center"/>
              <w:rPr>
                <w:rFonts w:cs="Arial"/>
                <w:b/>
                <w:bCs/>
                <w:szCs w:val="20"/>
              </w:rPr>
            </w:pPr>
            <w:r w:rsidRPr="00921188">
              <w:rPr>
                <w:rFonts w:cs="Arial"/>
                <w:b/>
                <w:bCs/>
                <w:szCs w:val="20"/>
              </w:rPr>
              <w:t>3.2.</w:t>
            </w:r>
          </w:p>
        </w:tc>
        <w:tc>
          <w:tcPr>
            <w:tcW w:w="1398" w:type="pct"/>
            <w:tcBorders>
              <w:top w:val="nil"/>
              <w:left w:val="nil"/>
              <w:bottom w:val="nil"/>
              <w:right w:val="single" w:sz="4" w:space="0" w:color="00A3D6"/>
            </w:tcBorders>
            <w:shd w:val="clear" w:color="auto" w:fill="auto"/>
          </w:tcPr>
          <w:p w14:paraId="52CA89C8" w14:textId="77777777" w:rsidR="000A4951" w:rsidRPr="00977D6E" w:rsidRDefault="000A4951" w:rsidP="0033210B">
            <w:pPr>
              <w:jc w:val="left"/>
              <w:rPr>
                <w:rFonts w:cs="Arial"/>
                <w:szCs w:val="20"/>
              </w:rPr>
            </w:pPr>
            <w:r w:rsidRPr="00977D6E">
              <w:rPr>
                <w:rFonts w:cs="Arial"/>
                <w:szCs w:val="20"/>
              </w:rPr>
              <w:t xml:space="preserve">Rozwój infrastruktury </w:t>
            </w:r>
            <w:r>
              <w:rPr>
                <w:rFonts w:cs="Arial"/>
                <w:szCs w:val="20"/>
              </w:rPr>
              <w:t>turystycznej i sportowej</w:t>
            </w:r>
          </w:p>
        </w:tc>
      </w:tr>
      <w:tr w:rsidR="000A4951" w14:paraId="7C83A4EF" w14:textId="77777777" w:rsidTr="0033210B">
        <w:trPr>
          <w:trHeight w:val="1000"/>
        </w:trPr>
        <w:tc>
          <w:tcPr>
            <w:tcW w:w="318" w:type="pct"/>
            <w:tcBorders>
              <w:top w:val="nil"/>
              <w:left w:val="single" w:sz="4" w:space="0" w:color="00A3D6"/>
              <w:bottom w:val="single" w:sz="4" w:space="0" w:color="00A3D6"/>
              <w:right w:val="nil"/>
            </w:tcBorders>
            <w:shd w:val="clear" w:color="auto" w:fill="auto"/>
          </w:tcPr>
          <w:p w14:paraId="16CD94BD" w14:textId="77777777" w:rsidR="000A4951" w:rsidRPr="00921188" w:rsidRDefault="000A4951" w:rsidP="0033210B">
            <w:pPr>
              <w:jc w:val="center"/>
              <w:rPr>
                <w:rFonts w:cs="Arial"/>
                <w:b/>
                <w:bCs/>
                <w:szCs w:val="20"/>
              </w:rPr>
            </w:pPr>
            <w:r w:rsidRPr="00921188">
              <w:rPr>
                <w:rFonts w:cs="Arial"/>
                <w:b/>
                <w:bCs/>
                <w:szCs w:val="20"/>
              </w:rPr>
              <w:t>1.3.</w:t>
            </w:r>
          </w:p>
        </w:tc>
        <w:tc>
          <w:tcPr>
            <w:tcW w:w="1315" w:type="pct"/>
            <w:tcBorders>
              <w:top w:val="nil"/>
              <w:left w:val="nil"/>
              <w:bottom w:val="single" w:sz="4" w:space="0" w:color="00A3D6"/>
              <w:right w:val="single" w:sz="4" w:space="0" w:color="00A3D6"/>
            </w:tcBorders>
            <w:shd w:val="clear" w:color="auto" w:fill="auto"/>
          </w:tcPr>
          <w:p w14:paraId="67CFD779" w14:textId="77777777" w:rsidR="000A4951" w:rsidRPr="00977D6E" w:rsidRDefault="000A4951" w:rsidP="0033210B">
            <w:pPr>
              <w:jc w:val="left"/>
              <w:rPr>
                <w:rFonts w:cs="Arial"/>
                <w:szCs w:val="20"/>
              </w:rPr>
            </w:pPr>
            <w:r>
              <w:rPr>
                <w:rFonts w:cs="Arial"/>
                <w:szCs w:val="20"/>
              </w:rPr>
              <w:t>Poprawa czystości powietrza i adaptacja do zmian klimatu</w:t>
            </w:r>
          </w:p>
        </w:tc>
        <w:tc>
          <w:tcPr>
            <w:tcW w:w="318" w:type="pct"/>
            <w:tcBorders>
              <w:top w:val="nil"/>
              <w:left w:val="single" w:sz="4" w:space="0" w:color="00A3D6"/>
              <w:bottom w:val="single" w:sz="4" w:space="0" w:color="00A3D6"/>
              <w:right w:val="nil"/>
            </w:tcBorders>
            <w:shd w:val="clear" w:color="auto" w:fill="auto"/>
          </w:tcPr>
          <w:p w14:paraId="2B8A1B5E" w14:textId="77777777" w:rsidR="000A4951" w:rsidRPr="00921188" w:rsidRDefault="000A4951" w:rsidP="0033210B">
            <w:pPr>
              <w:jc w:val="center"/>
              <w:rPr>
                <w:rFonts w:cs="Arial"/>
                <w:b/>
                <w:bCs/>
                <w:szCs w:val="20"/>
              </w:rPr>
            </w:pPr>
            <w:r w:rsidRPr="00921188">
              <w:rPr>
                <w:rFonts w:cs="Arial"/>
                <w:b/>
                <w:bCs/>
                <w:szCs w:val="20"/>
              </w:rPr>
              <w:t>2.3.</w:t>
            </w:r>
          </w:p>
        </w:tc>
        <w:tc>
          <w:tcPr>
            <w:tcW w:w="1334" w:type="pct"/>
            <w:tcBorders>
              <w:top w:val="nil"/>
              <w:left w:val="nil"/>
              <w:bottom w:val="single" w:sz="4" w:space="0" w:color="00A3D6"/>
              <w:right w:val="single" w:sz="4" w:space="0" w:color="00A3D6"/>
            </w:tcBorders>
            <w:shd w:val="clear" w:color="auto" w:fill="auto"/>
          </w:tcPr>
          <w:p w14:paraId="6C48B9E4" w14:textId="77777777" w:rsidR="000A4951" w:rsidRPr="00977D6E" w:rsidRDefault="000A4951" w:rsidP="0033210B">
            <w:pPr>
              <w:jc w:val="left"/>
              <w:rPr>
                <w:rFonts w:cs="Arial"/>
                <w:szCs w:val="20"/>
              </w:rPr>
            </w:pPr>
            <w:r>
              <w:rPr>
                <w:rFonts w:cs="Arial"/>
                <w:szCs w:val="20"/>
              </w:rPr>
              <w:t>Poprawa funkcjonalności budynków użyteczności publicznej</w:t>
            </w:r>
          </w:p>
          <w:p w14:paraId="3D104A60" w14:textId="77777777" w:rsidR="000A4951" w:rsidRPr="00977D6E" w:rsidRDefault="000A4951" w:rsidP="0033210B">
            <w:pPr>
              <w:jc w:val="left"/>
              <w:rPr>
                <w:rFonts w:cs="Arial"/>
                <w:szCs w:val="20"/>
              </w:rPr>
            </w:pPr>
          </w:p>
        </w:tc>
        <w:tc>
          <w:tcPr>
            <w:tcW w:w="318" w:type="pct"/>
            <w:tcBorders>
              <w:top w:val="nil"/>
              <w:left w:val="single" w:sz="4" w:space="0" w:color="00A3D6"/>
              <w:bottom w:val="single" w:sz="4" w:space="0" w:color="00A3D6"/>
              <w:right w:val="nil"/>
            </w:tcBorders>
            <w:shd w:val="clear" w:color="auto" w:fill="auto"/>
          </w:tcPr>
          <w:p w14:paraId="35022A1B" w14:textId="77777777" w:rsidR="000A4951" w:rsidRPr="00921188" w:rsidRDefault="000A4951" w:rsidP="0033210B">
            <w:pPr>
              <w:jc w:val="center"/>
              <w:rPr>
                <w:rFonts w:cs="Arial"/>
                <w:b/>
                <w:bCs/>
                <w:szCs w:val="20"/>
              </w:rPr>
            </w:pPr>
            <w:r w:rsidRPr="00921188">
              <w:rPr>
                <w:rFonts w:cs="Arial"/>
                <w:b/>
                <w:bCs/>
                <w:szCs w:val="20"/>
              </w:rPr>
              <w:t>3.3.</w:t>
            </w:r>
          </w:p>
        </w:tc>
        <w:tc>
          <w:tcPr>
            <w:tcW w:w="1398" w:type="pct"/>
            <w:tcBorders>
              <w:top w:val="nil"/>
              <w:left w:val="nil"/>
              <w:bottom w:val="single" w:sz="4" w:space="0" w:color="00A3D6"/>
              <w:right w:val="single" w:sz="4" w:space="0" w:color="00A3D6"/>
            </w:tcBorders>
            <w:shd w:val="clear" w:color="auto" w:fill="auto"/>
          </w:tcPr>
          <w:p w14:paraId="2F16107F" w14:textId="77777777" w:rsidR="000A4951" w:rsidRPr="00977D6E" w:rsidRDefault="000A4951" w:rsidP="0033210B">
            <w:pPr>
              <w:jc w:val="left"/>
              <w:rPr>
                <w:rFonts w:cs="Arial"/>
                <w:szCs w:val="20"/>
              </w:rPr>
            </w:pPr>
            <w:r>
              <w:rPr>
                <w:rFonts w:cs="Arial"/>
                <w:szCs w:val="20"/>
              </w:rPr>
              <w:t>Rozwój działalności gospodarczej i organizacji pozarządowych</w:t>
            </w:r>
          </w:p>
        </w:tc>
      </w:tr>
    </w:tbl>
    <w:p w14:paraId="615B6BFE" w14:textId="77777777" w:rsidR="000A4951" w:rsidRDefault="000A4951" w:rsidP="000A4951"/>
    <w:p w14:paraId="274A89F4" w14:textId="77777777" w:rsidR="00D128BB" w:rsidRDefault="000A4951" w:rsidP="000A4951">
      <w:pPr>
        <w:spacing w:before="240"/>
        <w:sectPr w:rsidR="00D128BB">
          <w:pgSz w:w="11906" w:h="16838"/>
          <w:pgMar w:top="1417" w:right="1417" w:bottom="1417" w:left="1417" w:header="708" w:footer="708" w:gutter="0"/>
          <w:cols w:space="708"/>
          <w:docGrid w:linePitch="360"/>
        </w:sectPr>
      </w:pPr>
      <w:r w:rsidRPr="00080FA8">
        <w:t xml:space="preserve">Cele strategiczne Gminy </w:t>
      </w:r>
      <w:r w:rsidR="008D0925" w:rsidRPr="00080FA8">
        <w:t>Bojadła</w:t>
      </w:r>
      <w:r w:rsidRPr="00080FA8">
        <w:t xml:space="preserve"> odwzorowują obszary rozwojowe w sferze gospodarczej, społecznej i </w:t>
      </w:r>
      <w:r w:rsidR="008D0925" w:rsidRPr="00080FA8">
        <w:t>przestrzennej</w:t>
      </w:r>
      <w:r w:rsidRPr="00080FA8">
        <w:t xml:space="preserve">, które są zależne od siebie i wzajemnie się przenikają. Zadania realizowane w zakresie infrastruktury technicznej będą podstawą do realizacji zadań w sferze gospodarczej, rozwoju usług społecznych, a także pozytywnie wpłyną na </w:t>
      </w:r>
      <w:r w:rsidR="008D0925" w:rsidRPr="00080FA8">
        <w:t>poprawę jakości</w:t>
      </w:r>
      <w:r w:rsidRPr="00080FA8">
        <w:t xml:space="preserve"> środowiska</w:t>
      </w:r>
      <w:r w:rsidR="00080FA8" w:rsidRPr="00080FA8">
        <w:t xml:space="preserve"> przyrodniczego</w:t>
      </w:r>
      <w:r w:rsidRPr="00080FA8">
        <w:t xml:space="preserve">. Z kolei cele osiągnięte w ramach sfery społecznej </w:t>
      </w:r>
      <w:r w:rsidR="008D0925" w:rsidRPr="00080FA8">
        <w:t xml:space="preserve">i </w:t>
      </w:r>
      <w:r w:rsidR="00080FA8" w:rsidRPr="00080FA8">
        <w:t>gospodarczej</w:t>
      </w:r>
      <w:r w:rsidR="008D0925" w:rsidRPr="00080FA8">
        <w:t xml:space="preserve"> </w:t>
      </w:r>
      <w:r w:rsidRPr="00080FA8">
        <w:t xml:space="preserve">wpłyną również na poprawę jakości życia mieszkańców oraz </w:t>
      </w:r>
      <w:r w:rsidR="008D0925" w:rsidRPr="00080FA8">
        <w:t xml:space="preserve">zwiększenie </w:t>
      </w:r>
      <w:r w:rsidRPr="00080FA8">
        <w:t>atrakcyjnoś</w:t>
      </w:r>
      <w:r w:rsidR="00080FA8" w:rsidRPr="00080FA8">
        <w:t>ci przestrzeni</w:t>
      </w:r>
      <w:r w:rsidRPr="00080FA8">
        <w:t>.</w:t>
      </w:r>
      <w:r w:rsidR="00080FA8" w:rsidRPr="00080FA8">
        <w:t xml:space="preserve"> Podstawą do podejmowania działań w sferze gospodarczej i społecznej powinno być natomiast racjonalne gospodarowanie przestrzenią </w:t>
      </w:r>
      <w:r w:rsidR="00080FA8">
        <w:t>oraz</w:t>
      </w:r>
      <w:r w:rsidR="00080FA8" w:rsidRPr="00080FA8">
        <w:t xml:space="preserve"> ochrona ładu przestrzennego.</w:t>
      </w:r>
    </w:p>
    <w:p w14:paraId="1665D7BB" w14:textId="77777777" w:rsidR="000A4951" w:rsidRPr="00C63249" w:rsidRDefault="000A4951" w:rsidP="000A4951">
      <w:pPr>
        <w:spacing w:line="276" w:lineRule="auto"/>
        <w:rPr>
          <w:b/>
          <w:bCs/>
        </w:rPr>
      </w:pPr>
      <w:r w:rsidRPr="00C63249">
        <w:rPr>
          <w:b/>
          <w:bCs/>
        </w:rPr>
        <w:lastRenderedPageBreak/>
        <w:t xml:space="preserve">CEL STRATEGICZNY I: </w:t>
      </w:r>
      <w:r>
        <w:rPr>
          <w:b/>
          <w:bCs/>
        </w:rPr>
        <w:t>WYSOKA JAKOŚĆ</w:t>
      </w:r>
      <w:r w:rsidRPr="00CA6972">
        <w:rPr>
          <w:b/>
          <w:bCs/>
        </w:rPr>
        <w:t xml:space="preserve"> INFRASTRUKTUR</w:t>
      </w:r>
      <w:r>
        <w:rPr>
          <w:b/>
          <w:bCs/>
        </w:rPr>
        <w:t>Y</w:t>
      </w:r>
      <w:r w:rsidRPr="00CA6972">
        <w:rPr>
          <w:b/>
          <w:bCs/>
        </w:rPr>
        <w:t xml:space="preserve"> OPARTA NA ZASADACH ZRÓWNOWAŻONEGO ROZWOJU</w:t>
      </w:r>
    </w:p>
    <w:p w14:paraId="5C11EEC8" w14:textId="77777777" w:rsidR="000A4951" w:rsidRDefault="000A4951" w:rsidP="00364DF9">
      <w:pPr>
        <w:pStyle w:val="Akapitzlist"/>
        <w:numPr>
          <w:ilvl w:val="1"/>
          <w:numId w:val="18"/>
        </w:numPr>
        <w:spacing w:line="276" w:lineRule="auto"/>
        <w:jc w:val="both"/>
        <w:rPr>
          <w:rFonts w:ascii="Arial" w:hAnsi="Arial" w:cs="Arial"/>
          <w:b/>
          <w:bCs/>
          <w:sz w:val="20"/>
          <w:szCs w:val="20"/>
        </w:rPr>
      </w:pPr>
      <w:r>
        <w:rPr>
          <w:rFonts w:ascii="Arial" w:hAnsi="Arial" w:cs="Arial"/>
          <w:b/>
          <w:bCs/>
          <w:sz w:val="20"/>
          <w:szCs w:val="20"/>
        </w:rPr>
        <w:t>Rozwój infrastruktury drogowej</w:t>
      </w:r>
    </w:p>
    <w:p w14:paraId="3702644B" w14:textId="77777777" w:rsidR="000A4951" w:rsidRDefault="000A4951" w:rsidP="00364DF9">
      <w:pPr>
        <w:pStyle w:val="Akapitzlist"/>
        <w:numPr>
          <w:ilvl w:val="1"/>
          <w:numId w:val="18"/>
        </w:numPr>
        <w:spacing w:line="276" w:lineRule="auto"/>
        <w:jc w:val="both"/>
        <w:rPr>
          <w:rFonts w:ascii="Arial" w:hAnsi="Arial" w:cs="Arial"/>
          <w:b/>
          <w:bCs/>
          <w:sz w:val="20"/>
          <w:szCs w:val="20"/>
        </w:rPr>
      </w:pPr>
      <w:r>
        <w:rPr>
          <w:rFonts w:ascii="Arial" w:hAnsi="Arial" w:cs="Arial"/>
          <w:b/>
          <w:bCs/>
          <w:sz w:val="20"/>
          <w:szCs w:val="20"/>
        </w:rPr>
        <w:t>Uporządkowanie gospodarki wodno-ściekowej</w:t>
      </w:r>
    </w:p>
    <w:p w14:paraId="71CE71D3" w14:textId="77777777" w:rsidR="000A4951" w:rsidRPr="00C63249" w:rsidRDefault="000A4951" w:rsidP="00364DF9">
      <w:pPr>
        <w:pStyle w:val="Akapitzlist"/>
        <w:numPr>
          <w:ilvl w:val="1"/>
          <w:numId w:val="18"/>
        </w:numPr>
        <w:spacing w:line="276" w:lineRule="auto"/>
        <w:jc w:val="both"/>
        <w:rPr>
          <w:rFonts w:ascii="Arial" w:hAnsi="Arial" w:cs="Arial"/>
          <w:b/>
          <w:bCs/>
          <w:sz w:val="20"/>
          <w:szCs w:val="20"/>
        </w:rPr>
      </w:pPr>
      <w:r>
        <w:rPr>
          <w:rFonts w:ascii="Arial" w:hAnsi="Arial" w:cs="Arial"/>
          <w:b/>
          <w:bCs/>
          <w:sz w:val="20"/>
          <w:szCs w:val="20"/>
        </w:rPr>
        <w:t>Poprawa czystości powietrza i adaptacja do zmian klimatu</w:t>
      </w:r>
    </w:p>
    <w:p w14:paraId="5AE0EDD4" w14:textId="4CD3BD66" w:rsidR="00AD120F" w:rsidRDefault="00BD52C1" w:rsidP="000A4951">
      <w:r>
        <w:t xml:space="preserve">Słabo rozwinięta infrastruktura techniczna wpływa na obniżenie atrakcyjności danego obszaru oraz pogarsza jakość życia mieszkańców. Szczególny wpływ na rozwój Gminy ma układ komunikacyjny i powiązania drogowe z większymi miastami, a jakość i stan infrastruktury drogowej wpływa na bezpieczeństwo i komfort zamieszkania. Modernizacji i rozbudowy wymagają drogi gminne, powiatowe i wojewódzkie, chodniki, a także ścieżki pieszo-rowerowe. </w:t>
      </w:r>
      <w:r w:rsidRPr="00BD52C1">
        <w:t>Niezbędnym elementem jest również sprawnie działająca infrastruktura wodno-kanalizacyjna oddziałująca również na jakość środowiska przyrodniczego.</w:t>
      </w:r>
      <w:r>
        <w:t xml:space="preserve"> Problemem w Gminie jest niski stan techniczny sieci wodociągowej oraz stacji uzdatniania wody,</w:t>
      </w:r>
      <w:r w:rsidR="00AB3E2B">
        <w:t xml:space="preserve"> który obniża jakość dostarczanej wody,</w:t>
      </w:r>
      <w:r>
        <w:t xml:space="preserve"> a także niska jakość gospodarki ściekowej na obszarach</w:t>
      </w:r>
      <w:r w:rsidR="00AB3E2B">
        <w:t>, które nie są skanalizowane</w:t>
      </w:r>
      <w:r>
        <w:t xml:space="preserve">. Dodatkowo </w:t>
      </w:r>
      <w:r w:rsidR="00AB3E2B">
        <w:t xml:space="preserve">oczekuje się, że </w:t>
      </w:r>
      <w:r>
        <w:t>budowa mostu nad Odrą</w:t>
      </w:r>
      <w:r w:rsidR="00AB3E2B">
        <w:t xml:space="preserve"> spowoduje wzrost zainteresowania tym obszarem ze strony nowych mieszkańców i inwestorów, dlatego konieczna będzie dalsza rozbudowa infrastruktury technicznej.</w:t>
      </w:r>
    </w:p>
    <w:p w14:paraId="5BBD9268" w14:textId="6BB45065" w:rsidR="00AB3E2B" w:rsidRDefault="00AB3E2B" w:rsidP="000A4951">
      <w:r>
        <w:t xml:space="preserve">Wysoka jakość infrastruktury technicznej stanowi podstawę do rozwoju gospodarczego Gminy. Powinien on również opierać się </w:t>
      </w:r>
      <w:r w:rsidRPr="00AB3E2B">
        <w:t>na zasadach zrównoważonego rozwoju. Oznacza on dążenie do równowagi pomiędzy potrzebami gospodarczymi i wymaganiami ochrony środowiska. Inaczej mówiąc, zapewnienie takiej skali działalności gospodarczej, która nie będzie powodować negatywnych konsekwencji ujawniających się w środowisku. Obydwa elementy: rozwój gospodarczy i poprawa stanu środowiska stanowić będą źródło systematycznego podnoszenia jakości życia mieszkańców.</w:t>
      </w:r>
    </w:p>
    <w:p w14:paraId="25F7BC97" w14:textId="0A53E602" w:rsidR="003D38A4" w:rsidRDefault="000A4951" w:rsidP="000A4951">
      <w:r>
        <w:t>Powyższe cele operacyjne s</w:t>
      </w:r>
      <w:r w:rsidRPr="008B488C">
        <w:t>tanowić będą</w:t>
      </w:r>
      <w:r>
        <w:t xml:space="preserve"> </w:t>
      </w:r>
      <w:r w:rsidRPr="008B488C">
        <w:t xml:space="preserve">podstawę do realizacji konkretnych </w:t>
      </w:r>
      <w:r>
        <w:t>działań, które zamieszczono w poniższej tabeli</w:t>
      </w:r>
      <w:r w:rsidRPr="008B488C">
        <w:t>.</w:t>
      </w:r>
    </w:p>
    <w:p w14:paraId="4FAB89DB" w14:textId="77777777" w:rsidR="003D38A4" w:rsidRPr="00D604DE" w:rsidRDefault="003D38A4" w:rsidP="000A4951"/>
    <w:tbl>
      <w:tblPr>
        <w:tblStyle w:val="Tabela-Siatka"/>
        <w:tblW w:w="0" w:type="auto"/>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1980"/>
        <w:gridCol w:w="4004"/>
        <w:gridCol w:w="4005"/>
        <w:gridCol w:w="4005"/>
      </w:tblGrid>
      <w:tr w:rsidR="00D128BB" w:rsidRPr="00D128BB" w14:paraId="46D4B547" w14:textId="0E14E47F" w:rsidTr="00D128BB">
        <w:trPr>
          <w:trHeight w:val="678"/>
        </w:trPr>
        <w:tc>
          <w:tcPr>
            <w:tcW w:w="13994" w:type="dxa"/>
            <w:gridSpan w:val="4"/>
            <w:shd w:val="clear" w:color="auto" w:fill="00A3D6"/>
            <w:vAlign w:val="center"/>
          </w:tcPr>
          <w:p w14:paraId="528E9814" w14:textId="63AEC0F5" w:rsidR="00D128BB" w:rsidRPr="00D128BB" w:rsidRDefault="00D128BB" w:rsidP="0033210B">
            <w:pPr>
              <w:jc w:val="center"/>
              <w:rPr>
                <w:b/>
                <w:bCs/>
                <w:color w:val="FFFFFF" w:themeColor="background1"/>
                <w:sz w:val="18"/>
                <w:szCs w:val="18"/>
              </w:rPr>
            </w:pPr>
            <w:r w:rsidRPr="00D128BB">
              <w:rPr>
                <w:b/>
                <w:bCs/>
                <w:color w:val="FFFFFF" w:themeColor="background1"/>
                <w:sz w:val="18"/>
                <w:szCs w:val="18"/>
              </w:rPr>
              <w:t>CEL STRATEGICZNY I: WYSOKA JAKOŚĆ INFRASTRUKTURY OPARTA NA ZASADACH ZRÓWNOWAŻONEGO ROZWOJU</w:t>
            </w:r>
          </w:p>
        </w:tc>
      </w:tr>
      <w:tr w:rsidR="00D128BB" w:rsidRPr="00D128BB" w14:paraId="6FB6EB4B" w14:textId="436D1D18" w:rsidTr="003D38A4">
        <w:trPr>
          <w:trHeight w:val="590"/>
        </w:trPr>
        <w:tc>
          <w:tcPr>
            <w:tcW w:w="1980" w:type="dxa"/>
            <w:vAlign w:val="center"/>
          </w:tcPr>
          <w:p w14:paraId="693B4CDE" w14:textId="77777777" w:rsidR="00D128BB" w:rsidRPr="00D128BB" w:rsidRDefault="00D128BB" w:rsidP="0033210B">
            <w:pPr>
              <w:jc w:val="center"/>
              <w:rPr>
                <w:b/>
                <w:bCs/>
                <w:sz w:val="18"/>
                <w:szCs w:val="18"/>
              </w:rPr>
            </w:pPr>
            <w:r w:rsidRPr="00D128BB">
              <w:rPr>
                <w:b/>
                <w:bCs/>
                <w:sz w:val="18"/>
                <w:szCs w:val="18"/>
              </w:rPr>
              <w:t>CEL OPERACYJNY</w:t>
            </w:r>
          </w:p>
        </w:tc>
        <w:tc>
          <w:tcPr>
            <w:tcW w:w="4004" w:type="dxa"/>
            <w:vAlign w:val="center"/>
          </w:tcPr>
          <w:p w14:paraId="2300C5F4" w14:textId="1731C494" w:rsidR="00D128BB" w:rsidRPr="00D128BB" w:rsidRDefault="00D128BB" w:rsidP="0033210B">
            <w:pPr>
              <w:jc w:val="center"/>
              <w:rPr>
                <w:b/>
                <w:bCs/>
                <w:sz w:val="18"/>
                <w:szCs w:val="18"/>
              </w:rPr>
            </w:pPr>
            <w:r>
              <w:rPr>
                <w:b/>
                <w:bCs/>
                <w:sz w:val="18"/>
                <w:szCs w:val="18"/>
              </w:rPr>
              <w:t>KIERUNKI DZIAŁAŃ</w:t>
            </w:r>
          </w:p>
        </w:tc>
        <w:tc>
          <w:tcPr>
            <w:tcW w:w="4005" w:type="dxa"/>
            <w:vAlign w:val="center"/>
          </w:tcPr>
          <w:p w14:paraId="7DE15EB9" w14:textId="3C016B36" w:rsidR="00D128BB" w:rsidRPr="00D128BB" w:rsidRDefault="00D128BB" w:rsidP="00D128BB">
            <w:pPr>
              <w:jc w:val="center"/>
              <w:rPr>
                <w:b/>
                <w:bCs/>
                <w:sz w:val="18"/>
                <w:szCs w:val="18"/>
              </w:rPr>
            </w:pPr>
            <w:r>
              <w:rPr>
                <w:b/>
                <w:bCs/>
                <w:sz w:val="18"/>
                <w:szCs w:val="18"/>
              </w:rPr>
              <w:t xml:space="preserve">OCZEKIWANE REZULTATY </w:t>
            </w:r>
            <w:r>
              <w:rPr>
                <w:b/>
                <w:bCs/>
                <w:sz w:val="18"/>
                <w:szCs w:val="18"/>
              </w:rPr>
              <w:br/>
              <w:t>PLANOWANYCH DZIAŁAŃ</w:t>
            </w:r>
          </w:p>
        </w:tc>
        <w:tc>
          <w:tcPr>
            <w:tcW w:w="4005" w:type="dxa"/>
            <w:vAlign w:val="center"/>
          </w:tcPr>
          <w:p w14:paraId="4C01F5CA" w14:textId="13CF5A15" w:rsidR="00D128BB" w:rsidRPr="00D128BB" w:rsidRDefault="00D128BB" w:rsidP="00D128BB">
            <w:pPr>
              <w:jc w:val="center"/>
              <w:rPr>
                <w:b/>
                <w:bCs/>
                <w:sz w:val="18"/>
                <w:szCs w:val="18"/>
              </w:rPr>
            </w:pPr>
            <w:r>
              <w:rPr>
                <w:b/>
                <w:bCs/>
                <w:sz w:val="18"/>
                <w:szCs w:val="18"/>
              </w:rPr>
              <w:t>WSKAŹNIKI OSIĄGNIĘCIA DZIAŁAŃ</w:t>
            </w:r>
          </w:p>
        </w:tc>
      </w:tr>
      <w:tr w:rsidR="00D128BB" w:rsidRPr="00D128BB" w14:paraId="27A061EC" w14:textId="023F1895" w:rsidTr="003D38A4">
        <w:trPr>
          <w:trHeight w:val="1417"/>
        </w:trPr>
        <w:tc>
          <w:tcPr>
            <w:tcW w:w="1980" w:type="dxa"/>
            <w:vAlign w:val="center"/>
          </w:tcPr>
          <w:p w14:paraId="576D8B4A" w14:textId="77777777" w:rsidR="00D128BB" w:rsidRPr="00D128BB" w:rsidRDefault="00D128BB" w:rsidP="00364DF9">
            <w:pPr>
              <w:pStyle w:val="Akapitzlist"/>
              <w:numPr>
                <w:ilvl w:val="1"/>
                <w:numId w:val="19"/>
              </w:numPr>
              <w:spacing w:line="240" w:lineRule="auto"/>
              <w:rPr>
                <w:rFonts w:ascii="Arial" w:hAnsi="Arial" w:cs="Arial"/>
                <w:b/>
                <w:bCs/>
                <w:sz w:val="18"/>
                <w:szCs w:val="18"/>
              </w:rPr>
            </w:pPr>
            <w:r w:rsidRPr="00D128BB">
              <w:rPr>
                <w:rFonts w:ascii="Arial" w:hAnsi="Arial" w:cs="Arial"/>
                <w:b/>
                <w:bCs/>
                <w:sz w:val="18"/>
                <w:szCs w:val="18"/>
              </w:rPr>
              <w:t>Rozwój infrastruktury drogowej</w:t>
            </w:r>
          </w:p>
        </w:tc>
        <w:tc>
          <w:tcPr>
            <w:tcW w:w="4004" w:type="dxa"/>
            <w:vAlign w:val="center"/>
          </w:tcPr>
          <w:p w14:paraId="20857738"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Budowa i modernizacja dróg gminnych</w:t>
            </w:r>
          </w:p>
          <w:p w14:paraId="3B3B50F2"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Pogłębienie współpracy z Powiatowym Zarządem Dróg w zakresie rozbudowy dróg powiatowych na terenie Gminy</w:t>
            </w:r>
          </w:p>
          <w:p w14:paraId="6D9D3731"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Pogłębienie współpracy z Wojewódzkim Zarządem Dróg w zakresie rozbudowy dróg wojewódzkich na terenie Gminy</w:t>
            </w:r>
          </w:p>
          <w:p w14:paraId="435B467D"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lastRenderedPageBreak/>
              <w:t>Rozbudowa chodników i oświetlenia ulicznego przy kluczowych odcinkach dróg</w:t>
            </w:r>
          </w:p>
          <w:p w14:paraId="1FAC14A3"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Budowa ścieżek pieszo-rowerowych poprzedzona analizą ich zapotrzebowania</w:t>
            </w:r>
          </w:p>
        </w:tc>
        <w:tc>
          <w:tcPr>
            <w:tcW w:w="4005" w:type="dxa"/>
            <w:vAlign w:val="center"/>
          </w:tcPr>
          <w:p w14:paraId="1ABB8FEF" w14:textId="77777777" w:rsidR="00D128BB" w:rsidRDefault="00804737" w:rsidP="00364DF9">
            <w:pPr>
              <w:pStyle w:val="Akapitzlist"/>
              <w:numPr>
                <w:ilvl w:val="0"/>
                <w:numId w:val="20"/>
              </w:numPr>
              <w:spacing w:line="240" w:lineRule="auto"/>
              <w:rPr>
                <w:rFonts w:ascii="Arial" w:hAnsi="Arial" w:cs="Arial"/>
                <w:sz w:val="18"/>
                <w:szCs w:val="18"/>
              </w:rPr>
            </w:pPr>
            <w:r>
              <w:rPr>
                <w:rFonts w:ascii="Arial" w:hAnsi="Arial" w:cs="Arial"/>
                <w:sz w:val="18"/>
                <w:szCs w:val="18"/>
              </w:rPr>
              <w:lastRenderedPageBreak/>
              <w:t>zwiększenie bezpieczeństwa na drogach</w:t>
            </w:r>
          </w:p>
          <w:p w14:paraId="594539DB" w14:textId="77777777" w:rsidR="00804737" w:rsidRDefault="00804737" w:rsidP="00364DF9">
            <w:pPr>
              <w:pStyle w:val="Akapitzlist"/>
              <w:numPr>
                <w:ilvl w:val="0"/>
                <w:numId w:val="20"/>
              </w:numPr>
              <w:spacing w:line="240" w:lineRule="auto"/>
              <w:rPr>
                <w:rFonts w:ascii="Arial" w:hAnsi="Arial" w:cs="Arial"/>
                <w:sz w:val="18"/>
                <w:szCs w:val="18"/>
              </w:rPr>
            </w:pPr>
            <w:r>
              <w:rPr>
                <w:rFonts w:ascii="Arial" w:hAnsi="Arial" w:cs="Arial"/>
                <w:sz w:val="18"/>
                <w:szCs w:val="18"/>
              </w:rPr>
              <w:t>poprawa dostępności przestrzennej Gminy</w:t>
            </w:r>
          </w:p>
          <w:p w14:paraId="2D835AB3" w14:textId="43659384" w:rsidR="00804737" w:rsidRPr="00804737" w:rsidRDefault="00804737" w:rsidP="00804737">
            <w:pPr>
              <w:pStyle w:val="Akapitzlist"/>
              <w:numPr>
                <w:ilvl w:val="0"/>
                <w:numId w:val="20"/>
              </w:numPr>
              <w:spacing w:line="240" w:lineRule="auto"/>
              <w:rPr>
                <w:rFonts w:ascii="Arial" w:hAnsi="Arial" w:cs="Arial"/>
                <w:sz w:val="18"/>
                <w:szCs w:val="18"/>
              </w:rPr>
            </w:pPr>
            <w:r w:rsidRPr="00804737">
              <w:rPr>
                <w:rFonts w:ascii="Arial" w:hAnsi="Arial" w:cs="Arial"/>
                <w:sz w:val="18"/>
                <w:szCs w:val="18"/>
              </w:rPr>
              <w:t>poprawa jakości dróg gminnych wraz z rozwiniętą infrastrukturą towarzyszącą</w:t>
            </w:r>
          </w:p>
          <w:p w14:paraId="24E996DF" w14:textId="77777777" w:rsidR="00804737" w:rsidRDefault="00804737" w:rsidP="00804737">
            <w:pPr>
              <w:pStyle w:val="Akapitzlist"/>
              <w:numPr>
                <w:ilvl w:val="0"/>
                <w:numId w:val="20"/>
              </w:numPr>
              <w:spacing w:line="240" w:lineRule="auto"/>
              <w:rPr>
                <w:rFonts w:ascii="Arial" w:hAnsi="Arial" w:cs="Arial"/>
                <w:sz w:val="18"/>
                <w:szCs w:val="18"/>
              </w:rPr>
            </w:pPr>
            <w:r w:rsidRPr="00804737">
              <w:rPr>
                <w:rFonts w:ascii="Arial" w:hAnsi="Arial" w:cs="Arial"/>
                <w:sz w:val="18"/>
                <w:szCs w:val="18"/>
              </w:rPr>
              <w:t>poprawa bezpieczeństwa pieszych poprzez rozbudowę oświetlenia i chodników przy kluczowych odcinkach dróg</w:t>
            </w:r>
          </w:p>
          <w:p w14:paraId="74D80E8D" w14:textId="77777777" w:rsidR="0082367E" w:rsidRDefault="0082367E" w:rsidP="00804737">
            <w:pPr>
              <w:pStyle w:val="Akapitzlist"/>
              <w:numPr>
                <w:ilvl w:val="0"/>
                <w:numId w:val="20"/>
              </w:numPr>
              <w:spacing w:line="240" w:lineRule="auto"/>
              <w:rPr>
                <w:rFonts w:ascii="Arial" w:hAnsi="Arial" w:cs="Arial"/>
                <w:sz w:val="18"/>
                <w:szCs w:val="18"/>
              </w:rPr>
            </w:pPr>
            <w:r w:rsidRPr="0082367E">
              <w:rPr>
                <w:rFonts w:ascii="Arial" w:hAnsi="Arial" w:cs="Arial"/>
                <w:sz w:val="18"/>
                <w:szCs w:val="18"/>
              </w:rPr>
              <w:lastRenderedPageBreak/>
              <w:t>zwiększenie stopnia rowerowego skomunikowania Gminy</w:t>
            </w:r>
          </w:p>
          <w:p w14:paraId="5E9CB221" w14:textId="0E7B0910" w:rsidR="0082367E" w:rsidRPr="00804737" w:rsidRDefault="0082367E" w:rsidP="00804737">
            <w:pPr>
              <w:pStyle w:val="Akapitzlist"/>
              <w:numPr>
                <w:ilvl w:val="0"/>
                <w:numId w:val="20"/>
              </w:numPr>
              <w:spacing w:line="240" w:lineRule="auto"/>
              <w:rPr>
                <w:rFonts w:ascii="Arial" w:hAnsi="Arial" w:cs="Arial"/>
                <w:sz w:val="18"/>
                <w:szCs w:val="18"/>
              </w:rPr>
            </w:pPr>
            <w:r w:rsidRPr="0082367E">
              <w:rPr>
                <w:rFonts w:ascii="Arial" w:hAnsi="Arial" w:cs="Arial"/>
                <w:sz w:val="18"/>
                <w:szCs w:val="18"/>
              </w:rPr>
              <w:t>zwiększenie rowerowej aktywności sportowej mieszkańców Gminy</w:t>
            </w:r>
          </w:p>
        </w:tc>
        <w:tc>
          <w:tcPr>
            <w:tcW w:w="4005" w:type="dxa"/>
            <w:vAlign w:val="center"/>
          </w:tcPr>
          <w:p w14:paraId="2444B527" w14:textId="77777777" w:rsidR="00D128BB"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lastRenderedPageBreak/>
              <w:t>długość wybudowanych dróg gminnych (km)</w:t>
            </w:r>
          </w:p>
          <w:p w14:paraId="4A2A8914"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długość zmodernizowanych dróg gminnych (km)</w:t>
            </w:r>
          </w:p>
          <w:p w14:paraId="3D2BB990"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długość rozbudowanych dróg powiatowych (km)</w:t>
            </w:r>
          </w:p>
          <w:p w14:paraId="7D00112E"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długość rozbudowanych dróg wojewódzkich (km)</w:t>
            </w:r>
          </w:p>
          <w:p w14:paraId="7BDD8763"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długość wybudowanych chodników (km)</w:t>
            </w:r>
          </w:p>
          <w:p w14:paraId="6343CA33"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lastRenderedPageBreak/>
              <w:t>liczba wybudowanych punktów oświetlenia (szt.)</w:t>
            </w:r>
          </w:p>
          <w:p w14:paraId="499EC992" w14:textId="7989771B" w:rsidR="00C94600" w:rsidRPr="00D128BB"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długość wybudowanych ścieżek pieszo-rowerowych (km)</w:t>
            </w:r>
          </w:p>
        </w:tc>
      </w:tr>
      <w:tr w:rsidR="00D128BB" w:rsidRPr="00D128BB" w14:paraId="48B70F89" w14:textId="6BA7BDC8" w:rsidTr="003D38A4">
        <w:trPr>
          <w:trHeight w:val="4375"/>
        </w:trPr>
        <w:tc>
          <w:tcPr>
            <w:tcW w:w="1980" w:type="dxa"/>
            <w:vAlign w:val="center"/>
          </w:tcPr>
          <w:p w14:paraId="4ED950C2" w14:textId="77777777" w:rsidR="00D128BB" w:rsidRPr="00D128BB" w:rsidRDefault="00D128BB" w:rsidP="00364DF9">
            <w:pPr>
              <w:pStyle w:val="Akapitzlist"/>
              <w:numPr>
                <w:ilvl w:val="1"/>
                <w:numId w:val="19"/>
              </w:numPr>
              <w:spacing w:line="240" w:lineRule="auto"/>
              <w:rPr>
                <w:rFonts w:ascii="Arial" w:hAnsi="Arial" w:cs="Arial"/>
                <w:b/>
                <w:bCs/>
                <w:sz w:val="18"/>
                <w:szCs w:val="18"/>
              </w:rPr>
            </w:pPr>
            <w:r w:rsidRPr="00D128BB">
              <w:rPr>
                <w:rFonts w:ascii="Arial" w:hAnsi="Arial" w:cs="Arial"/>
                <w:b/>
                <w:bCs/>
                <w:sz w:val="18"/>
                <w:szCs w:val="18"/>
              </w:rPr>
              <w:lastRenderedPageBreak/>
              <w:t>Uporządkowanie gospodarki wodno-ściekowej</w:t>
            </w:r>
          </w:p>
        </w:tc>
        <w:tc>
          <w:tcPr>
            <w:tcW w:w="4004" w:type="dxa"/>
            <w:vAlign w:val="center"/>
          </w:tcPr>
          <w:p w14:paraId="01FBFAE5"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Rozbudowa i modernizacja sieci wodociągowej, w szczególności w m Siadcza, Pyrnik i Młynkowo</w:t>
            </w:r>
          </w:p>
          <w:p w14:paraId="3AD4E38E"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Budowa nowego ujęcia wody i stacji uzdatniania wody</w:t>
            </w:r>
          </w:p>
          <w:p w14:paraId="142A998E"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Modernizacja istniejącej stacji uzdatniania wody</w:t>
            </w:r>
          </w:p>
          <w:p w14:paraId="41519455"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Wymiana wodomierzy na nowoczesne</w:t>
            </w:r>
          </w:p>
          <w:p w14:paraId="71B4601C"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Rozbudowa istniejącej sieci kanalizacyjnej</w:t>
            </w:r>
          </w:p>
          <w:p w14:paraId="2FD80D35"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Wsparcie finansowe mieszkańców w zakresie budowy przydomowych oczyszczalni ścieków na obszarach, dla których budowa kanalizacji jest nieefektywna ekonomicznie</w:t>
            </w:r>
          </w:p>
          <w:p w14:paraId="0E7F67A0"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Stała kontrola jakości przydomowych oczyszczalni ścieków i zbiorników bezodpływowych</w:t>
            </w:r>
          </w:p>
        </w:tc>
        <w:tc>
          <w:tcPr>
            <w:tcW w:w="4005" w:type="dxa"/>
            <w:vAlign w:val="center"/>
          </w:tcPr>
          <w:p w14:paraId="79C46761" w14:textId="0EB3E5E6" w:rsidR="00804737" w:rsidRPr="00804737" w:rsidRDefault="00804737" w:rsidP="00804737">
            <w:pPr>
              <w:pStyle w:val="Akapitzlist"/>
              <w:numPr>
                <w:ilvl w:val="0"/>
                <w:numId w:val="21"/>
              </w:numPr>
              <w:spacing w:line="240" w:lineRule="auto"/>
              <w:rPr>
                <w:rFonts w:ascii="Arial" w:hAnsi="Arial" w:cs="Arial"/>
                <w:sz w:val="18"/>
                <w:szCs w:val="18"/>
              </w:rPr>
            </w:pPr>
            <w:r w:rsidRPr="00804737">
              <w:rPr>
                <w:rFonts w:ascii="Arial" w:hAnsi="Arial" w:cs="Arial"/>
                <w:sz w:val="18"/>
                <w:szCs w:val="18"/>
              </w:rPr>
              <w:t>poprawa jakości wód powierzchniowych i podziemnych</w:t>
            </w:r>
          </w:p>
          <w:p w14:paraId="7EBEE959" w14:textId="4B142754" w:rsidR="00804737" w:rsidRPr="00804737" w:rsidRDefault="00804737" w:rsidP="00804737">
            <w:pPr>
              <w:pStyle w:val="Akapitzlist"/>
              <w:numPr>
                <w:ilvl w:val="0"/>
                <w:numId w:val="21"/>
              </w:numPr>
              <w:spacing w:line="240" w:lineRule="auto"/>
              <w:rPr>
                <w:rFonts w:ascii="Arial" w:hAnsi="Arial" w:cs="Arial"/>
                <w:sz w:val="18"/>
                <w:szCs w:val="18"/>
              </w:rPr>
            </w:pPr>
            <w:r w:rsidRPr="00804737">
              <w:rPr>
                <w:rFonts w:ascii="Arial" w:hAnsi="Arial" w:cs="Arial"/>
                <w:sz w:val="18"/>
                <w:szCs w:val="18"/>
              </w:rPr>
              <w:t>poprawa organizacji systemu gospodarki wodociągowo-kanalizacyjnej na terenie Gminy</w:t>
            </w:r>
          </w:p>
          <w:p w14:paraId="1702702C" w14:textId="112F8233" w:rsidR="00D128BB" w:rsidRDefault="00804737" w:rsidP="00804737">
            <w:pPr>
              <w:pStyle w:val="Akapitzlist"/>
              <w:numPr>
                <w:ilvl w:val="0"/>
                <w:numId w:val="21"/>
              </w:numPr>
              <w:spacing w:line="240" w:lineRule="auto"/>
              <w:rPr>
                <w:rFonts w:ascii="Arial" w:hAnsi="Arial" w:cs="Arial"/>
                <w:sz w:val="18"/>
                <w:szCs w:val="18"/>
              </w:rPr>
            </w:pPr>
            <w:r w:rsidRPr="00804737">
              <w:rPr>
                <w:rFonts w:ascii="Arial" w:hAnsi="Arial" w:cs="Arial"/>
                <w:sz w:val="18"/>
                <w:szCs w:val="18"/>
              </w:rPr>
              <w:t>optymalizacja kosztów sytemu zaopatrywania mieszkańców w wodę i odprowadzania ścieków</w:t>
            </w:r>
          </w:p>
          <w:p w14:paraId="66A2A808" w14:textId="3A078F95" w:rsidR="00804737" w:rsidRDefault="00804737" w:rsidP="00804737">
            <w:pPr>
              <w:pStyle w:val="Akapitzlist"/>
              <w:numPr>
                <w:ilvl w:val="0"/>
                <w:numId w:val="21"/>
              </w:numPr>
              <w:spacing w:line="240" w:lineRule="auto"/>
              <w:rPr>
                <w:rFonts w:ascii="Arial" w:hAnsi="Arial" w:cs="Arial"/>
                <w:sz w:val="18"/>
                <w:szCs w:val="18"/>
              </w:rPr>
            </w:pPr>
            <w:r>
              <w:rPr>
                <w:rFonts w:ascii="Arial" w:hAnsi="Arial" w:cs="Arial"/>
                <w:sz w:val="18"/>
                <w:szCs w:val="18"/>
              </w:rPr>
              <w:t>poprawa jakości dostarczanej wody</w:t>
            </w:r>
          </w:p>
          <w:p w14:paraId="1E2BCCAC" w14:textId="267032F3" w:rsidR="00804737" w:rsidRPr="00804737" w:rsidRDefault="00804737" w:rsidP="00804737">
            <w:pPr>
              <w:pStyle w:val="Akapitzlist"/>
              <w:numPr>
                <w:ilvl w:val="0"/>
                <w:numId w:val="21"/>
              </w:numPr>
              <w:spacing w:line="240" w:lineRule="auto"/>
              <w:rPr>
                <w:rFonts w:ascii="Arial" w:hAnsi="Arial" w:cs="Arial"/>
                <w:sz w:val="18"/>
                <w:szCs w:val="18"/>
              </w:rPr>
            </w:pPr>
            <w:r w:rsidRPr="00804737">
              <w:rPr>
                <w:rFonts w:ascii="Arial" w:hAnsi="Arial" w:cs="Arial"/>
                <w:sz w:val="18"/>
                <w:szCs w:val="18"/>
              </w:rPr>
              <w:t>zwiększenie ilości odprowadzonych ścieków systemem kanalizacji sanitarnej oraz poprawa jakości oczyszczonych ścieków</w:t>
            </w:r>
          </w:p>
          <w:p w14:paraId="0F24BD04" w14:textId="77777777" w:rsidR="00804737" w:rsidRDefault="00804737" w:rsidP="00804737">
            <w:pPr>
              <w:pStyle w:val="Akapitzlist"/>
              <w:numPr>
                <w:ilvl w:val="0"/>
                <w:numId w:val="21"/>
              </w:numPr>
              <w:spacing w:line="240" w:lineRule="auto"/>
              <w:rPr>
                <w:rFonts w:ascii="Arial" w:hAnsi="Arial" w:cs="Arial"/>
                <w:sz w:val="18"/>
                <w:szCs w:val="18"/>
              </w:rPr>
            </w:pPr>
            <w:r w:rsidRPr="00804737">
              <w:rPr>
                <w:rFonts w:ascii="Arial" w:hAnsi="Arial" w:cs="Arial"/>
                <w:sz w:val="18"/>
                <w:szCs w:val="18"/>
              </w:rPr>
              <w:t>regularne kontrole jakości przydomowych oczyszczalni ścieków i zbiorników bezodpływowych</w:t>
            </w:r>
          </w:p>
          <w:p w14:paraId="5D0BA29B" w14:textId="14AC339F" w:rsidR="00804737" w:rsidRPr="00804737" w:rsidRDefault="00804737" w:rsidP="00804737">
            <w:pPr>
              <w:pStyle w:val="Akapitzlist"/>
              <w:numPr>
                <w:ilvl w:val="0"/>
                <w:numId w:val="21"/>
              </w:numPr>
              <w:spacing w:line="240" w:lineRule="auto"/>
              <w:rPr>
                <w:rFonts w:ascii="Arial" w:hAnsi="Arial" w:cs="Arial"/>
                <w:sz w:val="18"/>
                <w:szCs w:val="18"/>
              </w:rPr>
            </w:pPr>
            <w:r w:rsidRPr="00804737">
              <w:rPr>
                <w:rFonts w:ascii="Arial" w:hAnsi="Arial" w:cs="Arial"/>
                <w:sz w:val="18"/>
                <w:szCs w:val="18"/>
              </w:rPr>
              <w:t>zwiększenie atrakcyjności Gminy pod względem tworzenia oferty dla nowych mieszkańców i przedsiębiorców</w:t>
            </w:r>
          </w:p>
        </w:tc>
        <w:tc>
          <w:tcPr>
            <w:tcW w:w="4005" w:type="dxa"/>
            <w:vAlign w:val="center"/>
          </w:tcPr>
          <w:p w14:paraId="0012155A" w14:textId="77777777" w:rsidR="00D128BB"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długość rozbudowanej sieci wodociągowej (km)</w:t>
            </w:r>
          </w:p>
          <w:p w14:paraId="407B9764"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ilość produkowanej wody (m</w:t>
            </w:r>
            <w:r w:rsidRPr="00C94600">
              <w:rPr>
                <w:rFonts w:ascii="Arial" w:hAnsi="Arial" w:cs="Arial"/>
                <w:sz w:val="18"/>
                <w:szCs w:val="18"/>
                <w:vertAlign w:val="superscript"/>
              </w:rPr>
              <w:t>3</w:t>
            </w:r>
            <w:r w:rsidRPr="00C94600">
              <w:rPr>
                <w:rFonts w:ascii="Arial" w:hAnsi="Arial" w:cs="Arial"/>
                <w:sz w:val="18"/>
                <w:szCs w:val="18"/>
              </w:rPr>
              <w:t>)</w:t>
            </w:r>
          </w:p>
          <w:p w14:paraId="46CBE34A"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stopień realizacji inwestycji dot. modernizacji SUW (%)</w:t>
            </w:r>
          </w:p>
          <w:p w14:paraId="6C32B19F"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wymienionych wodomierzy (szt.)</w:t>
            </w:r>
          </w:p>
          <w:p w14:paraId="470D1F6A"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nowych przyłączy do sieci kanalizacyjnej (szt.)</w:t>
            </w:r>
          </w:p>
          <w:p w14:paraId="75CB44ED"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długość nowowybudowanej sieci kanalizacyjnej (km)</w:t>
            </w:r>
          </w:p>
          <w:p w14:paraId="0442686D" w14:textId="4BC07AD0"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udzielonych dofinansowań w zakresie budowy przydomowych oczyszczalni ścieków (szt.)</w:t>
            </w:r>
          </w:p>
          <w:p w14:paraId="129C2CB4"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kwota udzielonych dofinansowań w zakresie budowy przydomowych oczyszczalni ścieków (zł)</w:t>
            </w:r>
          </w:p>
          <w:p w14:paraId="1D288709" w14:textId="32F09D6E" w:rsidR="00804737" w:rsidRPr="00804737" w:rsidRDefault="00C94600" w:rsidP="00804737">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przeprowadzonych kontroli przydomowych oczyszczalni ścieków i zbiorników bezodpływowych (szt.)</w:t>
            </w:r>
          </w:p>
        </w:tc>
      </w:tr>
      <w:tr w:rsidR="00D128BB" w:rsidRPr="00D128BB" w14:paraId="26417E42" w14:textId="36D134F8" w:rsidTr="003D38A4">
        <w:trPr>
          <w:trHeight w:val="1701"/>
        </w:trPr>
        <w:tc>
          <w:tcPr>
            <w:tcW w:w="1980" w:type="dxa"/>
            <w:vAlign w:val="center"/>
          </w:tcPr>
          <w:p w14:paraId="31DBCD44" w14:textId="3C04A661" w:rsidR="00D128BB" w:rsidRPr="00D128BB" w:rsidRDefault="00D128BB" w:rsidP="00364DF9">
            <w:pPr>
              <w:pStyle w:val="Akapitzlist"/>
              <w:numPr>
                <w:ilvl w:val="1"/>
                <w:numId w:val="19"/>
              </w:numPr>
              <w:spacing w:line="240" w:lineRule="auto"/>
              <w:rPr>
                <w:rFonts w:ascii="Arial" w:hAnsi="Arial" w:cs="Arial"/>
                <w:b/>
                <w:bCs/>
                <w:sz w:val="18"/>
                <w:szCs w:val="18"/>
              </w:rPr>
            </w:pPr>
            <w:r w:rsidRPr="00D128BB">
              <w:rPr>
                <w:rFonts w:ascii="Arial" w:hAnsi="Arial" w:cs="Arial"/>
                <w:b/>
                <w:bCs/>
                <w:sz w:val="18"/>
                <w:szCs w:val="18"/>
              </w:rPr>
              <w:t xml:space="preserve">Poprawa czystości powietrza </w:t>
            </w:r>
            <w:r w:rsidRPr="00D128BB">
              <w:rPr>
                <w:rFonts w:ascii="Arial" w:hAnsi="Arial" w:cs="Arial"/>
                <w:b/>
                <w:bCs/>
                <w:sz w:val="18"/>
                <w:szCs w:val="18"/>
              </w:rPr>
              <w:br/>
              <w:t>i adaptacja do zmian klimatu</w:t>
            </w:r>
          </w:p>
        </w:tc>
        <w:tc>
          <w:tcPr>
            <w:tcW w:w="4004" w:type="dxa"/>
            <w:vAlign w:val="center"/>
          </w:tcPr>
          <w:p w14:paraId="585E8304" w14:textId="77777777" w:rsidR="00D128BB" w:rsidRPr="00D128BB" w:rsidRDefault="00D128BB" w:rsidP="00804737">
            <w:pPr>
              <w:pStyle w:val="Akapitzlist"/>
              <w:numPr>
                <w:ilvl w:val="0"/>
                <w:numId w:val="22"/>
              </w:numPr>
              <w:spacing w:before="120" w:line="240" w:lineRule="auto"/>
              <w:ind w:left="714" w:hanging="357"/>
              <w:rPr>
                <w:rFonts w:ascii="Arial" w:hAnsi="Arial" w:cs="Arial"/>
                <w:sz w:val="18"/>
                <w:szCs w:val="18"/>
              </w:rPr>
            </w:pPr>
            <w:r w:rsidRPr="00D128BB">
              <w:rPr>
                <w:rFonts w:ascii="Arial" w:hAnsi="Arial" w:cs="Arial"/>
                <w:sz w:val="18"/>
                <w:szCs w:val="18"/>
              </w:rPr>
              <w:t>Współpraca z dostawcami gazu w zakresie rozbudowy sieci gazowej</w:t>
            </w:r>
          </w:p>
          <w:p w14:paraId="3CD51E13" w14:textId="77777777" w:rsidR="00D128BB" w:rsidRPr="00D128BB" w:rsidRDefault="00D128BB" w:rsidP="00804737">
            <w:pPr>
              <w:pStyle w:val="Akapitzlist"/>
              <w:numPr>
                <w:ilvl w:val="0"/>
                <w:numId w:val="22"/>
              </w:numPr>
              <w:spacing w:line="240" w:lineRule="auto"/>
              <w:rPr>
                <w:rFonts w:ascii="Arial" w:hAnsi="Arial" w:cs="Arial"/>
                <w:sz w:val="18"/>
                <w:szCs w:val="18"/>
              </w:rPr>
            </w:pPr>
            <w:r w:rsidRPr="00D128BB">
              <w:rPr>
                <w:rFonts w:ascii="Arial" w:hAnsi="Arial" w:cs="Arial"/>
                <w:sz w:val="18"/>
                <w:szCs w:val="18"/>
              </w:rPr>
              <w:t>Wdrożenie monitoringu stanu czystości powietrza w Gminie</w:t>
            </w:r>
          </w:p>
          <w:p w14:paraId="56EF8EC6" w14:textId="77777777" w:rsidR="00D128BB" w:rsidRPr="00D128BB" w:rsidRDefault="00D128BB" w:rsidP="00804737">
            <w:pPr>
              <w:pStyle w:val="Akapitzlist"/>
              <w:numPr>
                <w:ilvl w:val="0"/>
                <w:numId w:val="22"/>
              </w:numPr>
              <w:spacing w:line="240" w:lineRule="auto"/>
              <w:rPr>
                <w:rFonts w:ascii="Arial" w:hAnsi="Arial" w:cs="Arial"/>
                <w:sz w:val="18"/>
                <w:szCs w:val="18"/>
              </w:rPr>
            </w:pPr>
            <w:r w:rsidRPr="00D128BB">
              <w:rPr>
                <w:rFonts w:ascii="Arial" w:hAnsi="Arial" w:cs="Arial"/>
                <w:sz w:val="18"/>
                <w:szCs w:val="18"/>
              </w:rPr>
              <w:t>Przeprowadzenie ewidencji źródeł ciepła w Gminie</w:t>
            </w:r>
          </w:p>
          <w:p w14:paraId="3F4533E5" w14:textId="77777777" w:rsidR="00D128BB" w:rsidRPr="00D128BB" w:rsidRDefault="00D128BB" w:rsidP="00804737">
            <w:pPr>
              <w:pStyle w:val="Akapitzlist"/>
              <w:numPr>
                <w:ilvl w:val="0"/>
                <w:numId w:val="22"/>
              </w:numPr>
              <w:spacing w:line="240" w:lineRule="auto"/>
              <w:rPr>
                <w:rFonts w:ascii="Arial" w:hAnsi="Arial" w:cs="Arial"/>
                <w:sz w:val="18"/>
                <w:szCs w:val="18"/>
              </w:rPr>
            </w:pPr>
            <w:r w:rsidRPr="00D128BB">
              <w:rPr>
                <w:rFonts w:ascii="Arial" w:hAnsi="Arial" w:cs="Arial"/>
                <w:sz w:val="18"/>
                <w:szCs w:val="18"/>
              </w:rPr>
              <w:t>Wsparcie finansowe mieszkańców na rzecz wymiany źródeł ciepła</w:t>
            </w:r>
          </w:p>
          <w:p w14:paraId="5CE4BC98" w14:textId="77777777" w:rsidR="00D128BB" w:rsidRPr="00D128BB" w:rsidRDefault="00D128BB" w:rsidP="00804737">
            <w:pPr>
              <w:pStyle w:val="Akapitzlist"/>
              <w:numPr>
                <w:ilvl w:val="0"/>
                <w:numId w:val="22"/>
              </w:numPr>
              <w:spacing w:line="240" w:lineRule="auto"/>
              <w:rPr>
                <w:rFonts w:ascii="Arial" w:hAnsi="Arial" w:cs="Arial"/>
                <w:sz w:val="18"/>
                <w:szCs w:val="18"/>
              </w:rPr>
            </w:pPr>
            <w:r w:rsidRPr="00D128BB">
              <w:rPr>
                <w:rFonts w:ascii="Arial" w:hAnsi="Arial" w:cs="Arial"/>
                <w:sz w:val="18"/>
                <w:szCs w:val="18"/>
              </w:rPr>
              <w:t>Promowanie rozwoju alternatywnych źródeł energii w Gminie m.in. poprzez wsparcie finansowe mieszkańców oraz inwestycje na budynkach użyteczności publicznej w tym zakresie</w:t>
            </w:r>
          </w:p>
          <w:p w14:paraId="4E23FC58" w14:textId="77777777" w:rsidR="00D128BB" w:rsidRPr="00D128BB" w:rsidRDefault="00D128BB" w:rsidP="00804737">
            <w:pPr>
              <w:pStyle w:val="Akapitzlist"/>
              <w:numPr>
                <w:ilvl w:val="0"/>
                <w:numId w:val="22"/>
              </w:numPr>
              <w:spacing w:line="240" w:lineRule="auto"/>
              <w:rPr>
                <w:rFonts w:ascii="Arial" w:hAnsi="Arial" w:cs="Arial"/>
                <w:sz w:val="18"/>
                <w:szCs w:val="18"/>
              </w:rPr>
            </w:pPr>
            <w:r w:rsidRPr="00D128BB">
              <w:rPr>
                <w:rFonts w:ascii="Arial" w:hAnsi="Arial" w:cs="Arial"/>
                <w:sz w:val="18"/>
                <w:szCs w:val="18"/>
              </w:rPr>
              <w:lastRenderedPageBreak/>
              <w:t>Pomoc doradcza w zakresie przygotowania sporządzania wniosków o dofinansowanie UE dla mieszkańców</w:t>
            </w:r>
          </w:p>
          <w:p w14:paraId="55948FBD" w14:textId="77777777" w:rsidR="00D128BB" w:rsidRPr="00D128BB" w:rsidRDefault="00D128BB" w:rsidP="00804737">
            <w:pPr>
              <w:pStyle w:val="Akapitzlist"/>
              <w:numPr>
                <w:ilvl w:val="0"/>
                <w:numId w:val="22"/>
              </w:numPr>
              <w:spacing w:line="240" w:lineRule="auto"/>
              <w:rPr>
                <w:rFonts w:ascii="Arial" w:hAnsi="Arial" w:cs="Arial"/>
                <w:sz w:val="18"/>
                <w:szCs w:val="18"/>
              </w:rPr>
            </w:pPr>
            <w:r w:rsidRPr="00D128BB">
              <w:rPr>
                <w:rFonts w:ascii="Arial" w:hAnsi="Arial" w:cs="Arial"/>
                <w:sz w:val="18"/>
                <w:szCs w:val="18"/>
              </w:rPr>
              <w:t>Zwiększenie świadomości ekologicznej mieszkańców poprzez inicjowanie spotkań, szkoleń i wydarzeń w tym zakresie</w:t>
            </w:r>
          </w:p>
          <w:p w14:paraId="552FD41D" w14:textId="77777777" w:rsidR="00D128BB" w:rsidRDefault="00D128BB" w:rsidP="00804737">
            <w:pPr>
              <w:pStyle w:val="Akapitzlist"/>
              <w:numPr>
                <w:ilvl w:val="0"/>
                <w:numId w:val="22"/>
              </w:numPr>
              <w:spacing w:line="240" w:lineRule="auto"/>
              <w:rPr>
                <w:rFonts w:ascii="Arial" w:hAnsi="Arial" w:cs="Arial"/>
                <w:sz w:val="18"/>
                <w:szCs w:val="18"/>
              </w:rPr>
            </w:pPr>
            <w:r w:rsidRPr="00D128BB">
              <w:rPr>
                <w:rFonts w:ascii="Arial" w:hAnsi="Arial" w:cs="Arial"/>
                <w:sz w:val="18"/>
                <w:szCs w:val="18"/>
              </w:rPr>
              <w:t>Stopniowa termomodernizacja budynków użyteczności publicznej, w szczególności GOK-u w Bojadłach, remiz strażackich w Bojadłach i Klenicy oraz SP w Klenicy</w:t>
            </w:r>
          </w:p>
          <w:p w14:paraId="3F5B2259" w14:textId="39CEFF95" w:rsidR="003D38A4" w:rsidRPr="00D128BB" w:rsidRDefault="003D38A4" w:rsidP="003D38A4">
            <w:pPr>
              <w:pStyle w:val="Akapitzlist"/>
              <w:spacing w:line="240" w:lineRule="auto"/>
              <w:rPr>
                <w:rFonts w:ascii="Arial" w:hAnsi="Arial" w:cs="Arial"/>
                <w:sz w:val="18"/>
                <w:szCs w:val="18"/>
              </w:rPr>
            </w:pPr>
          </w:p>
        </w:tc>
        <w:tc>
          <w:tcPr>
            <w:tcW w:w="4005" w:type="dxa"/>
            <w:vAlign w:val="center"/>
          </w:tcPr>
          <w:p w14:paraId="3106D0AA" w14:textId="0B6F516A" w:rsidR="00804737" w:rsidRPr="00804737" w:rsidRDefault="00804737" w:rsidP="00804737">
            <w:pPr>
              <w:pStyle w:val="Akapitzlist"/>
              <w:numPr>
                <w:ilvl w:val="0"/>
                <w:numId w:val="22"/>
              </w:numPr>
              <w:spacing w:before="120" w:line="240" w:lineRule="auto"/>
              <w:rPr>
                <w:rFonts w:ascii="Arial" w:hAnsi="Arial" w:cs="Arial"/>
                <w:sz w:val="18"/>
                <w:szCs w:val="18"/>
              </w:rPr>
            </w:pPr>
            <w:r w:rsidRPr="00804737">
              <w:rPr>
                <w:rFonts w:ascii="Arial" w:hAnsi="Arial" w:cs="Arial"/>
                <w:sz w:val="18"/>
                <w:szCs w:val="18"/>
              </w:rPr>
              <w:lastRenderedPageBreak/>
              <w:t>zmniejszenie emisji zanieczyszczeń, w szczególności pyłów PM 2,5, PM 10 oraz emisji CO</w:t>
            </w:r>
            <w:r w:rsidRPr="00804737">
              <w:rPr>
                <w:rFonts w:ascii="Arial" w:hAnsi="Arial" w:cs="Arial"/>
                <w:sz w:val="18"/>
                <w:szCs w:val="18"/>
                <w:vertAlign w:val="subscript"/>
              </w:rPr>
              <w:t>2</w:t>
            </w:r>
          </w:p>
          <w:p w14:paraId="47394DDC" w14:textId="19C18B39" w:rsidR="00804737" w:rsidRPr="00804737" w:rsidRDefault="00804737" w:rsidP="00804737">
            <w:pPr>
              <w:pStyle w:val="Akapitzlist"/>
              <w:numPr>
                <w:ilvl w:val="0"/>
                <w:numId w:val="22"/>
              </w:numPr>
              <w:spacing w:before="120" w:line="240" w:lineRule="auto"/>
              <w:rPr>
                <w:rFonts w:ascii="Arial" w:hAnsi="Arial" w:cs="Arial"/>
                <w:sz w:val="18"/>
                <w:szCs w:val="18"/>
              </w:rPr>
            </w:pPr>
            <w:r w:rsidRPr="00804737">
              <w:rPr>
                <w:rFonts w:ascii="Arial" w:hAnsi="Arial" w:cs="Arial"/>
                <w:sz w:val="18"/>
                <w:szCs w:val="18"/>
              </w:rPr>
              <w:t>zwiększenie liczby gospodarstw domowych ogrzewanych ekologicznymi źródłami ciepła</w:t>
            </w:r>
          </w:p>
          <w:p w14:paraId="329DE359" w14:textId="77777777" w:rsidR="00D128BB" w:rsidRDefault="00804737" w:rsidP="00804737">
            <w:pPr>
              <w:pStyle w:val="Akapitzlist"/>
              <w:numPr>
                <w:ilvl w:val="0"/>
                <w:numId w:val="22"/>
              </w:numPr>
              <w:spacing w:before="120" w:line="240" w:lineRule="auto"/>
              <w:rPr>
                <w:rFonts w:ascii="Arial" w:hAnsi="Arial" w:cs="Arial"/>
                <w:sz w:val="18"/>
                <w:szCs w:val="18"/>
              </w:rPr>
            </w:pPr>
            <w:r w:rsidRPr="00804737">
              <w:rPr>
                <w:rFonts w:ascii="Arial" w:hAnsi="Arial" w:cs="Arial"/>
                <w:sz w:val="18"/>
                <w:szCs w:val="18"/>
              </w:rPr>
              <w:t>stała kontrola jakości powietrza atmosferycznego, wpływająca również na podniesienie świadomości ekologicznej mieszkańców</w:t>
            </w:r>
          </w:p>
          <w:p w14:paraId="57A239CA" w14:textId="3E68DDE4" w:rsidR="00804737" w:rsidRPr="00D128BB" w:rsidRDefault="00804737" w:rsidP="00804737">
            <w:pPr>
              <w:pStyle w:val="Akapitzlist"/>
              <w:numPr>
                <w:ilvl w:val="0"/>
                <w:numId w:val="22"/>
              </w:numPr>
              <w:spacing w:before="120" w:line="240" w:lineRule="auto"/>
              <w:rPr>
                <w:rFonts w:ascii="Arial" w:hAnsi="Arial" w:cs="Arial"/>
                <w:sz w:val="18"/>
                <w:szCs w:val="18"/>
              </w:rPr>
            </w:pPr>
            <w:r w:rsidRPr="00804737">
              <w:rPr>
                <w:rFonts w:ascii="Arial" w:hAnsi="Arial" w:cs="Arial"/>
                <w:sz w:val="18"/>
                <w:szCs w:val="18"/>
              </w:rPr>
              <w:t>ograniczanie niskiej emisji związane z podnoszeniem efektywności energetycznej oraz wykorzystaniem układów wysokosprawnej kogeneracji i odnawialnych źródeł energii</w:t>
            </w:r>
          </w:p>
        </w:tc>
        <w:tc>
          <w:tcPr>
            <w:tcW w:w="4005" w:type="dxa"/>
            <w:vAlign w:val="center"/>
          </w:tcPr>
          <w:p w14:paraId="06EF90D0" w14:textId="77777777" w:rsidR="003D38A4" w:rsidRDefault="003D38A4" w:rsidP="003D38A4">
            <w:pPr>
              <w:pStyle w:val="Akapitzlist"/>
              <w:spacing w:before="120" w:line="240" w:lineRule="auto"/>
              <w:ind w:left="714"/>
              <w:rPr>
                <w:rFonts w:ascii="Arial" w:hAnsi="Arial" w:cs="Arial"/>
                <w:sz w:val="18"/>
                <w:szCs w:val="18"/>
              </w:rPr>
            </w:pPr>
          </w:p>
          <w:p w14:paraId="02911CB6" w14:textId="7621BA28" w:rsidR="00D128BB"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długość nowowybudownej sieci gazowej (km)</w:t>
            </w:r>
          </w:p>
          <w:p w14:paraId="728335A2"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liczba stacji monitoringu jakości powietrza na terenie Gminy (szt.)</w:t>
            </w:r>
          </w:p>
          <w:p w14:paraId="3DFAF81F"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liczba wykonanych ewidencji źródeł ciepła (szt.)</w:t>
            </w:r>
          </w:p>
          <w:p w14:paraId="34FCD56D"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liczba udzielonych dofinansowań na rzecz wymiany źródeł ciepła (szt.)</w:t>
            </w:r>
          </w:p>
          <w:p w14:paraId="3B8724FA"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kwota udzielonych dofinansowań na rzecz wymiany źródeł ciepła (zł)</w:t>
            </w:r>
          </w:p>
          <w:p w14:paraId="7036FCE8"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liczba udzielonych dofinansowań do OZE (szt.)</w:t>
            </w:r>
          </w:p>
          <w:p w14:paraId="53CC4C0C"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kwota udzielonych dofinansowań do OZE (zł)</w:t>
            </w:r>
          </w:p>
          <w:p w14:paraId="658224E1"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lastRenderedPageBreak/>
              <w:t>liczba zrealizowanych inwestycji w zakresie OZE  (szt.)</w:t>
            </w:r>
          </w:p>
          <w:p w14:paraId="572AE4D1"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liczba udzielonych dofinansowań (szt.)</w:t>
            </w:r>
          </w:p>
          <w:p w14:paraId="65C74AE9"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kwota udzielonych dofinansowań (zł)</w:t>
            </w:r>
          </w:p>
          <w:p w14:paraId="3334C079" w14:textId="77777777" w:rsidR="00C94600"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liczba zorganizowanych spotkań, szkoleń i wydarzeń w zakresie zwiększania świadomości ekologicznej (szt.)</w:t>
            </w:r>
          </w:p>
          <w:p w14:paraId="12E9D9A0" w14:textId="245E9224" w:rsidR="00C94600" w:rsidRPr="00D128BB" w:rsidRDefault="00C94600" w:rsidP="00804737">
            <w:pPr>
              <w:pStyle w:val="Akapitzlist"/>
              <w:numPr>
                <w:ilvl w:val="0"/>
                <w:numId w:val="22"/>
              </w:numPr>
              <w:spacing w:before="120" w:line="240" w:lineRule="auto"/>
              <w:ind w:left="714" w:hanging="357"/>
              <w:rPr>
                <w:rFonts w:ascii="Arial" w:hAnsi="Arial" w:cs="Arial"/>
                <w:sz w:val="18"/>
                <w:szCs w:val="18"/>
              </w:rPr>
            </w:pPr>
            <w:r w:rsidRPr="00C94600">
              <w:rPr>
                <w:rFonts w:ascii="Arial" w:hAnsi="Arial" w:cs="Arial"/>
                <w:sz w:val="18"/>
                <w:szCs w:val="18"/>
              </w:rPr>
              <w:t>liczba ztermomodernizowanych budynków (szt.)</w:t>
            </w:r>
          </w:p>
        </w:tc>
      </w:tr>
    </w:tbl>
    <w:p w14:paraId="39958038" w14:textId="77777777" w:rsidR="000A4951" w:rsidRDefault="000A4951" w:rsidP="000A4951"/>
    <w:p w14:paraId="0F75EDFD" w14:textId="77777777" w:rsidR="000A4951" w:rsidRDefault="000A4951" w:rsidP="000A4951"/>
    <w:p w14:paraId="3A37B03E" w14:textId="77777777" w:rsidR="000A4951" w:rsidRPr="00C63249" w:rsidRDefault="000A4951" w:rsidP="000A4951">
      <w:pPr>
        <w:spacing w:line="276" w:lineRule="auto"/>
        <w:rPr>
          <w:b/>
          <w:bCs/>
        </w:rPr>
      </w:pPr>
      <w:r w:rsidRPr="00C63249">
        <w:rPr>
          <w:b/>
          <w:bCs/>
        </w:rPr>
        <w:t>CEL STRATEGICZNY I</w:t>
      </w:r>
      <w:r>
        <w:rPr>
          <w:b/>
          <w:bCs/>
        </w:rPr>
        <w:t>I</w:t>
      </w:r>
      <w:r w:rsidRPr="00C63249">
        <w:rPr>
          <w:b/>
          <w:bCs/>
        </w:rPr>
        <w:t xml:space="preserve">: </w:t>
      </w:r>
      <w:r w:rsidRPr="00CC08A4">
        <w:rPr>
          <w:b/>
          <w:bCs/>
        </w:rPr>
        <w:t>OFERTA SPOŁECZNA, KULTURALNA I EDUKACYJNA DOSTOSOWANA DO POTRZEB WSZYSTKICH MIESZKAŃCÓW</w:t>
      </w:r>
    </w:p>
    <w:p w14:paraId="0571103F" w14:textId="77777777" w:rsidR="000A4951" w:rsidRPr="00EE39B0" w:rsidRDefault="000A4951" w:rsidP="00364DF9">
      <w:pPr>
        <w:pStyle w:val="Akapitzlist"/>
        <w:numPr>
          <w:ilvl w:val="1"/>
          <w:numId w:val="23"/>
        </w:numPr>
        <w:spacing w:line="276" w:lineRule="auto"/>
        <w:rPr>
          <w:rFonts w:ascii="Arial" w:hAnsi="Arial" w:cs="Arial"/>
          <w:b/>
          <w:bCs/>
          <w:sz w:val="20"/>
          <w:szCs w:val="20"/>
        </w:rPr>
      </w:pPr>
      <w:r>
        <w:rPr>
          <w:rFonts w:ascii="Arial" w:hAnsi="Arial" w:cs="Arial"/>
          <w:b/>
          <w:bCs/>
          <w:sz w:val="20"/>
          <w:szCs w:val="20"/>
        </w:rPr>
        <w:t>Poprawa infrastruktury edukacyjnej i opiekuńczej</w:t>
      </w:r>
    </w:p>
    <w:p w14:paraId="5D88EC92" w14:textId="04060D0B" w:rsidR="000A4951" w:rsidRPr="00EE39B0" w:rsidRDefault="000A4951" w:rsidP="00364DF9">
      <w:pPr>
        <w:pStyle w:val="Akapitzlist"/>
        <w:numPr>
          <w:ilvl w:val="1"/>
          <w:numId w:val="23"/>
        </w:numPr>
        <w:spacing w:line="276" w:lineRule="auto"/>
        <w:rPr>
          <w:rFonts w:ascii="Arial" w:hAnsi="Arial" w:cs="Arial"/>
          <w:b/>
          <w:bCs/>
          <w:sz w:val="20"/>
          <w:szCs w:val="20"/>
        </w:rPr>
      </w:pPr>
      <w:r>
        <w:rPr>
          <w:rFonts w:ascii="Arial" w:hAnsi="Arial" w:cs="Arial"/>
          <w:b/>
          <w:bCs/>
          <w:sz w:val="20"/>
          <w:szCs w:val="20"/>
        </w:rPr>
        <w:t xml:space="preserve">Poprawa </w:t>
      </w:r>
      <w:r w:rsidRPr="00DF1E0D">
        <w:rPr>
          <w:rFonts w:ascii="Arial" w:hAnsi="Arial" w:cs="Arial"/>
          <w:b/>
          <w:bCs/>
          <w:sz w:val="20"/>
          <w:szCs w:val="20"/>
        </w:rPr>
        <w:t xml:space="preserve">oferty społecznej, zdrowotnej oraz </w:t>
      </w:r>
      <w:r w:rsidR="00B444B6">
        <w:rPr>
          <w:rFonts w:ascii="Arial" w:hAnsi="Arial" w:cs="Arial"/>
          <w:b/>
          <w:bCs/>
          <w:sz w:val="20"/>
          <w:szCs w:val="20"/>
        </w:rPr>
        <w:t>aktywizacja</w:t>
      </w:r>
      <w:r w:rsidRPr="00DF1E0D">
        <w:rPr>
          <w:rFonts w:ascii="Arial" w:hAnsi="Arial" w:cs="Arial"/>
          <w:b/>
          <w:bCs/>
          <w:sz w:val="20"/>
          <w:szCs w:val="20"/>
        </w:rPr>
        <w:t xml:space="preserve"> mieszkańców</w:t>
      </w:r>
    </w:p>
    <w:p w14:paraId="68E872E8" w14:textId="77777777" w:rsidR="000A4951" w:rsidRPr="00EE39B0" w:rsidRDefault="000A4951" w:rsidP="00364DF9">
      <w:pPr>
        <w:pStyle w:val="Akapitzlist"/>
        <w:numPr>
          <w:ilvl w:val="1"/>
          <w:numId w:val="23"/>
        </w:numPr>
        <w:spacing w:line="276" w:lineRule="auto"/>
        <w:rPr>
          <w:rFonts w:ascii="Arial" w:hAnsi="Arial" w:cs="Arial"/>
          <w:b/>
          <w:bCs/>
          <w:sz w:val="20"/>
          <w:szCs w:val="20"/>
        </w:rPr>
      </w:pPr>
      <w:r>
        <w:rPr>
          <w:rFonts w:ascii="Arial" w:hAnsi="Arial" w:cs="Arial"/>
          <w:b/>
          <w:bCs/>
          <w:sz w:val="20"/>
          <w:szCs w:val="20"/>
        </w:rPr>
        <w:t>Poprawa funkcjonalności budynków użyteczności publicznej</w:t>
      </w:r>
    </w:p>
    <w:p w14:paraId="201DDC83" w14:textId="2FE94DBD" w:rsidR="004E6367" w:rsidRDefault="004E6367" w:rsidP="004E6367">
      <w:pPr>
        <w:spacing w:line="276" w:lineRule="auto"/>
      </w:pPr>
      <w:r w:rsidRPr="00060F94">
        <w:t xml:space="preserve">Czynnikami poprawiającymi jakość życia mieszkańców jest również rozwój oferty edukacyjnej i innych usług społecznych. W Gminie </w:t>
      </w:r>
      <w:r w:rsidR="00060F94">
        <w:t>Bojadła</w:t>
      </w:r>
      <w:r w:rsidRPr="00060F94">
        <w:t>, podobnie jak w całym kraju, obserwuje się starzenie się społeczeństwa. Liczba osób w wieku p</w:t>
      </w:r>
      <w:r w:rsidR="00060F94">
        <w:t>o</w:t>
      </w:r>
      <w:r w:rsidRPr="00060F94">
        <w:t xml:space="preserve">produkcyjnym corocznie </w:t>
      </w:r>
      <w:r w:rsidR="00060F94">
        <w:t>się zwiększa</w:t>
      </w:r>
      <w:r w:rsidRPr="00060F94">
        <w:t xml:space="preserve"> i </w:t>
      </w:r>
      <w:r w:rsidR="00060F94">
        <w:t>jest coraz wyższa niż liczba osób w wieku przedprodukcyjnym. P</w:t>
      </w:r>
      <w:r w:rsidRPr="00060F94">
        <w:t>owoduje to zmianę zapotrzebowania na usługi społeczne. W tym celu potrzebna jest rozbudowana oferta społeczna, która będzie odpowiadać na potrzeby każdej grupy społeczności gminnej: zawodowej, wiekowej, czy zróżnicowanej ze względu na płeć, sytuację rodzinn</w:t>
      </w:r>
      <w:r w:rsidR="00577E3B">
        <w:t>ą</w:t>
      </w:r>
      <w:r w:rsidRPr="00060F94">
        <w:t xml:space="preserve"> lub materialną, a także osób narażonych na wykluczenie społeczne.</w:t>
      </w:r>
      <w:r w:rsidR="00577E3B">
        <w:t xml:space="preserve"> Poprawę jakości usług społecznych powinna również dostarczać infrastruktura społeczna i techniczna uwzględniająca potrzeby osób starszych, chorych i z niepełnosprawnością. </w:t>
      </w:r>
      <w:r w:rsidRPr="00060F94">
        <w:t xml:space="preserve">Cel strategiczny II zakłada zatem działania w zakresie poprawy </w:t>
      </w:r>
      <w:r w:rsidR="00577E3B">
        <w:t>infrastruktury edukacyjnej i opiekuńczej</w:t>
      </w:r>
      <w:r w:rsidRPr="00060F94">
        <w:t xml:space="preserve">, </w:t>
      </w:r>
      <w:r w:rsidR="00577E3B">
        <w:t>oferty społecznej i funkcjonalności budynków użyteczności publicznej</w:t>
      </w:r>
      <w:r w:rsidR="00BA7CC5">
        <w:t>.</w:t>
      </w:r>
    </w:p>
    <w:p w14:paraId="593B0BCE" w14:textId="19035F60" w:rsidR="0082367E" w:rsidRDefault="000A4951" w:rsidP="000A4951">
      <w:r>
        <w:t>Powyższe cele operacyjne s</w:t>
      </w:r>
      <w:r w:rsidRPr="008B488C">
        <w:t>tanowić będą</w:t>
      </w:r>
      <w:r>
        <w:t xml:space="preserve"> </w:t>
      </w:r>
      <w:r w:rsidRPr="008B488C">
        <w:t xml:space="preserve">podstawę do realizacji konkretnych </w:t>
      </w:r>
      <w:r>
        <w:t>działań, które zamieszczono w poniższej tabeli</w:t>
      </w:r>
      <w:r w:rsidRPr="008B488C">
        <w:t>.</w:t>
      </w:r>
    </w:p>
    <w:p w14:paraId="316EA724" w14:textId="2A2DD4F7" w:rsidR="003D38A4" w:rsidRDefault="003D38A4" w:rsidP="000A4951"/>
    <w:p w14:paraId="3B4FD3C9" w14:textId="19F8C1F1" w:rsidR="003D38A4" w:rsidRDefault="003D38A4" w:rsidP="000A4951"/>
    <w:p w14:paraId="7734EC73" w14:textId="77777777" w:rsidR="003D38A4" w:rsidRPr="00D604DE" w:rsidRDefault="003D38A4" w:rsidP="000A4951"/>
    <w:tbl>
      <w:tblPr>
        <w:tblStyle w:val="Tabela-Siatka"/>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2120"/>
        <w:gridCol w:w="3958"/>
        <w:gridCol w:w="3958"/>
        <w:gridCol w:w="3958"/>
      </w:tblGrid>
      <w:tr w:rsidR="00D128BB" w14:paraId="53454CD5" w14:textId="4CF5631B" w:rsidTr="00D128BB">
        <w:trPr>
          <w:trHeight w:val="543"/>
        </w:trPr>
        <w:tc>
          <w:tcPr>
            <w:tcW w:w="5000" w:type="pct"/>
            <w:gridSpan w:val="4"/>
            <w:shd w:val="clear" w:color="auto" w:fill="00A3D6"/>
            <w:vAlign w:val="center"/>
          </w:tcPr>
          <w:p w14:paraId="7CE7D90C" w14:textId="74E1202E" w:rsidR="00D128BB" w:rsidRPr="00D128BB" w:rsidRDefault="00D128BB" w:rsidP="0033210B">
            <w:pPr>
              <w:jc w:val="center"/>
              <w:rPr>
                <w:b/>
                <w:bCs/>
                <w:color w:val="FFFFFF" w:themeColor="background1"/>
                <w:sz w:val="18"/>
                <w:szCs w:val="18"/>
              </w:rPr>
            </w:pPr>
            <w:r w:rsidRPr="00D128BB">
              <w:rPr>
                <w:b/>
                <w:bCs/>
                <w:color w:val="FFFFFF" w:themeColor="background1"/>
                <w:sz w:val="18"/>
                <w:szCs w:val="18"/>
              </w:rPr>
              <w:lastRenderedPageBreak/>
              <w:t>CEL STRATEGICZNY II: OFERTA SPOŁECZNA, KULTURALNA I EDUKACYJNA DOSTOSOWANA DO POTRZEB WSZYSTKICH MIESZKAŃCÓW</w:t>
            </w:r>
          </w:p>
        </w:tc>
      </w:tr>
      <w:tr w:rsidR="00D128BB" w14:paraId="20F28FF1" w14:textId="657EA42F" w:rsidTr="003D38A4">
        <w:trPr>
          <w:trHeight w:val="575"/>
        </w:trPr>
        <w:tc>
          <w:tcPr>
            <w:tcW w:w="758" w:type="pct"/>
            <w:vAlign w:val="center"/>
          </w:tcPr>
          <w:p w14:paraId="24A16544" w14:textId="19A4B682" w:rsidR="00D128BB" w:rsidRPr="00D128BB" w:rsidRDefault="00D128BB" w:rsidP="00D128BB">
            <w:pPr>
              <w:jc w:val="center"/>
              <w:rPr>
                <w:b/>
                <w:bCs/>
                <w:sz w:val="18"/>
                <w:szCs w:val="18"/>
              </w:rPr>
            </w:pPr>
            <w:r w:rsidRPr="00D128BB">
              <w:rPr>
                <w:b/>
                <w:bCs/>
                <w:sz w:val="18"/>
                <w:szCs w:val="18"/>
              </w:rPr>
              <w:t>CEL OPERACYJNY</w:t>
            </w:r>
          </w:p>
        </w:tc>
        <w:tc>
          <w:tcPr>
            <w:tcW w:w="1414" w:type="pct"/>
            <w:vAlign w:val="center"/>
          </w:tcPr>
          <w:p w14:paraId="5EB6AC08" w14:textId="45C76B42" w:rsidR="00D128BB" w:rsidRPr="00D128BB" w:rsidRDefault="00D128BB" w:rsidP="00D128BB">
            <w:pPr>
              <w:jc w:val="center"/>
              <w:rPr>
                <w:b/>
                <w:bCs/>
                <w:sz w:val="18"/>
                <w:szCs w:val="18"/>
              </w:rPr>
            </w:pPr>
            <w:r>
              <w:rPr>
                <w:b/>
                <w:bCs/>
                <w:sz w:val="18"/>
                <w:szCs w:val="18"/>
              </w:rPr>
              <w:t>KIERUNKI DZIAŁAŃ</w:t>
            </w:r>
          </w:p>
        </w:tc>
        <w:tc>
          <w:tcPr>
            <w:tcW w:w="1414" w:type="pct"/>
            <w:vAlign w:val="center"/>
          </w:tcPr>
          <w:p w14:paraId="105EABC2" w14:textId="0E6A98B3" w:rsidR="00D128BB" w:rsidRPr="00D128BB" w:rsidRDefault="00D128BB" w:rsidP="00D128BB">
            <w:pPr>
              <w:jc w:val="center"/>
              <w:rPr>
                <w:b/>
                <w:bCs/>
                <w:sz w:val="18"/>
                <w:szCs w:val="18"/>
              </w:rPr>
            </w:pPr>
            <w:r>
              <w:rPr>
                <w:b/>
                <w:bCs/>
                <w:sz w:val="18"/>
                <w:szCs w:val="18"/>
              </w:rPr>
              <w:t xml:space="preserve">OCZEKIWANE REZULTATY </w:t>
            </w:r>
            <w:r>
              <w:rPr>
                <w:b/>
                <w:bCs/>
                <w:sz w:val="18"/>
                <w:szCs w:val="18"/>
              </w:rPr>
              <w:br/>
              <w:t>PLANOWANYCH DZIAŁAŃ</w:t>
            </w:r>
          </w:p>
        </w:tc>
        <w:tc>
          <w:tcPr>
            <w:tcW w:w="1414" w:type="pct"/>
            <w:vAlign w:val="center"/>
          </w:tcPr>
          <w:p w14:paraId="466D7E9C" w14:textId="2A70B6B6" w:rsidR="00D128BB" w:rsidRPr="00D128BB" w:rsidRDefault="00D128BB" w:rsidP="00D128BB">
            <w:pPr>
              <w:jc w:val="center"/>
              <w:rPr>
                <w:b/>
                <w:bCs/>
                <w:sz w:val="18"/>
                <w:szCs w:val="18"/>
              </w:rPr>
            </w:pPr>
            <w:r>
              <w:rPr>
                <w:b/>
                <w:bCs/>
                <w:sz w:val="18"/>
                <w:szCs w:val="18"/>
              </w:rPr>
              <w:t>WSKAŹNIKI OSIĄGNIĘCIA DZIAŁAŃ</w:t>
            </w:r>
          </w:p>
        </w:tc>
      </w:tr>
      <w:tr w:rsidR="00D128BB" w14:paraId="3536CFFC" w14:textId="719EF0D9" w:rsidTr="00064174">
        <w:trPr>
          <w:trHeight w:val="3827"/>
        </w:trPr>
        <w:tc>
          <w:tcPr>
            <w:tcW w:w="758" w:type="pct"/>
            <w:vAlign w:val="center"/>
          </w:tcPr>
          <w:p w14:paraId="1488CCA5" w14:textId="08F4DB49" w:rsidR="00D128BB" w:rsidRPr="00C94600" w:rsidRDefault="00D128BB" w:rsidP="00C94600">
            <w:pPr>
              <w:pStyle w:val="Akapitzlist"/>
              <w:numPr>
                <w:ilvl w:val="1"/>
                <w:numId w:val="41"/>
              </w:numPr>
              <w:spacing w:line="240" w:lineRule="auto"/>
              <w:rPr>
                <w:rFonts w:ascii="Arial" w:hAnsi="Arial" w:cs="Arial"/>
                <w:b/>
                <w:bCs/>
                <w:sz w:val="18"/>
                <w:szCs w:val="18"/>
              </w:rPr>
            </w:pPr>
            <w:r w:rsidRPr="00C94600">
              <w:rPr>
                <w:rFonts w:ascii="Arial" w:hAnsi="Arial" w:cs="Arial"/>
                <w:b/>
                <w:bCs/>
                <w:sz w:val="18"/>
                <w:szCs w:val="18"/>
              </w:rPr>
              <w:t>Poprawa infrastruktury edukacyjnej i opiekuńczej</w:t>
            </w:r>
          </w:p>
        </w:tc>
        <w:tc>
          <w:tcPr>
            <w:tcW w:w="1414" w:type="pct"/>
            <w:vAlign w:val="center"/>
          </w:tcPr>
          <w:p w14:paraId="5F1FA357"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Stworzenie miejsca opieki nad dziećmi do lat 3</w:t>
            </w:r>
          </w:p>
          <w:p w14:paraId="5BCA32CB"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Zwiększenie wyposażenia przedszkoli w pomoce dydaktyczne</w:t>
            </w:r>
          </w:p>
          <w:p w14:paraId="770B8F0D"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Remont pomieszczeń klasowych, łazienek i świetlic szkolnych</w:t>
            </w:r>
          </w:p>
          <w:p w14:paraId="117BE8DA"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Poprawa wyposażenia szkół m.in. uzupełnienie ławek, szafek, sprzętu multimedialnego i pomocy dydaktycznych</w:t>
            </w:r>
          </w:p>
          <w:p w14:paraId="59A0A1E0"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Rozbudowa infrastruktury szkolnej m.in. rozbudowa sal gimnastycznych, monitoringu</w:t>
            </w:r>
          </w:p>
          <w:p w14:paraId="026EEE70"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Budowa stołówki z zapleczem kuchennym w SP w Klenicy</w:t>
            </w:r>
          </w:p>
          <w:p w14:paraId="74BDECEA"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Zapobiegnie powstawaniu braków kadrowych w placówkach oświatowych</w:t>
            </w:r>
          </w:p>
        </w:tc>
        <w:tc>
          <w:tcPr>
            <w:tcW w:w="1414" w:type="pct"/>
            <w:vAlign w:val="center"/>
          </w:tcPr>
          <w:p w14:paraId="1989C7CD" w14:textId="6492591C" w:rsidR="0082367E" w:rsidRPr="0082367E" w:rsidRDefault="0082367E" w:rsidP="0082367E">
            <w:pPr>
              <w:pStyle w:val="Akapitzlist"/>
              <w:numPr>
                <w:ilvl w:val="0"/>
                <w:numId w:val="20"/>
              </w:numPr>
              <w:spacing w:line="240" w:lineRule="auto"/>
              <w:rPr>
                <w:rFonts w:ascii="Arial" w:hAnsi="Arial" w:cs="Arial"/>
                <w:sz w:val="18"/>
                <w:szCs w:val="18"/>
              </w:rPr>
            </w:pPr>
            <w:r w:rsidRPr="0082367E">
              <w:rPr>
                <w:rFonts w:ascii="Arial" w:hAnsi="Arial" w:cs="Arial"/>
                <w:sz w:val="18"/>
                <w:szCs w:val="18"/>
              </w:rPr>
              <w:t>powrót rodziców, a w szczególności kobiet na rynek pracy dzięki możliwości zapewnienia przez Gminę miejsc opieki dla dzieci do lat 3</w:t>
            </w:r>
          </w:p>
          <w:p w14:paraId="55C2C290" w14:textId="37EC02F0" w:rsidR="0082367E" w:rsidRPr="0082367E" w:rsidRDefault="0082367E" w:rsidP="0082367E">
            <w:pPr>
              <w:pStyle w:val="Akapitzlist"/>
              <w:numPr>
                <w:ilvl w:val="0"/>
                <w:numId w:val="20"/>
              </w:numPr>
              <w:spacing w:line="240" w:lineRule="auto"/>
              <w:rPr>
                <w:rFonts w:ascii="Arial" w:hAnsi="Arial" w:cs="Arial"/>
                <w:sz w:val="18"/>
                <w:szCs w:val="18"/>
              </w:rPr>
            </w:pPr>
            <w:r w:rsidRPr="0082367E">
              <w:rPr>
                <w:rFonts w:ascii="Arial" w:hAnsi="Arial" w:cs="Arial"/>
                <w:sz w:val="18"/>
                <w:szCs w:val="18"/>
              </w:rPr>
              <w:t>przyciągnięcie nowych mieszkańców z małymi dziećmi dzięki zapewnieniu ścieżki rozwoju dziecka od 3 roku życia, aż do momentu zakończenia szkoły podstawowej</w:t>
            </w:r>
          </w:p>
          <w:p w14:paraId="004BF506" w14:textId="26EAECA7" w:rsidR="00D128BB" w:rsidRPr="0082367E" w:rsidRDefault="0082367E" w:rsidP="0082367E">
            <w:pPr>
              <w:pStyle w:val="Akapitzlist"/>
              <w:numPr>
                <w:ilvl w:val="0"/>
                <w:numId w:val="20"/>
              </w:numPr>
              <w:spacing w:line="240" w:lineRule="auto"/>
              <w:rPr>
                <w:rFonts w:ascii="Arial" w:hAnsi="Arial" w:cs="Arial"/>
                <w:sz w:val="18"/>
                <w:szCs w:val="18"/>
              </w:rPr>
            </w:pPr>
            <w:r w:rsidRPr="0082367E">
              <w:rPr>
                <w:rFonts w:ascii="Arial" w:hAnsi="Arial" w:cs="Arial"/>
                <w:sz w:val="18"/>
                <w:szCs w:val="18"/>
              </w:rPr>
              <w:t>poprawa warunków nauczania w szkołach podstawowych i przedszkolach</w:t>
            </w:r>
          </w:p>
        </w:tc>
        <w:tc>
          <w:tcPr>
            <w:tcW w:w="1414" w:type="pct"/>
            <w:vAlign w:val="center"/>
          </w:tcPr>
          <w:p w14:paraId="0C8B91AA" w14:textId="77777777" w:rsidR="00D128BB"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dzieci do lat 3 objętych opieką (os.)</w:t>
            </w:r>
          </w:p>
          <w:p w14:paraId="36F048C6"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zakupionych pomocy dydaktycznych w przedszkolach (szt.)</w:t>
            </w:r>
          </w:p>
          <w:p w14:paraId="110F0AB6" w14:textId="398C4E75"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wyremontowanych pomieszczeń klasowych, łazienek i świetlic szkolnych (szt.)</w:t>
            </w:r>
          </w:p>
          <w:p w14:paraId="4F015597"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zakupionych urządzeń/sprzętów do wyposażenia szkół (szt.)</w:t>
            </w:r>
          </w:p>
          <w:p w14:paraId="769F57C1"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rozbudowanych sal gimnastycznych (szt.)</w:t>
            </w:r>
          </w:p>
          <w:p w14:paraId="4AF1B14B"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zamontowanych kamer w szkołach (szt.)</w:t>
            </w:r>
          </w:p>
          <w:p w14:paraId="27508356" w14:textId="77777777" w:rsidR="00C94600"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dzieci korzystających z posiłków w SP w Klenicy (os.)</w:t>
            </w:r>
          </w:p>
          <w:p w14:paraId="798AAE4A" w14:textId="5A5BFD85" w:rsidR="00C94600" w:rsidRPr="00D128BB"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pracowników w placówkach oświatowych (os.)</w:t>
            </w:r>
          </w:p>
        </w:tc>
      </w:tr>
      <w:tr w:rsidR="00D128BB" w14:paraId="6CB1B049" w14:textId="584D37A8" w:rsidTr="00064174">
        <w:trPr>
          <w:trHeight w:val="2693"/>
        </w:trPr>
        <w:tc>
          <w:tcPr>
            <w:tcW w:w="758" w:type="pct"/>
            <w:vAlign w:val="center"/>
          </w:tcPr>
          <w:p w14:paraId="12D5D496" w14:textId="5DAEA198" w:rsidR="00D128BB" w:rsidRPr="00C94600" w:rsidRDefault="00D128BB" w:rsidP="00C94600">
            <w:pPr>
              <w:pStyle w:val="Akapitzlist"/>
              <w:numPr>
                <w:ilvl w:val="1"/>
                <w:numId w:val="41"/>
              </w:numPr>
              <w:spacing w:line="240" w:lineRule="auto"/>
              <w:rPr>
                <w:rFonts w:ascii="Arial" w:hAnsi="Arial" w:cs="Arial"/>
                <w:b/>
                <w:bCs/>
                <w:sz w:val="18"/>
                <w:szCs w:val="18"/>
              </w:rPr>
            </w:pPr>
            <w:r w:rsidRPr="00C94600">
              <w:rPr>
                <w:rFonts w:ascii="Arial" w:hAnsi="Arial" w:cs="Arial"/>
                <w:b/>
                <w:bCs/>
                <w:sz w:val="18"/>
                <w:szCs w:val="18"/>
              </w:rPr>
              <w:t xml:space="preserve">Poprawa </w:t>
            </w:r>
            <w:bookmarkStart w:id="39" w:name="_Hlk51069115"/>
            <w:r w:rsidRPr="00C94600">
              <w:rPr>
                <w:rFonts w:ascii="Arial" w:hAnsi="Arial" w:cs="Arial"/>
                <w:b/>
                <w:bCs/>
                <w:sz w:val="18"/>
                <w:szCs w:val="18"/>
              </w:rPr>
              <w:t>oferty społecznej, zdrowotnej oraz aktywizacja mieszkańców</w:t>
            </w:r>
            <w:bookmarkEnd w:id="39"/>
          </w:p>
        </w:tc>
        <w:tc>
          <w:tcPr>
            <w:tcW w:w="1414" w:type="pct"/>
            <w:vAlign w:val="center"/>
          </w:tcPr>
          <w:p w14:paraId="30493065"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Zatrudnienie psychologa szkolnego i rodzinnego</w:t>
            </w:r>
          </w:p>
          <w:p w14:paraId="02D26B7C"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Zorganizowanie gabinetów medycznych w szkołach (pielęgniarki i stomatologa)</w:t>
            </w:r>
          </w:p>
          <w:p w14:paraId="5D7230E3"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Stworzenie i wyposażenie miejsca dziennego pobytu dla seniorów i osób z niepełnosprawnością</w:t>
            </w:r>
          </w:p>
          <w:p w14:paraId="00CA6131"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Zatrudnienie terapeutów i opiekunów medycznych</w:t>
            </w:r>
          </w:p>
          <w:p w14:paraId="6EFF4E6B"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Wsparcie organizacyjne badań profilaktycznych dla mieszkańców</w:t>
            </w:r>
          </w:p>
          <w:p w14:paraId="537052DC"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Dostosowanie gminnych zasobów komunalnych do rozwoju mieszkań komunalnych i socjalnych</w:t>
            </w:r>
          </w:p>
          <w:p w14:paraId="1727AE32"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Wspieranie nieformalnych grup sportowych</w:t>
            </w:r>
          </w:p>
          <w:p w14:paraId="685279B2"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Wspieranie działań świetlic wiejskich</w:t>
            </w:r>
          </w:p>
          <w:p w14:paraId="3F139115"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lastRenderedPageBreak/>
              <w:t>Wzbogacenie oferty GOK-u o zajęcia dla młodzieży prowadzone przez zewnętrznych instruktorów</w:t>
            </w:r>
          </w:p>
        </w:tc>
        <w:tc>
          <w:tcPr>
            <w:tcW w:w="1414" w:type="pct"/>
            <w:vAlign w:val="center"/>
          </w:tcPr>
          <w:p w14:paraId="2E8FCC4F" w14:textId="65DE3DC0" w:rsidR="00064174" w:rsidRDefault="00064174" w:rsidP="0082367E">
            <w:pPr>
              <w:pStyle w:val="Akapitzlist"/>
              <w:numPr>
                <w:ilvl w:val="0"/>
                <w:numId w:val="21"/>
              </w:numPr>
              <w:spacing w:line="240" w:lineRule="auto"/>
              <w:rPr>
                <w:rFonts w:ascii="Arial" w:hAnsi="Arial" w:cs="Arial"/>
                <w:sz w:val="18"/>
                <w:szCs w:val="18"/>
              </w:rPr>
            </w:pPr>
            <w:r>
              <w:rPr>
                <w:rFonts w:ascii="Arial" w:hAnsi="Arial" w:cs="Arial"/>
                <w:sz w:val="18"/>
                <w:szCs w:val="18"/>
              </w:rPr>
              <w:lastRenderedPageBreak/>
              <w:t>zapewnienie wsparcia dzieciom o szczególnych potrzebach</w:t>
            </w:r>
          </w:p>
          <w:p w14:paraId="56E3041D" w14:textId="22122E88" w:rsidR="0082367E" w:rsidRPr="0082367E" w:rsidRDefault="0082367E" w:rsidP="0082367E">
            <w:pPr>
              <w:pStyle w:val="Akapitzlist"/>
              <w:numPr>
                <w:ilvl w:val="0"/>
                <w:numId w:val="21"/>
              </w:numPr>
              <w:spacing w:line="240" w:lineRule="auto"/>
              <w:rPr>
                <w:rFonts w:ascii="Arial" w:hAnsi="Arial" w:cs="Arial"/>
                <w:sz w:val="18"/>
                <w:szCs w:val="18"/>
              </w:rPr>
            </w:pPr>
            <w:r w:rsidRPr="0082367E">
              <w:rPr>
                <w:rFonts w:ascii="Arial" w:hAnsi="Arial" w:cs="Arial"/>
                <w:sz w:val="18"/>
                <w:szCs w:val="18"/>
              </w:rPr>
              <w:t>dopasowanie oferty usług do zmieniającej się struktury demograficznej</w:t>
            </w:r>
          </w:p>
          <w:p w14:paraId="5E21AF24" w14:textId="5AE8BF2F" w:rsidR="0082367E" w:rsidRPr="0082367E" w:rsidRDefault="0082367E" w:rsidP="0082367E">
            <w:pPr>
              <w:pStyle w:val="Akapitzlist"/>
              <w:numPr>
                <w:ilvl w:val="0"/>
                <w:numId w:val="21"/>
              </w:numPr>
              <w:spacing w:line="240" w:lineRule="auto"/>
              <w:rPr>
                <w:rFonts w:ascii="Arial" w:hAnsi="Arial" w:cs="Arial"/>
                <w:sz w:val="18"/>
                <w:szCs w:val="18"/>
              </w:rPr>
            </w:pPr>
            <w:r w:rsidRPr="0082367E">
              <w:rPr>
                <w:rFonts w:ascii="Arial" w:hAnsi="Arial" w:cs="Arial"/>
                <w:sz w:val="18"/>
                <w:szCs w:val="18"/>
              </w:rPr>
              <w:t>walka z marginalizacją seniorów, włączenie społeczne osób starszych</w:t>
            </w:r>
          </w:p>
          <w:p w14:paraId="4D48D36A" w14:textId="63210818" w:rsidR="0082367E" w:rsidRDefault="0082367E" w:rsidP="0082367E">
            <w:pPr>
              <w:pStyle w:val="Akapitzlist"/>
              <w:numPr>
                <w:ilvl w:val="0"/>
                <w:numId w:val="21"/>
              </w:numPr>
              <w:spacing w:line="240" w:lineRule="auto"/>
              <w:rPr>
                <w:rFonts w:ascii="Arial" w:hAnsi="Arial" w:cs="Arial"/>
                <w:sz w:val="18"/>
                <w:szCs w:val="18"/>
              </w:rPr>
            </w:pPr>
            <w:r w:rsidRPr="0082367E">
              <w:rPr>
                <w:rFonts w:ascii="Arial" w:hAnsi="Arial" w:cs="Arial"/>
                <w:sz w:val="18"/>
                <w:szCs w:val="18"/>
              </w:rPr>
              <w:t>poprawienie jakości życia poprzez nowe możliwości spędzania czasu wolnego przez seniorów i zapewnienia oferty dostosowanej do wieku i interesów tych osób</w:t>
            </w:r>
          </w:p>
          <w:p w14:paraId="05407C6E" w14:textId="4A3B8F5B" w:rsidR="0082367E" w:rsidRDefault="0082367E" w:rsidP="0082367E">
            <w:pPr>
              <w:pStyle w:val="Akapitzlist"/>
              <w:numPr>
                <w:ilvl w:val="0"/>
                <w:numId w:val="21"/>
              </w:numPr>
              <w:spacing w:line="240" w:lineRule="auto"/>
              <w:rPr>
                <w:rFonts w:ascii="Arial" w:hAnsi="Arial" w:cs="Arial"/>
                <w:sz w:val="18"/>
                <w:szCs w:val="18"/>
              </w:rPr>
            </w:pPr>
            <w:r w:rsidRPr="0082367E">
              <w:rPr>
                <w:rFonts w:ascii="Arial" w:hAnsi="Arial" w:cs="Arial"/>
                <w:sz w:val="18"/>
                <w:szCs w:val="18"/>
              </w:rPr>
              <w:t>zmniejszenie liczby zachorowań i zgonów z powodu problemów zdrowotnych dzięki wcześniejszemu wykryciu chorób w ramach badań profilaktycznych</w:t>
            </w:r>
          </w:p>
          <w:p w14:paraId="70D0AF6D" w14:textId="6967B1FD" w:rsidR="0082367E" w:rsidRPr="0082367E" w:rsidRDefault="0082367E" w:rsidP="0082367E">
            <w:pPr>
              <w:pStyle w:val="Akapitzlist"/>
              <w:numPr>
                <w:ilvl w:val="0"/>
                <w:numId w:val="21"/>
              </w:numPr>
              <w:spacing w:line="240" w:lineRule="auto"/>
              <w:rPr>
                <w:rFonts w:ascii="Arial" w:hAnsi="Arial" w:cs="Arial"/>
                <w:sz w:val="18"/>
                <w:szCs w:val="18"/>
              </w:rPr>
            </w:pPr>
            <w:r>
              <w:rPr>
                <w:rFonts w:ascii="Arial" w:hAnsi="Arial" w:cs="Arial"/>
                <w:sz w:val="18"/>
                <w:szCs w:val="18"/>
              </w:rPr>
              <w:t xml:space="preserve">zapobieganie odpływowi </w:t>
            </w:r>
            <w:r w:rsidRPr="0082367E">
              <w:rPr>
                <w:rFonts w:ascii="Arial" w:hAnsi="Arial" w:cs="Arial"/>
                <w:sz w:val="18"/>
                <w:szCs w:val="18"/>
              </w:rPr>
              <w:t>mieszkańców w Gminie dzięki rozwiniętej bazie mieszkań komunalnych i socjalnych</w:t>
            </w:r>
          </w:p>
          <w:p w14:paraId="7A374B45" w14:textId="77777777" w:rsidR="0082367E" w:rsidRPr="0082367E" w:rsidRDefault="0082367E" w:rsidP="0082367E">
            <w:pPr>
              <w:pStyle w:val="Akapitzlist"/>
              <w:numPr>
                <w:ilvl w:val="0"/>
                <w:numId w:val="21"/>
              </w:numPr>
              <w:spacing w:line="240" w:lineRule="auto"/>
              <w:rPr>
                <w:rFonts w:ascii="Arial" w:hAnsi="Arial" w:cs="Arial"/>
                <w:sz w:val="18"/>
                <w:szCs w:val="18"/>
              </w:rPr>
            </w:pPr>
            <w:r w:rsidRPr="0082367E">
              <w:rPr>
                <w:rFonts w:ascii="Arial" w:hAnsi="Arial" w:cs="Arial"/>
                <w:sz w:val="18"/>
                <w:szCs w:val="18"/>
              </w:rPr>
              <w:lastRenderedPageBreak/>
              <w:t>poszerzenie oferty spędzania czasu wolnego wśród mieszkańców o charakterze kulturowym, mające wpływ na świadomość dziedzictwa kulturowego, skutkujące wzmacnianiem więzi i „lokalnym patriotyzmem”</w:t>
            </w:r>
          </w:p>
          <w:p w14:paraId="364F88DC" w14:textId="77777777" w:rsidR="0082367E" w:rsidRPr="0082367E" w:rsidRDefault="0082367E" w:rsidP="0082367E">
            <w:pPr>
              <w:pStyle w:val="Akapitzlist"/>
              <w:numPr>
                <w:ilvl w:val="0"/>
                <w:numId w:val="21"/>
              </w:numPr>
              <w:spacing w:line="240" w:lineRule="auto"/>
              <w:rPr>
                <w:rFonts w:ascii="Arial" w:hAnsi="Arial" w:cs="Arial"/>
                <w:sz w:val="18"/>
                <w:szCs w:val="18"/>
              </w:rPr>
            </w:pPr>
            <w:r w:rsidRPr="0082367E">
              <w:rPr>
                <w:rFonts w:ascii="Arial" w:hAnsi="Arial" w:cs="Arial"/>
                <w:sz w:val="18"/>
                <w:szCs w:val="18"/>
              </w:rPr>
              <w:t>integracja mieszkańców</w:t>
            </w:r>
          </w:p>
          <w:p w14:paraId="1CE7D240" w14:textId="77777777" w:rsidR="00064174" w:rsidRDefault="00064174" w:rsidP="00064174">
            <w:pPr>
              <w:pStyle w:val="Akapitzlist"/>
              <w:numPr>
                <w:ilvl w:val="0"/>
                <w:numId w:val="21"/>
              </w:numPr>
              <w:spacing w:line="240" w:lineRule="auto"/>
              <w:rPr>
                <w:rFonts w:ascii="Arial" w:hAnsi="Arial" w:cs="Arial"/>
                <w:sz w:val="18"/>
                <w:szCs w:val="18"/>
              </w:rPr>
            </w:pPr>
            <w:r w:rsidRPr="00064174">
              <w:rPr>
                <w:rFonts w:ascii="Arial" w:hAnsi="Arial" w:cs="Arial"/>
                <w:sz w:val="18"/>
                <w:szCs w:val="18"/>
              </w:rPr>
              <w:t>stworzenie dobrych warunków do życia i za-mieszkania dla rodzin z dziećmi</w:t>
            </w:r>
          </w:p>
          <w:p w14:paraId="0DD27666" w14:textId="3FC4392C" w:rsidR="00064174" w:rsidRPr="00064174" w:rsidRDefault="00064174" w:rsidP="00064174">
            <w:pPr>
              <w:pStyle w:val="Akapitzlist"/>
              <w:numPr>
                <w:ilvl w:val="0"/>
                <w:numId w:val="21"/>
              </w:numPr>
              <w:spacing w:line="240" w:lineRule="auto"/>
              <w:rPr>
                <w:rFonts w:ascii="Arial" w:hAnsi="Arial" w:cs="Arial"/>
                <w:sz w:val="18"/>
                <w:szCs w:val="18"/>
              </w:rPr>
            </w:pPr>
            <w:r>
              <w:rPr>
                <w:rFonts w:ascii="Arial" w:hAnsi="Arial" w:cs="Arial"/>
                <w:sz w:val="18"/>
                <w:szCs w:val="18"/>
              </w:rPr>
              <w:t>zapobieganie odpływowi ludzi młodych z Gminy</w:t>
            </w:r>
          </w:p>
        </w:tc>
        <w:tc>
          <w:tcPr>
            <w:tcW w:w="1414" w:type="pct"/>
            <w:vAlign w:val="center"/>
          </w:tcPr>
          <w:p w14:paraId="73847162" w14:textId="77777777" w:rsidR="00D128BB"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lastRenderedPageBreak/>
              <w:t>liczba mieszkańców korzystających z pomocy psychologa (os.)</w:t>
            </w:r>
          </w:p>
          <w:p w14:paraId="59EFE12C"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dzieci mających dostęp do gabinetów medycznych w szkołach (os.)</w:t>
            </w:r>
          </w:p>
          <w:p w14:paraId="1B2149CA"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seniorów i osób z niepełnosprawnością korzystających z miejsca dziennego pobytu (os.)</w:t>
            </w:r>
          </w:p>
          <w:p w14:paraId="05FA5961"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zatrudnionych terapeutów i opiekunów medycznych (os,)</w:t>
            </w:r>
          </w:p>
          <w:p w14:paraId="2ECB3F9A"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przeprowadzonych badań profilaktycznych (szt.)</w:t>
            </w:r>
          </w:p>
          <w:p w14:paraId="616D96D5"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utworzonych mieszkań socjalnych i komunalnych (szt.)</w:t>
            </w:r>
          </w:p>
          <w:p w14:paraId="0F0D31B6"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udzielonych dofinansowań dla nieformalnych grup sportowych (szt.)</w:t>
            </w:r>
          </w:p>
          <w:p w14:paraId="6680D887"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kwota udzielonych dofinansowań dla nieformalnych grup sportowych (zł)</w:t>
            </w:r>
          </w:p>
          <w:p w14:paraId="2D13BF07"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lastRenderedPageBreak/>
              <w:t>liczba przeprowadzonych działań promujących nieformalne grupy sportowe (szt.)</w:t>
            </w:r>
          </w:p>
          <w:p w14:paraId="532E2602"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udzielonych dofinansowań dla świetlic wiejskich(szt.)</w:t>
            </w:r>
          </w:p>
          <w:p w14:paraId="3595E5D9"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kwota udzielonych dofinansowań dla świetlic wiejskich (zł)</w:t>
            </w:r>
          </w:p>
          <w:p w14:paraId="0DDD184E"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przeprowadzonych działań promujących świetlice wiejskie (szt.)</w:t>
            </w:r>
          </w:p>
          <w:p w14:paraId="255CFBBA" w14:textId="310D73C9" w:rsidR="00C94600" w:rsidRPr="00D128BB"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przeprowadzonych zajęć dla młodzieży (szt.)</w:t>
            </w:r>
          </w:p>
        </w:tc>
      </w:tr>
      <w:tr w:rsidR="00D128BB" w14:paraId="4FE2E89A" w14:textId="7B31E449" w:rsidTr="00064174">
        <w:trPr>
          <w:trHeight w:val="3397"/>
        </w:trPr>
        <w:tc>
          <w:tcPr>
            <w:tcW w:w="758" w:type="pct"/>
            <w:vAlign w:val="center"/>
          </w:tcPr>
          <w:p w14:paraId="77C4E2AB" w14:textId="7AE5CF67" w:rsidR="00D128BB" w:rsidRPr="00D128BB" w:rsidRDefault="00D128BB" w:rsidP="00C94600">
            <w:pPr>
              <w:pStyle w:val="Akapitzlist"/>
              <w:numPr>
                <w:ilvl w:val="1"/>
                <w:numId w:val="41"/>
              </w:numPr>
              <w:spacing w:line="240" w:lineRule="auto"/>
              <w:rPr>
                <w:rFonts w:ascii="Arial" w:hAnsi="Arial" w:cs="Arial"/>
                <w:b/>
                <w:bCs/>
                <w:sz w:val="18"/>
                <w:szCs w:val="18"/>
              </w:rPr>
            </w:pPr>
            <w:r w:rsidRPr="00D128BB">
              <w:rPr>
                <w:rFonts w:ascii="Arial" w:hAnsi="Arial" w:cs="Arial"/>
                <w:b/>
                <w:bCs/>
                <w:sz w:val="18"/>
                <w:szCs w:val="18"/>
              </w:rPr>
              <w:lastRenderedPageBreak/>
              <w:t>Poprawa funkcjonalności budynków użyteczności publicznej</w:t>
            </w:r>
          </w:p>
        </w:tc>
        <w:tc>
          <w:tcPr>
            <w:tcW w:w="1414" w:type="pct"/>
            <w:vAlign w:val="center"/>
          </w:tcPr>
          <w:p w14:paraId="753AD1CD" w14:textId="7D38656B"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Likwidowanie barier architektonicznych w budynkach użyteczności publicznej dla osób starszych, chorych i z niepełnosprawnością</w:t>
            </w:r>
          </w:p>
          <w:p w14:paraId="5738A797" w14:textId="6A310287"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Remont i doposażenie świetlic wiejskich</w:t>
            </w:r>
          </w:p>
          <w:p w14:paraId="3382343B" w14:textId="71F2B6C6"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Cyfryzacja ośrodka zdrowia</w:t>
            </w:r>
          </w:p>
          <w:p w14:paraId="251A9640" w14:textId="77777777"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Rozbudowa parkingu przy ośrodku zdrowia</w:t>
            </w:r>
          </w:p>
          <w:p w14:paraId="0802CE6D" w14:textId="77777777"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Doposażenie zaplecza kuchennego GOK-u w Bojadłach</w:t>
            </w:r>
          </w:p>
          <w:p w14:paraId="6EB5CF69" w14:textId="77777777"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Zagospodarowanie terenu wokół GOK-u w Bojadłach</w:t>
            </w:r>
          </w:p>
        </w:tc>
        <w:tc>
          <w:tcPr>
            <w:tcW w:w="1414" w:type="pct"/>
            <w:vAlign w:val="center"/>
          </w:tcPr>
          <w:p w14:paraId="4C98B373" w14:textId="77777777" w:rsidR="00D128BB" w:rsidRDefault="0082367E" w:rsidP="00364DF9">
            <w:pPr>
              <w:pStyle w:val="Akapitzlist"/>
              <w:numPr>
                <w:ilvl w:val="0"/>
                <w:numId w:val="22"/>
              </w:numPr>
              <w:spacing w:line="240" w:lineRule="auto"/>
              <w:rPr>
                <w:rFonts w:ascii="Arial" w:hAnsi="Arial" w:cs="Arial"/>
                <w:sz w:val="18"/>
                <w:szCs w:val="18"/>
              </w:rPr>
            </w:pPr>
            <w:r w:rsidRPr="0082367E">
              <w:rPr>
                <w:rFonts w:ascii="Arial" w:hAnsi="Arial" w:cs="Arial"/>
                <w:sz w:val="18"/>
                <w:szCs w:val="18"/>
              </w:rPr>
              <w:t>zapewnienie swobodnego dostępu do dóbr, usług oraz możliwości udziału w życiu społecznym i publicznym osób o szczególnych potrzebach</w:t>
            </w:r>
          </w:p>
          <w:p w14:paraId="2C0F062D" w14:textId="77777777" w:rsidR="00064174" w:rsidRDefault="00064174" w:rsidP="00364DF9">
            <w:pPr>
              <w:pStyle w:val="Akapitzlist"/>
              <w:numPr>
                <w:ilvl w:val="0"/>
                <w:numId w:val="22"/>
              </w:numPr>
              <w:spacing w:line="240" w:lineRule="auto"/>
              <w:rPr>
                <w:rFonts w:ascii="Arial" w:hAnsi="Arial" w:cs="Arial"/>
                <w:sz w:val="18"/>
                <w:szCs w:val="18"/>
              </w:rPr>
            </w:pPr>
            <w:r w:rsidRPr="00064174">
              <w:rPr>
                <w:rFonts w:ascii="Arial" w:hAnsi="Arial" w:cs="Arial"/>
                <w:sz w:val="18"/>
                <w:szCs w:val="18"/>
              </w:rPr>
              <w:t>zwiększenie poziomu włączenia społecznego</w:t>
            </w:r>
          </w:p>
          <w:p w14:paraId="6A90186B" w14:textId="77777777" w:rsidR="00064174" w:rsidRDefault="00064174" w:rsidP="00364DF9">
            <w:pPr>
              <w:pStyle w:val="Akapitzlist"/>
              <w:numPr>
                <w:ilvl w:val="0"/>
                <w:numId w:val="22"/>
              </w:numPr>
              <w:spacing w:line="240" w:lineRule="auto"/>
              <w:rPr>
                <w:rFonts w:ascii="Arial" w:hAnsi="Arial" w:cs="Arial"/>
                <w:sz w:val="18"/>
                <w:szCs w:val="18"/>
              </w:rPr>
            </w:pPr>
            <w:r w:rsidRPr="00064174">
              <w:rPr>
                <w:rFonts w:ascii="Arial" w:hAnsi="Arial" w:cs="Arial"/>
                <w:sz w:val="18"/>
                <w:szCs w:val="18"/>
              </w:rPr>
              <w:t>zwiększenie dostępności usług publicznych</w:t>
            </w:r>
          </w:p>
          <w:p w14:paraId="61949F21" w14:textId="1746CAF8" w:rsidR="00064174" w:rsidRPr="00D128BB" w:rsidRDefault="00064174" w:rsidP="00364DF9">
            <w:pPr>
              <w:pStyle w:val="Akapitzlist"/>
              <w:numPr>
                <w:ilvl w:val="0"/>
                <w:numId w:val="22"/>
              </w:numPr>
              <w:spacing w:line="240" w:lineRule="auto"/>
              <w:rPr>
                <w:rFonts w:ascii="Arial" w:hAnsi="Arial" w:cs="Arial"/>
                <w:sz w:val="18"/>
                <w:szCs w:val="18"/>
              </w:rPr>
            </w:pPr>
            <w:r>
              <w:rPr>
                <w:rFonts w:ascii="Arial" w:hAnsi="Arial" w:cs="Arial"/>
                <w:sz w:val="18"/>
                <w:szCs w:val="18"/>
              </w:rPr>
              <w:t>poprawa estetyki i funkcjonalności terenów przy budynkach użyteczności publicznej</w:t>
            </w:r>
          </w:p>
        </w:tc>
        <w:tc>
          <w:tcPr>
            <w:tcW w:w="1414" w:type="pct"/>
            <w:vAlign w:val="center"/>
          </w:tcPr>
          <w:p w14:paraId="269F615E" w14:textId="77777777" w:rsidR="00D128BB"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zlikwidowanych barier architektonicznych (szt.)</w:t>
            </w:r>
          </w:p>
          <w:p w14:paraId="3D468C03" w14:textId="77777777" w:rsidR="00C94600"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wyremontowanych świetlic wiejskich (szt.)</w:t>
            </w:r>
          </w:p>
          <w:p w14:paraId="30C4C0B5" w14:textId="77777777" w:rsidR="00C94600"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zakupionych urządzeń/sprzętów do świetlic wiejskich (szt.)</w:t>
            </w:r>
          </w:p>
          <w:p w14:paraId="257541E7" w14:textId="77777777" w:rsidR="00C94600"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osób korzystających z cyfryzacji ośrodka zdrowia (os.)</w:t>
            </w:r>
          </w:p>
          <w:p w14:paraId="447866F8" w14:textId="77777777" w:rsidR="00C94600"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miejsc parkingowych przy ośrodku zdrowia (szt.)</w:t>
            </w:r>
          </w:p>
          <w:p w14:paraId="795144BD" w14:textId="77777777" w:rsidR="00C94600"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zakupionych urządzeń do zaplecza kuchennego GOK-u w Bojadłach (szt.)</w:t>
            </w:r>
          </w:p>
          <w:p w14:paraId="440FBCEE" w14:textId="1BF4B4B4" w:rsidR="00C94600" w:rsidRPr="00D128BB"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stopień zagospodarowania terenu wokół GOK-u w Bojadłach (%)</w:t>
            </w:r>
          </w:p>
        </w:tc>
      </w:tr>
    </w:tbl>
    <w:p w14:paraId="4F0246B8" w14:textId="77777777" w:rsidR="000A4951" w:rsidRDefault="000A4951" w:rsidP="000A4951"/>
    <w:p w14:paraId="23CC6CF2" w14:textId="77777777" w:rsidR="000A4951" w:rsidRDefault="000A4951" w:rsidP="000A4951"/>
    <w:p w14:paraId="747C3BC7" w14:textId="2E5D6C4E" w:rsidR="000A4951" w:rsidRPr="00C63249" w:rsidRDefault="000A4951" w:rsidP="000A4951">
      <w:pPr>
        <w:spacing w:line="276" w:lineRule="auto"/>
        <w:rPr>
          <w:b/>
          <w:bCs/>
        </w:rPr>
      </w:pPr>
      <w:r w:rsidRPr="00C63249">
        <w:rPr>
          <w:b/>
          <w:bCs/>
        </w:rPr>
        <w:t>CEL STRATEGICZNY I</w:t>
      </w:r>
      <w:r>
        <w:rPr>
          <w:b/>
          <w:bCs/>
        </w:rPr>
        <w:t>II</w:t>
      </w:r>
      <w:r w:rsidRPr="00C63249">
        <w:rPr>
          <w:b/>
          <w:bCs/>
        </w:rPr>
        <w:t xml:space="preserve">: </w:t>
      </w:r>
      <w:r w:rsidRPr="00244C32">
        <w:rPr>
          <w:b/>
          <w:bCs/>
        </w:rPr>
        <w:t>ATRAKCYJNA PRZESTRZEŃ DO ŻYCIA, PRACY I WYPOCZYNKU</w:t>
      </w:r>
    </w:p>
    <w:p w14:paraId="5D0E4684" w14:textId="77777777" w:rsidR="000A4951" w:rsidRDefault="000A4951" w:rsidP="00116C51">
      <w:pPr>
        <w:pStyle w:val="Akapitzlist"/>
        <w:numPr>
          <w:ilvl w:val="1"/>
          <w:numId w:val="1"/>
        </w:numPr>
        <w:spacing w:line="276" w:lineRule="auto"/>
        <w:ind w:left="426" w:hanging="426"/>
        <w:rPr>
          <w:rFonts w:ascii="Arial" w:hAnsi="Arial" w:cs="Arial"/>
          <w:b/>
          <w:bCs/>
          <w:sz w:val="20"/>
          <w:szCs w:val="20"/>
        </w:rPr>
      </w:pPr>
      <w:r w:rsidRPr="00B5024E">
        <w:rPr>
          <w:rFonts w:ascii="Arial" w:hAnsi="Arial" w:cs="Arial"/>
          <w:b/>
          <w:bCs/>
          <w:sz w:val="20"/>
          <w:szCs w:val="20"/>
        </w:rPr>
        <w:t xml:space="preserve">Racjonalne gospodarowanie przestrzenią i ochrona ładu przestrzennego </w:t>
      </w:r>
    </w:p>
    <w:p w14:paraId="07B40E4C" w14:textId="77777777" w:rsidR="000A4951" w:rsidRPr="005D15B1" w:rsidRDefault="000A4951" w:rsidP="00116C51">
      <w:pPr>
        <w:pStyle w:val="Akapitzlist"/>
        <w:numPr>
          <w:ilvl w:val="1"/>
          <w:numId w:val="1"/>
        </w:numPr>
        <w:spacing w:line="276" w:lineRule="auto"/>
        <w:ind w:left="426" w:hanging="426"/>
        <w:rPr>
          <w:rFonts w:ascii="Arial" w:hAnsi="Arial" w:cs="Arial"/>
          <w:b/>
          <w:bCs/>
          <w:sz w:val="20"/>
          <w:szCs w:val="20"/>
        </w:rPr>
      </w:pPr>
      <w:r w:rsidRPr="005D15B1">
        <w:rPr>
          <w:rFonts w:ascii="Arial" w:hAnsi="Arial" w:cs="Arial"/>
          <w:b/>
          <w:bCs/>
          <w:sz w:val="20"/>
          <w:szCs w:val="20"/>
        </w:rPr>
        <w:t xml:space="preserve">Rozwój infrastruktury </w:t>
      </w:r>
      <w:r>
        <w:rPr>
          <w:rFonts w:ascii="Arial" w:hAnsi="Arial" w:cs="Arial"/>
          <w:b/>
          <w:bCs/>
          <w:sz w:val="20"/>
          <w:szCs w:val="20"/>
        </w:rPr>
        <w:t>turystycznej i sportowej</w:t>
      </w:r>
    </w:p>
    <w:p w14:paraId="21953302" w14:textId="77777777" w:rsidR="000A4951" w:rsidRPr="00B5024E" w:rsidRDefault="000A4951" w:rsidP="00116C51">
      <w:pPr>
        <w:pStyle w:val="Akapitzlist"/>
        <w:numPr>
          <w:ilvl w:val="1"/>
          <w:numId w:val="1"/>
        </w:numPr>
        <w:spacing w:line="276" w:lineRule="auto"/>
        <w:ind w:left="426" w:hanging="426"/>
        <w:rPr>
          <w:rFonts w:ascii="Arial" w:hAnsi="Arial" w:cs="Arial"/>
          <w:b/>
          <w:bCs/>
          <w:sz w:val="20"/>
          <w:szCs w:val="20"/>
        </w:rPr>
      </w:pPr>
      <w:r>
        <w:rPr>
          <w:rFonts w:ascii="Arial" w:hAnsi="Arial" w:cs="Arial"/>
          <w:b/>
          <w:bCs/>
          <w:sz w:val="20"/>
          <w:szCs w:val="20"/>
        </w:rPr>
        <w:t>Rozwój działalności gospodarczej i organizacji pozarządowych</w:t>
      </w:r>
    </w:p>
    <w:p w14:paraId="73D28C72" w14:textId="1577774E" w:rsidR="000A4951" w:rsidRDefault="00BA7CC5" w:rsidP="000A4951">
      <w:r>
        <w:t xml:space="preserve">Podstawą do zapewnienia wysokiej jakości życia mieszkańców jest stworzenie atrakcyjnej przestrzeni do życia, pracy i wypoczynku. </w:t>
      </w:r>
      <w:r w:rsidR="00B07C3D">
        <w:t xml:space="preserve">Ład przestrzenny uwzględnia </w:t>
      </w:r>
      <w:r w:rsidR="0076022C">
        <w:t xml:space="preserve">bowiem </w:t>
      </w:r>
      <w:r w:rsidR="00B07C3D">
        <w:t xml:space="preserve">w uporządkowanych relacjach wszelkie uwarunkowania i wymagania funkcjonalne, społeczno-gospodarcze, środowiskowe, kulturowe oraz kompozycyjno-estetyczne. Dlatego też, stanowi on niezbędny element zrównoważonego rozwoju. Cel strategiczny III zakłada więc racjonalne gospodarowanie </w:t>
      </w:r>
      <w:r w:rsidR="00B07C3D">
        <w:lastRenderedPageBreak/>
        <w:t>przestrzenią i ochronę ładu przestrzennego Gminy. Zrealizowane to będzie poprzez przyjęcie</w:t>
      </w:r>
      <w:r w:rsidR="00926CF0">
        <w:t xml:space="preserve"> studium uwarunkowań i kierunków zagospodarowania gminy uwzględniającego aktualne przepisy, obecne uwarunkowania przestrzenne i dalsze potrzeby rozwojowe Gminy. Stanowić ono będzie podstawę do kształtowania polityki przestrzennej Gmin</w:t>
      </w:r>
      <w:r w:rsidR="00C57DC9">
        <w:t>y</w:t>
      </w:r>
      <w:r w:rsidR="00926CF0">
        <w:t>. W oparciu o studium, Gmina będzie sukcesywnie sporządzać miejscowe plany zagospodarowania przestrzennego, w szczególności na terenach zurbanizowanych i przeznaczonych pod zabudowę.</w:t>
      </w:r>
    </w:p>
    <w:p w14:paraId="42BEBCBB" w14:textId="3ECD8298" w:rsidR="00926CF0" w:rsidRDefault="00926CF0" w:rsidP="000A4951">
      <w:r>
        <w:t>Gmina Bojadła posiada również wysokie walory przyrodnicze związane z położeniem wzdłuż rzeki Odry oraz niski stopień przekształcenia środowiska przyrodniczego, k</w:t>
      </w:r>
      <w:r w:rsidR="00315F7E">
        <w:t>t</w:t>
      </w:r>
      <w:r>
        <w:t xml:space="preserve">óre </w:t>
      </w:r>
      <w:r w:rsidR="00315F7E">
        <w:t xml:space="preserve">w zasadzie </w:t>
      </w:r>
      <w:r>
        <w:t>nie są obecnie wykorzystane.</w:t>
      </w:r>
      <w:r w:rsidR="00315F7E">
        <w:t xml:space="preserve"> Potencjał turystyczny stanowią również wysokiej klasy zabytki (m.in. Pałac w Bojadłach, Pałac Radziwiłłów w Klenicy). Promocją lokalnego dziedzictwa zajmuje się Fundacja Pałac Bojadła, która prowadzi liczne działania edukacyjno-popularyzatorskie, a także prace renowacyjne Pałacu w Bojadłach. Z tego względu</w:t>
      </w:r>
      <w:r w:rsidR="0076022C">
        <w:t>, w oparciu o obecne zasoby,</w:t>
      </w:r>
      <w:r w:rsidR="00315F7E">
        <w:t xml:space="preserve"> </w:t>
      </w:r>
      <w:r w:rsidR="0076022C">
        <w:t>cel strategiczny III zakłada rozwój infrastruktury turystycznej i sportowej. Spowoduje to</w:t>
      </w:r>
      <w:r w:rsidR="0076022C" w:rsidRPr="0076022C">
        <w:t xml:space="preserve"> poprawę atrakcyjności Gminy do życia i </w:t>
      </w:r>
      <w:r w:rsidR="0076022C">
        <w:t>wypoczynku</w:t>
      </w:r>
      <w:r w:rsidR="0076022C" w:rsidRPr="0076022C">
        <w:t xml:space="preserve">. </w:t>
      </w:r>
      <w:r w:rsidR="0076022C">
        <w:t>Działania te mają na celu również</w:t>
      </w:r>
      <w:r w:rsidR="0076022C" w:rsidRPr="0076022C">
        <w:t xml:space="preserve"> kształtowani</w:t>
      </w:r>
      <w:r w:rsidR="0076022C">
        <w:t>e</w:t>
      </w:r>
      <w:r w:rsidR="0076022C" w:rsidRPr="0076022C">
        <w:t xml:space="preserve"> postaw i zachowań międzyludzkich, tożsamości lokalnej, a także integrują wszystkich uczestników życia społecznego.</w:t>
      </w:r>
      <w:r w:rsidR="0076022C">
        <w:t xml:space="preserve"> Nieodłącznym elementem jest również współpraca z organizacjami pozarządowymi i ich rozwój. Zakłada się również s</w:t>
      </w:r>
      <w:r w:rsidR="0076022C" w:rsidRPr="0076022C">
        <w:t>tworzenie strategii wspierania mikroprzedsiębiorstw</w:t>
      </w:r>
      <w:r w:rsidR="0076022C">
        <w:t xml:space="preserve"> w celu poprawy warunków do pracy oraz rozwoju punktów usługowych w Gminie.</w:t>
      </w:r>
    </w:p>
    <w:p w14:paraId="6F62DE82" w14:textId="04074962" w:rsidR="000A4951" w:rsidRDefault="000A4951" w:rsidP="000A4951">
      <w:r>
        <w:t>Powyższe cele operacyjne s</w:t>
      </w:r>
      <w:r w:rsidRPr="008B488C">
        <w:t>tanowić będą</w:t>
      </w:r>
      <w:r>
        <w:t xml:space="preserve"> </w:t>
      </w:r>
      <w:r w:rsidRPr="008B488C">
        <w:t xml:space="preserve">podstawę do realizacji konkretnych </w:t>
      </w:r>
      <w:r>
        <w:t>działań, które zamieszczono w poniższej tabeli</w:t>
      </w:r>
      <w:r w:rsidRPr="008B488C">
        <w:t>.</w:t>
      </w:r>
    </w:p>
    <w:p w14:paraId="2696E622" w14:textId="77777777" w:rsidR="003D38A4" w:rsidRPr="00D604DE" w:rsidRDefault="003D38A4" w:rsidP="000A4951"/>
    <w:tbl>
      <w:tblPr>
        <w:tblStyle w:val="Tabela-Siatka"/>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1979"/>
        <w:gridCol w:w="4005"/>
        <w:gridCol w:w="4005"/>
        <w:gridCol w:w="4005"/>
      </w:tblGrid>
      <w:tr w:rsidR="00D128BB" w:rsidRPr="00D128BB" w14:paraId="59A46DE2" w14:textId="20E86C8A" w:rsidTr="00D128BB">
        <w:trPr>
          <w:trHeight w:val="535"/>
        </w:trPr>
        <w:tc>
          <w:tcPr>
            <w:tcW w:w="5000" w:type="pct"/>
            <w:gridSpan w:val="4"/>
            <w:shd w:val="clear" w:color="auto" w:fill="00A3D6"/>
            <w:vAlign w:val="center"/>
          </w:tcPr>
          <w:p w14:paraId="0F98A63B" w14:textId="39F90A54" w:rsidR="00D128BB" w:rsidRPr="00D128BB" w:rsidRDefault="00D128BB" w:rsidP="0033210B">
            <w:pPr>
              <w:jc w:val="center"/>
              <w:rPr>
                <w:b/>
                <w:bCs/>
                <w:color w:val="FFFFFF" w:themeColor="background1"/>
                <w:sz w:val="18"/>
                <w:szCs w:val="18"/>
              </w:rPr>
            </w:pPr>
            <w:r w:rsidRPr="00D128BB">
              <w:rPr>
                <w:b/>
                <w:bCs/>
                <w:color w:val="FFFFFF" w:themeColor="background1"/>
                <w:sz w:val="18"/>
                <w:szCs w:val="18"/>
              </w:rPr>
              <w:t>CEL STRATEGICZNY III: ATRAKCYJNA PRZESTRZEŃ DO ŻYCIA, PRACY I WYPOCZYNKU</w:t>
            </w:r>
          </w:p>
        </w:tc>
      </w:tr>
      <w:tr w:rsidR="00D128BB" w:rsidRPr="00D128BB" w14:paraId="62395756" w14:textId="6E2DCC78" w:rsidTr="003D38A4">
        <w:trPr>
          <w:trHeight w:val="556"/>
        </w:trPr>
        <w:tc>
          <w:tcPr>
            <w:tcW w:w="707" w:type="pct"/>
            <w:vAlign w:val="center"/>
          </w:tcPr>
          <w:p w14:paraId="14185FDB" w14:textId="27641193" w:rsidR="00D128BB" w:rsidRPr="00D128BB" w:rsidRDefault="00D128BB" w:rsidP="00D128BB">
            <w:pPr>
              <w:jc w:val="center"/>
              <w:rPr>
                <w:b/>
                <w:bCs/>
                <w:sz w:val="18"/>
                <w:szCs w:val="18"/>
              </w:rPr>
            </w:pPr>
            <w:r w:rsidRPr="00D128BB">
              <w:rPr>
                <w:b/>
                <w:bCs/>
                <w:sz w:val="18"/>
                <w:szCs w:val="18"/>
              </w:rPr>
              <w:t>CEL OPERACYJNY</w:t>
            </w:r>
          </w:p>
        </w:tc>
        <w:tc>
          <w:tcPr>
            <w:tcW w:w="1431" w:type="pct"/>
            <w:vAlign w:val="center"/>
          </w:tcPr>
          <w:p w14:paraId="0622057E" w14:textId="1CF943BB" w:rsidR="00D128BB" w:rsidRPr="00D128BB" w:rsidRDefault="00D128BB" w:rsidP="00D128BB">
            <w:pPr>
              <w:jc w:val="center"/>
              <w:rPr>
                <w:b/>
                <w:bCs/>
                <w:sz w:val="18"/>
                <w:szCs w:val="18"/>
              </w:rPr>
            </w:pPr>
            <w:r>
              <w:rPr>
                <w:b/>
                <w:bCs/>
                <w:sz w:val="18"/>
                <w:szCs w:val="18"/>
              </w:rPr>
              <w:t>KIERUNKI DZIAŁAŃ</w:t>
            </w:r>
          </w:p>
        </w:tc>
        <w:tc>
          <w:tcPr>
            <w:tcW w:w="1431" w:type="pct"/>
            <w:vAlign w:val="center"/>
          </w:tcPr>
          <w:p w14:paraId="42D24CBA" w14:textId="21A8156F" w:rsidR="00D128BB" w:rsidRPr="00D128BB" w:rsidRDefault="00D128BB" w:rsidP="00D128BB">
            <w:pPr>
              <w:jc w:val="center"/>
              <w:rPr>
                <w:b/>
                <w:bCs/>
                <w:sz w:val="18"/>
                <w:szCs w:val="18"/>
              </w:rPr>
            </w:pPr>
            <w:r>
              <w:rPr>
                <w:b/>
                <w:bCs/>
                <w:sz w:val="18"/>
                <w:szCs w:val="18"/>
              </w:rPr>
              <w:t xml:space="preserve">OCZEKIWANE REZULTATY </w:t>
            </w:r>
            <w:r>
              <w:rPr>
                <w:b/>
                <w:bCs/>
                <w:sz w:val="18"/>
                <w:szCs w:val="18"/>
              </w:rPr>
              <w:br/>
              <w:t>PLANOWANYCH DZIAŁAŃ</w:t>
            </w:r>
          </w:p>
        </w:tc>
        <w:tc>
          <w:tcPr>
            <w:tcW w:w="1431" w:type="pct"/>
            <w:vAlign w:val="center"/>
          </w:tcPr>
          <w:p w14:paraId="6E0A09C8" w14:textId="484AF527" w:rsidR="00D128BB" w:rsidRPr="00D128BB" w:rsidRDefault="00D128BB" w:rsidP="00D128BB">
            <w:pPr>
              <w:jc w:val="center"/>
              <w:rPr>
                <w:b/>
                <w:bCs/>
                <w:sz w:val="18"/>
                <w:szCs w:val="18"/>
              </w:rPr>
            </w:pPr>
            <w:r>
              <w:rPr>
                <w:b/>
                <w:bCs/>
                <w:sz w:val="18"/>
                <w:szCs w:val="18"/>
              </w:rPr>
              <w:t>WSKAŹNIKI OSIĄGNIĘCIA DZIAŁAŃ</w:t>
            </w:r>
          </w:p>
        </w:tc>
      </w:tr>
      <w:tr w:rsidR="00D128BB" w:rsidRPr="00D128BB" w14:paraId="2A4D1E85" w14:textId="122636F8" w:rsidTr="003D38A4">
        <w:trPr>
          <w:trHeight w:val="2127"/>
        </w:trPr>
        <w:tc>
          <w:tcPr>
            <w:tcW w:w="707" w:type="pct"/>
            <w:vAlign w:val="center"/>
          </w:tcPr>
          <w:p w14:paraId="4CD870A8" w14:textId="3440A8DD" w:rsidR="00D128BB" w:rsidRPr="00D128BB" w:rsidRDefault="00D128BB" w:rsidP="00364DF9">
            <w:pPr>
              <w:pStyle w:val="Akapitzlist"/>
              <w:numPr>
                <w:ilvl w:val="1"/>
                <w:numId w:val="25"/>
              </w:numPr>
              <w:spacing w:line="240" w:lineRule="auto"/>
              <w:rPr>
                <w:rFonts w:ascii="Arial" w:hAnsi="Arial" w:cs="Arial"/>
                <w:b/>
                <w:bCs/>
                <w:sz w:val="18"/>
                <w:szCs w:val="18"/>
              </w:rPr>
            </w:pPr>
            <w:r w:rsidRPr="00D128BB">
              <w:rPr>
                <w:rFonts w:ascii="Arial" w:hAnsi="Arial" w:cs="Arial"/>
                <w:b/>
                <w:bCs/>
                <w:sz w:val="18"/>
                <w:szCs w:val="18"/>
              </w:rPr>
              <w:t xml:space="preserve">Racjonalne gospodarowanie przestrzenią </w:t>
            </w:r>
            <w:r w:rsidR="00064174">
              <w:rPr>
                <w:rFonts w:ascii="Arial" w:hAnsi="Arial" w:cs="Arial"/>
                <w:b/>
                <w:bCs/>
                <w:sz w:val="18"/>
                <w:szCs w:val="18"/>
              </w:rPr>
              <w:br/>
            </w:r>
            <w:r w:rsidRPr="00D128BB">
              <w:rPr>
                <w:rFonts w:ascii="Arial" w:hAnsi="Arial" w:cs="Arial"/>
                <w:b/>
                <w:bCs/>
                <w:sz w:val="18"/>
                <w:szCs w:val="18"/>
              </w:rPr>
              <w:t>i ochrona ładu przestrzennego</w:t>
            </w:r>
          </w:p>
        </w:tc>
        <w:tc>
          <w:tcPr>
            <w:tcW w:w="1431" w:type="pct"/>
            <w:vAlign w:val="center"/>
          </w:tcPr>
          <w:p w14:paraId="2666C4E2"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Przyjęcie nowego studium uwarunkowań i kierunków zagospodarowania przestrzennego uwzględniającego potrzeby rozwojowe Gminy</w:t>
            </w:r>
          </w:p>
          <w:p w14:paraId="4F9BE280" w14:textId="77777777" w:rsidR="00D128BB" w:rsidRPr="00D128BB" w:rsidRDefault="00D128BB" w:rsidP="00364DF9">
            <w:pPr>
              <w:pStyle w:val="Akapitzlist"/>
              <w:numPr>
                <w:ilvl w:val="0"/>
                <w:numId w:val="20"/>
              </w:numPr>
              <w:spacing w:line="240" w:lineRule="auto"/>
              <w:rPr>
                <w:rFonts w:ascii="Arial" w:hAnsi="Arial" w:cs="Arial"/>
                <w:sz w:val="18"/>
                <w:szCs w:val="18"/>
              </w:rPr>
            </w:pPr>
            <w:r w:rsidRPr="00D128BB">
              <w:rPr>
                <w:rFonts w:ascii="Arial" w:hAnsi="Arial" w:cs="Arial"/>
                <w:sz w:val="18"/>
                <w:szCs w:val="18"/>
              </w:rPr>
              <w:t>Bieżące monitorowanie stanu ładu przestrzennego w Gminie oraz sukcesywne sporządzanie miejscowych planów zagospodarowania przestrzennego uwzględniających rozwój terenów mieszkaniowych, usługowych i inwestycyjnych</w:t>
            </w:r>
          </w:p>
        </w:tc>
        <w:tc>
          <w:tcPr>
            <w:tcW w:w="1431" w:type="pct"/>
            <w:vAlign w:val="center"/>
          </w:tcPr>
          <w:p w14:paraId="5BCDC120" w14:textId="77777777" w:rsidR="003D38A4" w:rsidRDefault="003D38A4" w:rsidP="003D38A4">
            <w:pPr>
              <w:pStyle w:val="Akapitzlist"/>
              <w:spacing w:line="240" w:lineRule="auto"/>
              <w:rPr>
                <w:rFonts w:ascii="Arial" w:hAnsi="Arial" w:cs="Arial"/>
                <w:sz w:val="18"/>
                <w:szCs w:val="18"/>
              </w:rPr>
            </w:pPr>
          </w:p>
          <w:p w14:paraId="030F9671" w14:textId="7AD86CAA" w:rsidR="00064174" w:rsidRPr="00064174" w:rsidRDefault="00064174" w:rsidP="00064174">
            <w:pPr>
              <w:pStyle w:val="Akapitzlist"/>
              <w:numPr>
                <w:ilvl w:val="0"/>
                <w:numId w:val="20"/>
              </w:numPr>
              <w:spacing w:line="240" w:lineRule="auto"/>
              <w:rPr>
                <w:rFonts w:ascii="Arial" w:hAnsi="Arial" w:cs="Arial"/>
                <w:sz w:val="18"/>
                <w:szCs w:val="18"/>
              </w:rPr>
            </w:pPr>
            <w:r w:rsidRPr="00064174">
              <w:rPr>
                <w:rFonts w:ascii="Arial" w:hAnsi="Arial" w:cs="Arial"/>
                <w:sz w:val="18"/>
                <w:szCs w:val="18"/>
              </w:rPr>
              <w:t>rozwój zabudowy mieszkaniowej z zachowaniem ładu przestrzennego</w:t>
            </w:r>
          </w:p>
          <w:p w14:paraId="080B16A4" w14:textId="37C596DD" w:rsidR="00064174" w:rsidRPr="00064174" w:rsidRDefault="00064174" w:rsidP="00064174">
            <w:pPr>
              <w:pStyle w:val="Akapitzlist"/>
              <w:numPr>
                <w:ilvl w:val="0"/>
                <w:numId w:val="20"/>
              </w:numPr>
              <w:spacing w:line="240" w:lineRule="auto"/>
              <w:rPr>
                <w:rFonts w:ascii="Arial" w:hAnsi="Arial" w:cs="Arial"/>
                <w:sz w:val="18"/>
                <w:szCs w:val="18"/>
              </w:rPr>
            </w:pPr>
            <w:r w:rsidRPr="00064174">
              <w:rPr>
                <w:rFonts w:ascii="Arial" w:hAnsi="Arial" w:cs="Arial"/>
                <w:sz w:val="18"/>
                <w:szCs w:val="18"/>
              </w:rPr>
              <w:t>opracowane planu budowy infrastruktury (sieć wodociągowa, sieć kanalizacyjna, sieć gazowa, drogi) na tych terenach, stanowiącego podstawę do planowania inwestycji</w:t>
            </w:r>
          </w:p>
          <w:p w14:paraId="784DB148" w14:textId="77777777" w:rsidR="00D128BB" w:rsidRDefault="00064174" w:rsidP="00064174">
            <w:pPr>
              <w:pStyle w:val="Akapitzlist"/>
              <w:numPr>
                <w:ilvl w:val="0"/>
                <w:numId w:val="20"/>
              </w:numPr>
              <w:spacing w:line="240" w:lineRule="auto"/>
              <w:rPr>
                <w:rFonts w:ascii="Arial" w:hAnsi="Arial" w:cs="Arial"/>
                <w:sz w:val="18"/>
                <w:szCs w:val="18"/>
              </w:rPr>
            </w:pPr>
            <w:r w:rsidRPr="00064174">
              <w:rPr>
                <w:rFonts w:ascii="Arial" w:hAnsi="Arial" w:cs="Arial"/>
                <w:sz w:val="18"/>
                <w:szCs w:val="18"/>
              </w:rPr>
              <w:t>ochrona krajobrazu i poprawa estetyki Gminy</w:t>
            </w:r>
          </w:p>
          <w:p w14:paraId="35AEC0B5" w14:textId="77777777" w:rsidR="00064174" w:rsidRDefault="00064174" w:rsidP="00064174">
            <w:pPr>
              <w:pStyle w:val="Akapitzlist"/>
              <w:numPr>
                <w:ilvl w:val="0"/>
                <w:numId w:val="20"/>
              </w:numPr>
              <w:spacing w:line="240" w:lineRule="auto"/>
              <w:rPr>
                <w:rFonts w:ascii="Arial" w:hAnsi="Arial" w:cs="Arial"/>
                <w:sz w:val="18"/>
                <w:szCs w:val="18"/>
              </w:rPr>
            </w:pPr>
            <w:r w:rsidRPr="00064174">
              <w:rPr>
                <w:rFonts w:ascii="Arial" w:hAnsi="Arial" w:cs="Arial"/>
                <w:sz w:val="18"/>
                <w:szCs w:val="18"/>
              </w:rPr>
              <w:t>ochrona planistyczna najlepszych jakościowo gleb, umacnianie rolniczego charakteru terenów z intensywnie rozwiniętą funkcją rolniczą</w:t>
            </w:r>
          </w:p>
          <w:p w14:paraId="727D6478" w14:textId="7CDC978C" w:rsidR="003D38A4" w:rsidRPr="003D38A4" w:rsidRDefault="003D38A4" w:rsidP="003D38A4">
            <w:pPr>
              <w:rPr>
                <w:rFonts w:cs="Arial"/>
                <w:sz w:val="18"/>
                <w:szCs w:val="18"/>
              </w:rPr>
            </w:pPr>
          </w:p>
        </w:tc>
        <w:tc>
          <w:tcPr>
            <w:tcW w:w="1431" w:type="pct"/>
            <w:vAlign w:val="center"/>
          </w:tcPr>
          <w:p w14:paraId="4CE97D34" w14:textId="77777777" w:rsidR="00D128BB"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stopień przyjęcia SUiKZP (%)</w:t>
            </w:r>
          </w:p>
          <w:p w14:paraId="5F177E91" w14:textId="4BA7844D" w:rsidR="00C94600" w:rsidRPr="00D128BB" w:rsidRDefault="00C94600" w:rsidP="00364DF9">
            <w:pPr>
              <w:pStyle w:val="Akapitzlist"/>
              <w:numPr>
                <w:ilvl w:val="0"/>
                <w:numId w:val="20"/>
              </w:numPr>
              <w:spacing w:line="240" w:lineRule="auto"/>
              <w:rPr>
                <w:rFonts w:ascii="Arial" w:hAnsi="Arial" w:cs="Arial"/>
                <w:sz w:val="18"/>
                <w:szCs w:val="18"/>
              </w:rPr>
            </w:pPr>
            <w:r w:rsidRPr="00C94600">
              <w:rPr>
                <w:rFonts w:ascii="Arial" w:hAnsi="Arial" w:cs="Arial"/>
                <w:sz w:val="18"/>
                <w:szCs w:val="18"/>
              </w:rPr>
              <w:t>liczba sporządzonych MPZP (szt.)</w:t>
            </w:r>
          </w:p>
        </w:tc>
      </w:tr>
      <w:tr w:rsidR="00D128BB" w:rsidRPr="00D128BB" w14:paraId="3B56ED27" w14:textId="235F5C8A" w:rsidTr="003D38A4">
        <w:trPr>
          <w:trHeight w:val="4394"/>
        </w:trPr>
        <w:tc>
          <w:tcPr>
            <w:tcW w:w="707" w:type="pct"/>
            <w:vAlign w:val="center"/>
          </w:tcPr>
          <w:p w14:paraId="6B989BDF" w14:textId="356C4F58" w:rsidR="00D128BB" w:rsidRPr="00D128BB" w:rsidRDefault="00D128BB" w:rsidP="00364DF9">
            <w:pPr>
              <w:pStyle w:val="Akapitzlist"/>
              <w:numPr>
                <w:ilvl w:val="1"/>
                <w:numId w:val="25"/>
              </w:numPr>
              <w:spacing w:line="240" w:lineRule="auto"/>
              <w:rPr>
                <w:rFonts w:ascii="Arial" w:hAnsi="Arial" w:cs="Arial"/>
                <w:b/>
                <w:bCs/>
                <w:sz w:val="18"/>
                <w:szCs w:val="18"/>
              </w:rPr>
            </w:pPr>
            <w:r w:rsidRPr="00D128BB">
              <w:rPr>
                <w:rFonts w:ascii="Arial" w:hAnsi="Arial" w:cs="Arial"/>
                <w:b/>
                <w:bCs/>
                <w:sz w:val="18"/>
                <w:szCs w:val="18"/>
              </w:rPr>
              <w:lastRenderedPageBreak/>
              <w:t>Rozwój infrastruktury turystycznej i sportowej</w:t>
            </w:r>
          </w:p>
        </w:tc>
        <w:tc>
          <w:tcPr>
            <w:tcW w:w="1431" w:type="pct"/>
            <w:vAlign w:val="center"/>
          </w:tcPr>
          <w:p w14:paraId="58A0A5C2"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Wykorzystanie rzeki Odry i obszarów leśnych do rozwoju funkcji rekreacyjno-turystycznej (przystań, punkty obserwacji, kajaki, pola namiotowe)</w:t>
            </w:r>
          </w:p>
          <w:p w14:paraId="2603E51C"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Lepsze wykorzystanie potencjału zabytków Gminy poprzez ich promocję i rewaloryzację</w:t>
            </w:r>
          </w:p>
          <w:p w14:paraId="7E7930A5"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Opracowanie i oznakowanie szlaków turystycznych pieszych i rowerowych w oparciu o walory dziedzictwa przyrodniczego i kulturowego (własnego i otoczenia)</w:t>
            </w:r>
          </w:p>
          <w:p w14:paraId="0A4C231B"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Budowa ścieżek rowerowych z bazą do odpoczynku</w:t>
            </w:r>
          </w:p>
          <w:p w14:paraId="25EB6B59"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Rozwój infrastruktury sportowej</w:t>
            </w:r>
          </w:p>
          <w:p w14:paraId="5381F312" w14:textId="77777777" w:rsidR="00D128BB" w:rsidRPr="00D128BB" w:rsidRDefault="00D128BB" w:rsidP="00364DF9">
            <w:pPr>
              <w:pStyle w:val="Akapitzlist"/>
              <w:numPr>
                <w:ilvl w:val="0"/>
                <w:numId w:val="21"/>
              </w:numPr>
              <w:spacing w:line="240" w:lineRule="auto"/>
              <w:rPr>
                <w:rFonts w:ascii="Arial" w:hAnsi="Arial" w:cs="Arial"/>
                <w:sz w:val="18"/>
                <w:szCs w:val="18"/>
              </w:rPr>
            </w:pPr>
            <w:r w:rsidRPr="00D128BB">
              <w:rPr>
                <w:rFonts w:ascii="Arial" w:hAnsi="Arial" w:cs="Arial"/>
                <w:sz w:val="18"/>
                <w:szCs w:val="18"/>
              </w:rPr>
              <w:t>Stworzenie zakładki na stronie internetowej Gminy promującej atrakcje turystyczne Gminy oraz jej walory przyrodnicze</w:t>
            </w:r>
          </w:p>
        </w:tc>
        <w:tc>
          <w:tcPr>
            <w:tcW w:w="1431" w:type="pct"/>
            <w:vAlign w:val="center"/>
          </w:tcPr>
          <w:p w14:paraId="61CC0B89" w14:textId="77777777" w:rsidR="00D128BB" w:rsidRDefault="00064174" w:rsidP="00364DF9">
            <w:pPr>
              <w:pStyle w:val="Akapitzlist"/>
              <w:numPr>
                <w:ilvl w:val="0"/>
                <w:numId w:val="21"/>
              </w:numPr>
              <w:spacing w:line="240" w:lineRule="auto"/>
              <w:rPr>
                <w:rFonts w:ascii="Arial" w:hAnsi="Arial" w:cs="Arial"/>
                <w:sz w:val="18"/>
                <w:szCs w:val="18"/>
              </w:rPr>
            </w:pPr>
            <w:r w:rsidRPr="00064174">
              <w:rPr>
                <w:rFonts w:ascii="Arial" w:hAnsi="Arial" w:cs="Arial"/>
                <w:sz w:val="18"/>
                <w:szCs w:val="18"/>
              </w:rPr>
              <w:t>zwiększenie zainteresowania ofertą turystyczną i rekreacyjną Gminy</w:t>
            </w:r>
          </w:p>
          <w:p w14:paraId="46C92518" w14:textId="009F181D" w:rsidR="00064174" w:rsidRPr="00064174" w:rsidRDefault="00064174" w:rsidP="00064174">
            <w:pPr>
              <w:pStyle w:val="Akapitzlist"/>
              <w:numPr>
                <w:ilvl w:val="0"/>
                <w:numId w:val="21"/>
              </w:numPr>
              <w:spacing w:line="240" w:lineRule="auto"/>
              <w:rPr>
                <w:rFonts w:ascii="Arial" w:hAnsi="Arial" w:cs="Arial"/>
                <w:sz w:val="18"/>
                <w:szCs w:val="18"/>
              </w:rPr>
            </w:pPr>
            <w:r w:rsidRPr="00064174">
              <w:rPr>
                <w:rFonts w:ascii="Arial" w:hAnsi="Arial" w:cs="Arial"/>
                <w:sz w:val="18"/>
                <w:szCs w:val="18"/>
              </w:rPr>
              <w:t>wzmacnianie tożsamości społecznej i kulturowej mieszkańców</w:t>
            </w:r>
          </w:p>
          <w:p w14:paraId="2DA0D3E6" w14:textId="5A761BCF" w:rsidR="00064174" w:rsidRPr="00064174" w:rsidRDefault="00064174" w:rsidP="00064174">
            <w:pPr>
              <w:pStyle w:val="Akapitzlist"/>
              <w:numPr>
                <w:ilvl w:val="0"/>
                <w:numId w:val="21"/>
              </w:numPr>
              <w:spacing w:line="240" w:lineRule="auto"/>
              <w:rPr>
                <w:rFonts w:ascii="Arial" w:hAnsi="Arial" w:cs="Arial"/>
                <w:sz w:val="18"/>
                <w:szCs w:val="18"/>
              </w:rPr>
            </w:pPr>
            <w:r w:rsidRPr="00064174">
              <w:rPr>
                <w:rFonts w:ascii="Arial" w:hAnsi="Arial" w:cs="Arial"/>
                <w:sz w:val="18"/>
                <w:szCs w:val="18"/>
              </w:rPr>
              <w:t>zwiększenie uczestnictwa w rekreacji mieszkańców Gminy</w:t>
            </w:r>
          </w:p>
          <w:p w14:paraId="3A34DB84" w14:textId="77777777" w:rsidR="00064174" w:rsidRDefault="00064174" w:rsidP="00064174">
            <w:pPr>
              <w:pStyle w:val="Akapitzlist"/>
              <w:numPr>
                <w:ilvl w:val="0"/>
                <w:numId w:val="21"/>
              </w:numPr>
              <w:spacing w:line="240" w:lineRule="auto"/>
              <w:rPr>
                <w:rFonts w:ascii="Arial" w:hAnsi="Arial" w:cs="Arial"/>
                <w:sz w:val="18"/>
                <w:szCs w:val="18"/>
              </w:rPr>
            </w:pPr>
            <w:r w:rsidRPr="00064174">
              <w:rPr>
                <w:rFonts w:ascii="Arial" w:hAnsi="Arial" w:cs="Arial"/>
                <w:sz w:val="18"/>
                <w:szCs w:val="18"/>
              </w:rPr>
              <w:t>zwiększenie poziomu aktywności fizycznej mieszkańców</w:t>
            </w:r>
          </w:p>
          <w:p w14:paraId="040A6739" w14:textId="77777777" w:rsidR="00064174" w:rsidRDefault="00064174" w:rsidP="00064174">
            <w:pPr>
              <w:pStyle w:val="Akapitzlist"/>
              <w:numPr>
                <w:ilvl w:val="0"/>
                <w:numId w:val="21"/>
              </w:numPr>
              <w:spacing w:line="240" w:lineRule="auto"/>
              <w:rPr>
                <w:rFonts w:ascii="Arial" w:hAnsi="Arial" w:cs="Arial"/>
                <w:sz w:val="18"/>
                <w:szCs w:val="18"/>
              </w:rPr>
            </w:pPr>
            <w:r w:rsidRPr="00064174">
              <w:rPr>
                <w:rFonts w:ascii="Arial" w:hAnsi="Arial" w:cs="Arial"/>
                <w:sz w:val="18"/>
                <w:szCs w:val="18"/>
              </w:rPr>
              <w:t>integracja przestrzenna Gminy pod względem turystycznym i rekreacyjnym</w:t>
            </w:r>
          </w:p>
          <w:p w14:paraId="45D99C1F" w14:textId="77777777" w:rsidR="003D38A4" w:rsidRDefault="003D38A4" w:rsidP="00064174">
            <w:pPr>
              <w:pStyle w:val="Akapitzlist"/>
              <w:numPr>
                <w:ilvl w:val="0"/>
                <w:numId w:val="21"/>
              </w:numPr>
              <w:spacing w:line="240" w:lineRule="auto"/>
              <w:rPr>
                <w:rFonts w:ascii="Arial" w:hAnsi="Arial" w:cs="Arial"/>
                <w:sz w:val="18"/>
                <w:szCs w:val="18"/>
              </w:rPr>
            </w:pPr>
            <w:r w:rsidRPr="003D38A4">
              <w:rPr>
                <w:rFonts w:ascii="Arial" w:hAnsi="Arial" w:cs="Arial"/>
                <w:sz w:val="18"/>
                <w:szCs w:val="18"/>
              </w:rPr>
              <w:t>poprawa dostępu do atrakcji turystycznych Gminy</w:t>
            </w:r>
          </w:p>
          <w:p w14:paraId="09C1974B" w14:textId="77777777" w:rsidR="003D38A4" w:rsidRDefault="003D38A4" w:rsidP="00064174">
            <w:pPr>
              <w:pStyle w:val="Akapitzlist"/>
              <w:numPr>
                <w:ilvl w:val="0"/>
                <w:numId w:val="21"/>
              </w:numPr>
              <w:spacing w:line="240" w:lineRule="auto"/>
              <w:rPr>
                <w:rFonts w:ascii="Arial" w:hAnsi="Arial" w:cs="Arial"/>
                <w:sz w:val="18"/>
                <w:szCs w:val="18"/>
              </w:rPr>
            </w:pPr>
            <w:r w:rsidRPr="003D38A4">
              <w:rPr>
                <w:rFonts w:ascii="Arial" w:hAnsi="Arial" w:cs="Arial"/>
                <w:sz w:val="18"/>
                <w:szCs w:val="18"/>
              </w:rPr>
              <w:t>poprawa stanu zabytków</w:t>
            </w:r>
          </w:p>
          <w:p w14:paraId="1E7AFEF3" w14:textId="5BB4F0B6" w:rsidR="003D38A4" w:rsidRPr="00D128BB" w:rsidRDefault="003D38A4" w:rsidP="00064174">
            <w:pPr>
              <w:pStyle w:val="Akapitzlist"/>
              <w:numPr>
                <w:ilvl w:val="0"/>
                <w:numId w:val="21"/>
              </w:numPr>
              <w:spacing w:line="240" w:lineRule="auto"/>
              <w:rPr>
                <w:rFonts w:ascii="Arial" w:hAnsi="Arial" w:cs="Arial"/>
                <w:sz w:val="18"/>
                <w:szCs w:val="18"/>
              </w:rPr>
            </w:pPr>
            <w:r w:rsidRPr="003D38A4">
              <w:rPr>
                <w:rFonts w:ascii="Arial" w:hAnsi="Arial" w:cs="Arial"/>
                <w:sz w:val="18"/>
                <w:szCs w:val="18"/>
              </w:rPr>
              <w:t>poprawa jakości przestrzeni i ochrona ładu przestrzennego w Gminie</w:t>
            </w:r>
          </w:p>
        </w:tc>
        <w:tc>
          <w:tcPr>
            <w:tcW w:w="1431" w:type="pct"/>
            <w:vAlign w:val="center"/>
          </w:tcPr>
          <w:p w14:paraId="3AD30DCE" w14:textId="77777777" w:rsidR="00D128BB"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powstałych punktów rekreacyjno-turystycznych (szt.)</w:t>
            </w:r>
          </w:p>
          <w:p w14:paraId="53BF0CEF"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przeprowadzonych akcji promocyjnych (szt.)</w:t>
            </w:r>
          </w:p>
          <w:p w14:paraId="4C03F81F"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zrewaloryzowanych zabytków (szt.)</w:t>
            </w:r>
          </w:p>
          <w:p w14:paraId="2C631A56"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długość wytyczonych szlaków turystycznych pieszych i rowerowych (km)</w:t>
            </w:r>
          </w:p>
          <w:p w14:paraId="21170713"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oznakowanych szlaków turystycznych pieszych i rowerowych (szt.)</w:t>
            </w:r>
          </w:p>
          <w:p w14:paraId="11EA40C8"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długość wybudowanych ścieżek rowerowych (km)</w:t>
            </w:r>
          </w:p>
          <w:p w14:paraId="4CD88379"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punktów do odpoczynku przy ścieżkach rowerowych (szt.)</w:t>
            </w:r>
          </w:p>
          <w:p w14:paraId="4B339BBD" w14:textId="77777777" w:rsidR="00C94600"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nowych i zmodernizowanych obiektów sportowych (szt.)</w:t>
            </w:r>
          </w:p>
          <w:p w14:paraId="1C6DE823" w14:textId="57EDB402" w:rsidR="00C94600" w:rsidRPr="00D128BB" w:rsidRDefault="00C94600" w:rsidP="00364DF9">
            <w:pPr>
              <w:pStyle w:val="Akapitzlist"/>
              <w:numPr>
                <w:ilvl w:val="0"/>
                <w:numId w:val="21"/>
              </w:numPr>
              <w:spacing w:line="240" w:lineRule="auto"/>
              <w:rPr>
                <w:rFonts w:ascii="Arial" w:hAnsi="Arial" w:cs="Arial"/>
                <w:sz w:val="18"/>
                <w:szCs w:val="18"/>
              </w:rPr>
            </w:pPr>
            <w:r w:rsidRPr="00C94600">
              <w:rPr>
                <w:rFonts w:ascii="Arial" w:hAnsi="Arial" w:cs="Arial"/>
                <w:sz w:val="18"/>
                <w:szCs w:val="18"/>
              </w:rPr>
              <w:t>liczba opisanych atrakcji turystycznych na stronie internetowej (szt.)</w:t>
            </w:r>
          </w:p>
        </w:tc>
      </w:tr>
      <w:tr w:rsidR="00D128BB" w:rsidRPr="00D128BB" w14:paraId="2650C99F" w14:textId="3F6F3D90" w:rsidTr="003D38A4">
        <w:trPr>
          <w:trHeight w:val="2482"/>
        </w:trPr>
        <w:tc>
          <w:tcPr>
            <w:tcW w:w="707" w:type="pct"/>
            <w:vAlign w:val="center"/>
          </w:tcPr>
          <w:p w14:paraId="10D4D56D" w14:textId="0FA2F78E" w:rsidR="00D128BB" w:rsidRPr="00D128BB" w:rsidRDefault="00D128BB" w:rsidP="00364DF9">
            <w:pPr>
              <w:pStyle w:val="Akapitzlist"/>
              <w:numPr>
                <w:ilvl w:val="1"/>
                <w:numId w:val="25"/>
              </w:numPr>
              <w:spacing w:line="240" w:lineRule="auto"/>
              <w:rPr>
                <w:rFonts w:ascii="Arial" w:hAnsi="Arial" w:cs="Arial"/>
                <w:b/>
                <w:bCs/>
                <w:sz w:val="18"/>
                <w:szCs w:val="18"/>
              </w:rPr>
            </w:pPr>
            <w:r w:rsidRPr="00D128BB">
              <w:rPr>
                <w:rFonts w:ascii="Arial" w:hAnsi="Arial" w:cs="Arial"/>
                <w:b/>
                <w:bCs/>
                <w:sz w:val="18"/>
                <w:szCs w:val="18"/>
              </w:rPr>
              <w:t>Rozwój działalności gospodarczej i organizacji pozarządowych</w:t>
            </w:r>
          </w:p>
        </w:tc>
        <w:tc>
          <w:tcPr>
            <w:tcW w:w="1431" w:type="pct"/>
            <w:vAlign w:val="center"/>
          </w:tcPr>
          <w:p w14:paraId="500C6B6C" w14:textId="77777777"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Stworzenie punktu doradczego, konsultacyjnego dla organizacji pozarządowych</w:t>
            </w:r>
          </w:p>
          <w:p w14:paraId="0781EA40" w14:textId="77777777"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Utworzenie grup inicjatywnych zajmujących się pomocą prawną i organizacyjną dla organizacji pozarządowych</w:t>
            </w:r>
          </w:p>
          <w:p w14:paraId="1E044ED3" w14:textId="77777777" w:rsidR="00D128BB" w:rsidRPr="00D128BB" w:rsidRDefault="00D128BB" w:rsidP="00364DF9">
            <w:pPr>
              <w:pStyle w:val="Akapitzlist"/>
              <w:numPr>
                <w:ilvl w:val="0"/>
                <w:numId w:val="22"/>
              </w:numPr>
              <w:spacing w:line="240" w:lineRule="auto"/>
              <w:rPr>
                <w:rFonts w:ascii="Arial" w:hAnsi="Arial" w:cs="Arial"/>
                <w:sz w:val="18"/>
                <w:szCs w:val="18"/>
              </w:rPr>
            </w:pPr>
            <w:r w:rsidRPr="00D128BB">
              <w:rPr>
                <w:rFonts w:ascii="Arial" w:hAnsi="Arial" w:cs="Arial"/>
                <w:sz w:val="18"/>
                <w:szCs w:val="18"/>
              </w:rPr>
              <w:t>Stworzenie strategii wspierania mikroprzedsiębiorstw nastawionej przede wszystkim na rozwój punktów usługowych i rzemiosła w Gminie</w:t>
            </w:r>
          </w:p>
        </w:tc>
        <w:tc>
          <w:tcPr>
            <w:tcW w:w="1431" w:type="pct"/>
            <w:vAlign w:val="center"/>
          </w:tcPr>
          <w:p w14:paraId="1D91AA40" w14:textId="4D59335C" w:rsidR="003D38A4" w:rsidRDefault="003D38A4" w:rsidP="00364DF9">
            <w:pPr>
              <w:pStyle w:val="Akapitzlist"/>
              <w:numPr>
                <w:ilvl w:val="0"/>
                <w:numId w:val="22"/>
              </w:numPr>
              <w:spacing w:line="240" w:lineRule="auto"/>
              <w:rPr>
                <w:rFonts w:ascii="Arial" w:hAnsi="Arial" w:cs="Arial"/>
                <w:sz w:val="18"/>
                <w:szCs w:val="18"/>
              </w:rPr>
            </w:pPr>
            <w:r>
              <w:rPr>
                <w:rFonts w:ascii="Arial" w:hAnsi="Arial" w:cs="Arial"/>
                <w:sz w:val="18"/>
                <w:szCs w:val="18"/>
              </w:rPr>
              <w:t>aktywizacja organizacji pozarządowych</w:t>
            </w:r>
          </w:p>
          <w:p w14:paraId="5E45EF3B" w14:textId="0258A3D4" w:rsidR="00D128BB" w:rsidRDefault="003D38A4" w:rsidP="00364DF9">
            <w:pPr>
              <w:pStyle w:val="Akapitzlist"/>
              <w:numPr>
                <w:ilvl w:val="0"/>
                <w:numId w:val="22"/>
              </w:numPr>
              <w:spacing w:line="240" w:lineRule="auto"/>
              <w:rPr>
                <w:rFonts w:ascii="Arial" w:hAnsi="Arial" w:cs="Arial"/>
                <w:sz w:val="18"/>
                <w:szCs w:val="18"/>
              </w:rPr>
            </w:pPr>
            <w:r w:rsidRPr="003D38A4">
              <w:rPr>
                <w:rFonts w:ascii="Arial" w:hAnsi="Arial" w:cs="Arial"/>
                <w:sz w:val="18"/>
                <w:szCs w:val="18"/>
              </w:rPr>
              <w:t>aktywizacja gospodarcza mieszkańców Gminy</w:t>
            </w:r>
            <w:r>
              <w:rPr>
                <w:rFonts w:ascii="Arial" w:hAnsi="Arial" w:cs="Arial"/>
                <w:sz w:val="18"/>
                <w:szCs w:val="18"/>
              </w:rPr>
              <w:t xml:space="preserve"> </w:t>
            </w:r>
            <w:r w:rsidRPr="003D38A4">
              <w:rPr>
                <w:rFonts w:ascii="Arial" w:hAnsi="Arial" w:cs="Arial"/>
                <w:sz w:val="18"/>
                <w:szCs w:val="18"/>
              </w:rPr>
              <w:t>poprzez zakładanie przez nich nowych działalności gospodarczych</w:t>
            </w:r>
          </w:p>
          <w:p w14:paraId="071B759F" w14:textId="159279D7" w:rsidR="003D38A4" w:rsidRPr="003D38A4" w:rsidRDefault="003D38A4" w:rsidP="003D38A4">
            <w:pPr>
              <w:pStyle w:val="Akapitzlist"/>
              <w:numPr>
                <w:ilvl w:val="0"/>
                <w:numId w:val="22"/>
              </w:numPr>
              <w:spacing w:line="240" w:lineRule="auto"/>
              <w:rPr>
                <w:rFonts w:ascii="Arial" w:hAnsi="Arial" w:cs="Arial"/>
                <w:sz w:val="18"/>
                <w:szCs w:val="18"/>
              </w:rPr>
            </w:pPr>
            <w:r>
              <w:rPr>
                <w:rFonts w:ascii="Arial" w:hAnsi="Arial" w:cs="Arial"/>
                <w:sz w:val="18"/>
                <w:szCs w:val="18"/>
              </w:rPr>
              <w:t>zwiększenie i zróżnicowanie oferty usług na terenie Gminy</w:t>
            </w:r>
          </w:p>
        </w:tc>
        <w:tc>
          <w:tcPr>
            <w:tcW w:w="1431" w:type="pct"/>
            <w:vAlign w:val="center"/>
          </w:tcPr>
          <w:p w14:paraId="0FF69120" w14:textId="77777777" w:rsidR="00D128BB"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NGO korzystających z punktu doradczego (szt.)</w:t>
            </w:r>
          </w:p>
          <w:p w14:paraId="2814A975" w14:textId="77777777" w:rsidR="00C94600"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utworzonych grup inicjatywnych (szt.)</w:t>
            </w:r>
          </w:p>
          <w:p w14:paraId="299995A8" w14:textId="60C41FDE" w:rsidR="00C94600" w:rsidRPr="00D128BB" w:rsidRDefault="00C94600" w:rsidP="00364DF9">
            <w:pPr>
              <w:pStyle w:val="Akapitzlist"/>
              <w:numPr>
                <w:ilvl w:val="0"/>
                <w:numId w:val="22"/>
              </w:numPr>
              <w:spacing w:line="240" w:lineRule="auto"/>
              <w:rPr>
                <w:rFonts w:ascii="Arial" w:hAnsi="Arial" w:cs="Arial"/>
                <w:sz w:val="18"/>
                <w:szCs w:val="18"/>
              </w:rPr>
            </w:pPr>
            <w:r w:rsidRPr="00C94600">
              <w:rPr>
                <w:rFonts w:ascii="Arial" w:hAnsi="Arial" w:cs="Arial"/>
                <w:sz w:val="18"/>
                <w:szCs w:val="18"/>
              </w:rPr>
              <w:t>liczba powstałych punktów usługowych i rzemiosła  na terenie Gminy (szt.)</w:t>
            </w:r>
          </w:p>
        </w:tc>
      </w:tr>
    </w:tbl>
    <w:p w14:paraId="12860310" w14:textId="77777777" w:rsidR="000A4951" w:rsidRDefault="000A4951" w:rsidP="00A24F1C"/>
    <w:p w14:paraId="2E54EE5C" w14:textId="77777777" w:rsidR="00D128BB" w:rsidRDefault="00D128BB">
      <w:pPr>
        <w:jc w:val="left"/>
        <w:sectPr w:rsidR="00D128BB" w:rsidSect="00D128BB">
          <w:pgSz w:w="16838" w:h="11906" w:orient="landscape"/>
          <w:pgMar w:top="1417" w:right="1417" w:bottom="1417" w:left="1417" w:header="708" w:footer="708" w:gutter="0"/>
          <w:cols w:space="708"/>
          <w:docGrid w:linePitch="360"/>
        </w:sectPr>
      </w:pPr>
    </w:p>
    <w:p w14:paraId="01A188E4" w14:textId="3ED95311" w:rsidR="00172115" w:rsidRDefault="00172115" w:rsidP="00364DF9">
      <w:pPr>
        <w:pStyle w:val="Nagwek2"/>
        <w:numPr>
          <w:ilvl w:val="0"/>
          <w:numId w:val="36"/>
        </w:numPr>
      </w:pPr>
      <w:bookmarkStart w:id="40" w:name="_Toc57024303"/>
      <w:r>
        <w:lastRenderedPageBreak/>
        <w:t>Model struktury funkcjonalno-przestrzennej oraz ustalenia i rekomendacje w zakresie kształtowania i prowadzenia polityki przestrzennej w Gminie</w:t>
      </w:r>
      <w:bookmarkEnd w:id="40"/>
    </w:p>
    <w:p w14:paraId="32548F7D" w14:textId="68CC08DE" w:rsidR="00172115" w:rsidRDefault="00172115" w:rsidP="00172115"/>
    <w:p w14:paraId="0C18CD7D" w14:textId="15527072" w:rsidR="002A307F" w:rsidRDefault="00B03B77" w:rsidP="002A307F">
      <w:r w:rsidRPr="00B03B77">
        <w:t xml:space="preserve">Na obecny wygląd Gminy Bojadła największy wpływ miały uwarunkowania historyczne. </w:t>
      </w:r>
      <w:r w:rsidR="002A307F" w:rsidRPr="00B03B77">
        <w:t xml:space="preserve">W </w:t>
      </w:r>
      <w:r>
        <w:t xml:space="preserve">jej </w:t>
      </w:r>
      <w:r w:rsidR="002A307F" w:rsidRPr="00B03B77">
        <w:t>strukturze przestrzennej</w:t>
      </w:r>
      <w:r w:rsidR="002A307F">
        <w:t xml:space="preserve"> można wyróżnić dwie strefy: zwarte obszary zabudowy wsi oraz tereny otwarte w postaci terenów rolnych, leśnych i wód powierzchniowych. Aktualny zasięg przestrzenny poszczególnych wsi wynika z ich historycznego rdzenia. Podstawowymi elementami układu przestrzennego w większości miejscowości są folwarki wraz z budynkami gospodarczymi.</w:t>
      </w:r>
    </w:p>
    <w:p w14:paraId="5876F664" w14:textId="14D75C77" w:rsidR="00172115" w:rsidRDefault="002A307F" w:rsidP="00172115">
      <w:r w:rsidRPr="00CF1FAB">
        <w:rPr>
          <w:b/>
          <w:bCs/>
          <w:color w:val="00A3D6"/>
          <w:sz w:val="18"/>
          <w:szCs w:val="18"/>
        </w:rPr>
        <w:t xml:space="preserve">Ryc. </w:t>
      </w:r>
      <w:r w:rsidRPr="00CF1FAB">
        <w:rPr>
          <w:b/>
          <w:bCs/>
          <w:i/>
          <w:iCs/>
          <w:color w:val="00A3D6"/>
          <w:sz w:val="18"/>
          <w:szCs w:val="18"/>
        </w:rPr>
        <w:fldChar w:fldCharType="begin"/>
      </w:r>
      <w:r w:rsidRPr="00CF1FAB">
        <w:rPr>
          <w:b/>
          <w:bCs/>
          <w:color w:val="00A3D6"/>
          <w:sz w:val="18"/>
          <w:szCs w:val="18"/>
        </w:rPr>
        <w:instrText xml:space="preserve"> SEQ Ryc. \* ARABIC </w:instrText>
      </w:r>
      <w:r w:rsidRPr="00CF1FAB">
        <w:rPr>
          <w:b/>
          <w:bCs/>
          <w:i/>
          <w:iCs/>
          <w:color w:val="00A3D6"/>
          <w:sz w:val="18"/>
          <w:szCs w:val="18"/>
        </w:rPr>
        <w:fldChar w:fldCharType="separate"/>
      </w:r>
      <w:r w:rsidR="009B5B00">
        <w:rPr>
          <w:b/>
          <w:bCs/>
          <w:noProof/>
          <w:color w:val="00A3D6"/>
          <w:sz w:val="18"/>
          <w:szCs w:val="18"/>
        </w:rPr>
        <w:t>18</w:t>
      </w:r>
      <w:r w:rsidRPr="00CF1FAB">
        <w:rPr>
          <w:b/>
          <w:bCs/>
          <w:i/>
          <w:iCs/>
          <w:color w:val="00A3D6"/>
          <w:sz w:val="18"/>
          <w:szCs w:val="18"/>
        </w:rPr>
        <w:fldChar w:fldCharType="end"/>
      </w:r>
      <w:r w:rsidRPr="00CF1FAB">
        <w:rPr>
          <w:b/>
          <w:bCs/>
          <w:color w:val="00A3D6"/>
          <w:sz w:val="18"/>
          <w:szCs w:val="18"/>
        </w:rPr>
        <w:t xml:space="preserve">. </w:t>
      </w:r>
      <w:r>
        <w:rPr>
          <w:b/>
          <w:bCs/>
          <w:color w:val="00A3D6"/>
          <w:sz w:val="18"/>
          <w:szCs w:val="18"/>
        </w:rPr>
        <w:t>Struktura funkcjonalno-przestrzenna Gminy Bojadła</w:t>
      </w:r>
    </w:p>
    <w:p w14:paraId="4C32D85D" w14:textId="1C1975BC" w:rsidR="002A307F" w:rsidRDefault="002A307F" w:rsidP="00172115">
      <w:r>
        <w:rPr>
          <w:noProof/>
        </w:rPr>
        <w:drawing>
          <wp:inline distT="0" distB="0" distL="0" distR="0" wp14:anchorId="17C67934" wp14:editId="3F60D163">
            <wp:extent cx="5743575" cy="6634257"/>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126" t="16461" r="40966" b="7750"/>
                    <a:stretch/>
                  </pic:blipFill>
                  <pic:spPr bwMode="auto">
                    <a:xfrm>
                      <a:off x="0" y="0"/>
                      <a:ext cx="5774515" cy="6669995"/>
                    </a:xfrm>
                    <a:prstGeom prst="rect">
                      <a:avLst/>
                    </a:prstGeom>
                    <a:ln>
                      <a:noFill/>
                    </a:ln>
                    <a:extLst>
                      <a:ext uri="{53640926-AAD7-44D8-BBD7-CCE9431645EC}">
                        <a14:shadowObscured xmlns:a14="http://schemas.microsoft.com/office/drawing/2010/main"/>
                      </a:ext>
                    </a:extLst>
                  </pic:spPr>
                </pic:pic>
              </a:graphicData>
            </a:graphic>
          </wp:inline>
        </w:drawing>
      </w:r>
    </w:p>
    <w:p w14:paraId="4BB830F6" w14:textId="0B75B1B6" w:rsidR="002A307F" w:rsidRDefault="002A307F" w:rsidP="00172115">
      <w:r w:rsidRPr="00384AFF">
        <w:rPr>
          <w:sz w:val="18"/>
          <w:szCs w:val="18"/>
        </w:rPr>
        <w:t xml:space="preserve">Źródło: </w:t>
      </w:r>
      <w:r>
        <w:rPr>
          <w:sz w:val="18"/>
          <w:szCs w:val="18"/>
        </w:rPr>
        <w:t>dokumenty Urzędu Gminy Bojadła.</w:t>
      </w:r>
    </w:p>
    <w:p w14:paraId="476866FC" w14:textId="77777777" w:rsidR="002D5BB0" w:rsidRDefault="002D5BB0" w:rsidP="002D5BB0">
      <w:r>
        <w:lastRenderedPageBreak/>
        <w:t>Dominującą zabudową są obiekty zagrodowe występujące we wszystkich wsiach w Gminie oraz zabudowa jednorodzinna. Charakterystyczną cechą jednostek osadniczych Gminy jest historyczny rozwój przestrzenny miejscowości, w przeważającej części w formie ulicówki. Dominują zabudowania zagrodowe zlokalizowane wzdłuż głównej osi komunikacyjnej. Ogólny stan ładu przestrzennego w Gminie należy uznać na zadowalający, szczególnie zachowany został kształt i struktura wsi. Największe zmiany zaszły w strukturze Bojadeł, które ze względu na uwarunkowania historyczne i pełnieniu funkcji ośrodka gminnego uległy największym przekształceniom, zarówno w rozwoju układu przestrzennego jak współczesnej zabudowy mieszkaniowej jednorodzinnej.</w:t>
      </w:r>
    </w:p>
    <w:p w14:paraId="0B43B821" w14:textId="29CB45AC" w:rsidR="002D5BB0" w:rsidRDefault="002D5BB0" w:rsidP="002D5BB0">
      <w:r>
        <w:t xml:space="preserve">Na terenie </w:t>
      </w:r>
      <w:r w:rsidR="008E078B">
        <w:t>G</w:t>
      </w:r>
      <w:r>
        <w:t>miny dominują użytki oraz użytki rolne. Pozostałe formy użytkowania gruntów to m.in. tereny wód otwartych oraz tereny zurbanizowane, których łączna powierzchnia wynosi tylko 7,5% powierzchni Gminy. W strukturze przestrzennej Gminy Bojadła obok dominujących wielkopowierzchniowych gruntów leśnych w północnej, wschodniej i centralnej części Gminy oraz użytków rolnych zlokalizowanych w zachodniej części Gminy występują rozlokowane wyspowo, tereny zwartej zabudowy wiejskiej. Zasadą są skupione zespoły zabudowy wsi sytuowane głównie wzdłuż podstawowych szlaków drogowych.</w:t>
      </w:r>
    </w:p>
    <w:p w14:paraId="174CC616" w14:textId="6ECA1191" w:rsidR="002D5BB0" w:rsidRDefault="00CF46F1" w:rsidP="00CF46F1">
      <w:r>
        <w:t>Dokumentem, który wskazuje na kierunki polityki rozwoju w aspekcie przestrzennym jest Studium uwarunkowań i kierunków zagospodarowania przestrzennego Gminy Bojadła, które zostało przyjęte uchwałą nr XIX/111/2000 Rady Gminy Bojadła z dnia 21 września 2000 roku. Biorąc pod uwagę, że obecnie obowiązująca ustawa o planowaniu i zagospodarowaniu przestrzennym została przyjęta w 2003 roku, istniejące Studium należy uznać za nieaktualne. Z tego względu, w dniu 15 listopada 2018 roku, Rada Gminy w Bojadłach przyjęła uchwałę nr LII/239/2018 w sprawie przystąpienia do sporządzania Studium uwarunkowań i kierunków zagospodarowania przestrzennego. Biorąc pod uwagę powyższe, najważniejszym kierunkiem działań w zakresie planowania przestrzennego będzie przyjęcie</w:t>
      </w:r>
      <w:r w:rsidR="00954E05">
        <w:t xml:space="preserve"> nowego Studium, które wyznaczać będzie zasady polityki przestrzennej Gminy oraz stanowić dokument nadrzędny do sporządzania miejscowych planów zagospodarowania przestrzennego.</w:t>
      </w:r>
    </w:p>
    <w:p w14:paraId="5910CACE" w14:textId="5934C0F7" w:rsidR="00954E05" w:rsidRDefault="001261AB" w:rsidP="00CF46F1">
      <w:r>
        <w:t>Określając k</w:t>
      </w:r>
      <w:r w:rsidR="00954E05">
        <w:t xml:space="preserve">ierunki zagospodarowania przestrzennego Gminy Bojadła </w:t>
      </w:r>
      <w:r>
        <w:t>należy</w:t>
      </w:r>
      <w:r w:rsidR="00954E05">
        <w:t xml:space="preserve"> uwzględnić:</w:t>
      </w:r>
    </w:p>
    <w:p w14:paraId="6DB9C2AC" w14:textId="10EE9EEC" w:rsidR="00094991" w:rsidRPr="00094991" w:rsidRDefault="00954E05"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rozwój nowej zabudowy mieszkaniowej i usługowej w związku ze zwiększeniem dostępności komunikacyjnej do Zielonej Góry</w:t>
      </w:r>
      <w:r w:rsidR="006632A3" w:rsidRPr="00094991">
        <w:rPr>
          <w:rFonts w:ascii="Arial" w:hAnsi="Arial" w:cs="Arial"/>
          <w:sz w:val="20"/>
          <w:szCs w:val="20"/>
        </w:rPr>
        <w:t>, a przy tym atrakcyjności Gminy</w:t>
      </w:r>
      <w:r w:rsidRPr="00094991">
        <w:rPr>
          <w:rFonts w:ascii="Arial" w:hAnsi="Arial" w:cs="Arial"/>
          <w:sz w:val="20"/>
          <w:szCs w:val="20"/>
        </w:rPr>
        <w:t xml:space="preserve"> </w:t>
      </w:r>
      <w:r w:rsidR="006632A3" w:rsidRPr="00094991">
        <w:rPr>
          <w:rFonts w:ascii="Arial" w:hAnsi="Arial" w:cs="Arial"/>
          <w:sz w:val="20"/>
          <w:szCs w:val="20"/>
        </w:rPr>
        <w:t>na skutek wybudowania mostu na Odrze w Milsku;</w:t>
      </w:r>
    </w:p>
    <w:p w14:paraId="2D53855F" w14:textId="4A815363" w:rsidR="00094991" w:rsidRPr="00094991" w:rsidRDefault="00094991"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rozwój osadnictwa oparty na bazie istniejącego zainwestowania poprzez uzupełnienie zabudowy na wolnych działkach lub w nowych obszarach zlokalizowanych w sąsiedztwie istniejącego zainwestowania oraz wymianę istniejącej zużytej zabudowy;</w:t>
      </w:r>
    </w:p>
    <w:p w14:paraId="415EBE26" w14:textId="66857F4B" w:rsidR="00094991" w:rsidRPr="00094991" w:rsidRDefault="00094991"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rekompozycję nowej zabudowy, wprowadzanej na tereny dawnych siedlisk zagrodowych z dostosowaniem do istniejącej zabudowy, ze szczególnym wskazaniem na zachowanie wiejskiego charakteru tej zabudowy, a także separację nowej zabudowy od istniejącej zabudowy wsi, co zmniejsz</w:t>
      </w:r>
      <w:r>
        <w:rPr>
          <w:rFonts w:ascii="Arial" w:hAnsi="Arial" w:cs="Arial"/>
          <w:sz w:val="20"/>
          <w:szCs w:val="20"/>
        </w:rPr>
        <w:t>y</w:t>
      </w:r>
      <w:r w:rsidRPr="00094991">
        <w:rPr>
          <w:rFonts w:ascii="Arial" w:hAnsi="Arial" w:cs="Arial"/>
          <w:sz w:val="20"/>
          <w:szCs w:val="20"/>
        </w:rPr>
        <w:t xml:space="preserve"> dysonanse przestrzenne;</w:t>
      </w:r>
    </w:p>
    <w:p w14:paraId="2B407B6F" w14:textId="356C5A1F" w:rsidR="00954E05" w:rsidRPr="00094991" w:rsidRDefault="00954E05"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konieczność rozwoju</w:t>
      </w:r>
      <w:r w:rsidR="00094991">
        <w:rPr>
          <w:rFonts w:ascii="Arial" w:hAnsi="Arial" w:cs="Arial"/>
          <w:sz w:val="20"/>
          <w:szCs w:val="20"/>
        </w:rPr>
        <w:t xml:space="preserve"> i uzupełnienia</w:t>
      </w:r>
      <w:r w:rsidRPr="00094991">
        <w:rPr>
          <w:rFonts w:ascii="Arial" w:hAnsi="Arial" w:cs="Arial"/>
          <w:sz w:val="20"/>
          <w:szCs w:val="20"/>
        </w:rPr>
        <w:t xml:space="preserve"> </w:t>
      </w:r>
      <w:r w:rsidR="006632A3" w:rsidRPr="00094991">
        <w:rPr>
          <w:rFonts w:ascii="Arial" w:hAnsi="Arial" w:cs="Arial"/>
          <w:sz w:val="20"/>
          <w:szCs w:val="20"/>
        </w:rPr>
        <w:t xml:space="preserve">infrastruktury drogowej i </w:t>
      </w:r>
      <w:r w:rsidRPr="00094991">
        <w:rPr>
          <w:rFonts w:ascii="Arial" w:hAnsi="Arial" w:cs="Arial"/>
          <w:sz w:val="20"/>
          <w:szCs w:val="20"/>
        </w:rPr>
        <w:t>sieci infrastruktury technicznej</w:t>
      </w:r>
      <w:r w:rsidR="006632A3" w:rsidRPr="00094991">
        <w:rPr>
          <w:rFonts w:ascii="Arial" w:hAnsi="Arial" w:cs="Arial"/>
          <w:sz w:val="20"/>
          <w:szCs w:val="20"/>
        </w:rPr>
        <w:t xml:space="preserve"> w związku z rozwojem nowej zabudowy;</w:t>
      </w:r>
    </w:p>
    <w:p w14:paraId="66A11A15" w14:textId="39F537AB" w:rsidR="006632A3" w:rsidRPr="00094991" w:rsidRDefault="0011188F"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ochronę i poprawę stanu podstawowych komponentów środowiska przyrodniczego zgodnie z zasadą zrównoważonego rozwoju;</w:t>
      </w:r>
    </w:p>
    <w:p w14:paraId="0F657A0F" w14:textId="6D80D4A1" w:rsidR="0011188F" w:rsidRPr="00094991" w:rsidRDefault="0011188F"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racjonalne wykorzystanie walorów środowiska przyrodniczo</w:t>
      </w:r>
      <w:r w:rsidR="001261AB" w:rsidRPr="00094991">
        <w:rPr>
          <w:rFonts w:ascii="Arial" w:hAnsi="Arial" w:cs="Arial"/>
          <w:sz w:val="20"/>
          <w:szCs w:val="20"/>
        </w:rPr>
        <w:t>-kulturowego i krajobrazu dla rozwoju turystyki</w:t>
      </w:r>
      <w:r w:rsidR="00094991" w:rsidRPr="00094991">
        <w:rPr>
          <w:rFonts w:ascii="Arial" w:hAnsi="Arial" w:cs="Arial"/>
          <w:sz w:val="20"/>
          <w:szCs w:val="20"/>
        </w:rPr>
        <w:t xml:space="preserve"> i zachowania tożsamości kulturowej Gminy</w:t>
      </w:r>
      <w:r w:rsidR="001261AB" w:rsidRPr="00094991">
        <w:rPr>
          <w:rFonts w:ascii="Arial" w:hAnsi="Arial" w:cs="Arial"/>
          <w:sz w:val="20"/>
          <w:szCs w:val="20"/>
        </w:rPr>
        <w:t>;</w:t>
      </w:r>
    </w:p>
    <w:p w14:paraId="1CF81C94" w14:textId="77777777" w:rsidR="00241D09" w:rsidRDefault="001261AB"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zachowanie zasobów i zapewnienie wysokiej jakości wód,</w:t>
      </w:r>
      <w:r w:rsidR="007B712C" w:rsidRPr="00094991">
        <w:rPr>
          <w:rFonts w:ascii="Arial" w:hAnsi="Arial" w:cs="Arial"/>
          <w:sz w:val="20"/>
          <w:szCs w:val="20"/>
        </w:rPr>
        <w:t xml:space="preserve"> </w:t>
      </w:r>
      <w:r w:rsidRPr="00094991">
        <w:rPr>
          <w:rFonts w:ascii="Arial" w:hAnsi="Arial" w:cs="Arial"/>
          <w:sz w:val="20"/>
          <w:szCs w:val="20"/>
        </w:rPr>
        <w:t>poprawę stanu powietrza atmosferyc</w:t>
      </w:r>
      <w:r w:rsidR="007B712C" w:rsidRPr="00094991">
        <w:rPr>
          <w:rFonts w:ascii="Arial" w:hAnsi="Arial" w:cs="Arial"/>
          <w:sz w:val="20"/>
          <w:szCs w:val="20"/>
        </w:rPr>
        <w:t>z</w:t>
      </w:r>
      <w:r w:rsidRPr="00094991">
        <w:rPr>
          <w:rFonts w:ascii="Arial" w:hAnsi="Arial" w:cs="Arial"/>
          <w:sz w:val="20"/>
          <w:szCs w:val="20"/>
        </w:rPr>
        <w:t>nego,</w:t>
      </w:r>
      <w:r w:rsidR="007B712C" w:rsidRPr="00094991">
        <w:rPr>
          <w:rFonts w:ascii="Arial" w:hAnsi="Arial" w:cs="Arial"/>
          <w:sz w:val="20"/>
          <w:szCs w:val="20"/>
        </w:rPr>
        <w:t xml:space="preserve"> </w:t>
      </w:r>
      <w:r w:rsidRPr="00094991">
        <w:rPr>
          <w:rFonts w:ascii="Arial" w:hAnsi="Arial" w:cs="Arial"/>
          <w:sz w:val="20"/>
          <w:szCs w:val="20"/>
        </w:rPr>
        <w:t>racjonalne wykorzystanie zasobów glebowych, ochronę i powiększanie zasobów leśnych</w:t>
      </w:r>
      <w:r w:rsidR="00241D09">
        <w:rPr>
          <w:rFonts w:ascii="Arial" w:hAnsi="Arial" w:cs="Arial"/>
          <w:sz w:val="20"/>
          <w:szCs w:val="20"/>
        </w:rPr>
        <w:t>;</w:t>
      </w:r>
      <w:r w:rsidR="00094991" w:rsidRPr="00094991">
        <w:rPr>
          <w:rFonts w:ascii="Arial" w:hAnsi="Arial" w:cs="Arial"/>
          <w:sz w:val="20"/>
          <w:szCs w:val="20"/>
        </w:rPr>
        <w:t xml:space="preserve"> </w:t>
      </w:r>
    </w:p>
    <w:p w14:paraId="269D2379" w14:textId="434DDBDA" w:rsidR="001261AB" w:rsidRPr="00094991" w:rsidRDefault="00094991"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lokalizowanie nowej zabudowy na glebach niskiej klasy bonitacji i wyznaczanie obszarów wyłączonych spod zainwestowania</w:t>
      </w:r>
      <w:r w:rsidR="007B712C" w:rsidRPr="00094991">
        <w:rPr>
          <w:rFonts w:ascii="Arial" w:hAnsi="Arial" w:cs="Arial"/>
          <w:sz w:val="20"/>
          <w:szCs w:val="20"/>
        </w:rPr>
        <w:t>;</w:t>
      </w:r>
    </w:p>
    <w:p w14:paraId="61205E4B" w14:textId="21BF12E3" w:rsidR="007B712C" w:rsidRPr="00094991" w:rsidRDefault="007B712C"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dążenie do wykorzystani</w:t>
      </w:r>
      <w:r w:rsidR="00094991" w:rsidRPr="00094991">
        <w:rPr>
          <w:rFonts w:ascii="Arial" w:hAnsi="Arial" w:cs="Arial"/>
          <w:sz w:val="20"/>
          <w:szCs w:val="20"/>
        </w:rPr>
        <w:t>a</w:t>
      </w:r>
      <w:r w:rsidRPr="00094991">
        <w:rPr>
          <w:rFonts w:ascii="Arial" w:hAnsi="Arial" w:cs="Arial"/>
          <w:sz w:val="20"/>
          <w:szCs w:val="20"/>
        </w:rPr>
        <w:t xml:space="preserve"> odnawialnych źródeł energii oraz gazu ziemnego jako podstawowego paliwa do zasilania urządzeń wytwarzających energię cieplną;</w:t>
      </w:r>
    </w:p>
    <w:p w14:paraId="6038C16F" w14:textId="3D440828" w:rsidR="007B712C" w:rsidRPr="00094991" w:rsidRDefault="00094991"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lastRenderedPageBreak/>
        <w:t>rewaloryzację zabytkowych założeń parkowych, wprowadzanie dolesień, uzupełnianie zadrzewień oraz pasów zieleni ochronnej w celu poprawy różnorodności biologicznej Gminy i wzbogacenia jej krajobrazu</w:t>
      </w:r>
      <w:r w:rsidR="007B712C" w:rsidRPr="00094991">
        <w:rPr>
          <w:rFonts w:ascii="Arial" w:hAnsi="Arial" w:cs="Arial"/>
          <w:sz w:val="20"/>
          <w:szCs w:val="20"/>
        </w:rPr>
        <w:t>;</w:t>
      </w:r>
    </w:p>
    <w:p w14:paraId="3018824F" w14:textId="5FB2D0EE" w:rsidR="00094991" w:rsidRPr="00094991" w:rsidRDefault="00094991"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planowanie przestrzeni publicznych oraz infrastruktury usług publicznych spełniających wymogi dostępności dla osób z ograniczoną sprawnością;</w:t>
      </w:r>
    </w:p>
    <w:p w14:paraId="73D6FCF1" w14:textId="038D068B" w:rsidR="007B712C" w:rsidRPr="00094991" w:rsidRDefault="007B712C" w:rsidP="00241D09">
      <w:pPr>
        <w:pStyle w:val="Akapitzlist"/>
        <w:numPr>
          <w:ilvl w:val="0"/>
          <w:numId w:val="42"/>
        </w:numPr>
        <w:spacing w:line="276" w:lineRule="auto"/>
        <w:jc w:val="both"/>
        <w:rPr>
          <w:rFonts w:ascii="Arial" w:hAnsi="Arial" w:cs="Arial"/>
          <w:sz w:val="20"/>
          <w:szCs w:val="20"/>
        </w:rPr>
      </w:pPr>
      <w:r w:rsidRPr="00094991">
        <w:rPr>
          <w:rFonts w:ascii="Arial" w:hAnsi="Arial" w:cs="Arial"/>
          <w:sz w:val="20"/>
          <w:szCs w:val="20"/>
        </w:rPr>
        <w:t>tworzenie warunków rozwoju dla działalności</w:t>
      </w:r>
      <w:r w:rsidR="00094991" w:rsidRPr="00094991">
        <w:rPr>
          <w:rFonts w:ascii="Arial" w:hAnsi="Arial" w:cs="Arial"/>
          <w:sz w:val="20"/>
          <w:szCs w:val="20"/>
        </w:rPr>
        <w:t xml:space="preserve"> </w:t>
      </w:r>
      <w:r w:rsidRPr="00094991">
        <w:rPr>
          <w:rFonts w:ascii="Arial" w:hAnsi="Arial" w:cs="Arial"/>
          <w:sz w:val="20"/>
          <w:szCs w:val="20"/>
        </w:rPr>
        <w:t>gospodarczej</w:t>
      </w:r>
      <w:r w:rsidR="00094991">
        <w:rPr>
          <w:rFonts w:ascii="Arial" w:hAnsi="Arial" w:cs="Arial"/>
          <w:sz w:val="20"/>
          <w:szCs w:val="20"/>
        </w:rPr>
        <w:t>.</w:t>
      </w:r>
    </w:p>
    <w:p w14:paraId="1F12BA3F" w14:textId="7F5E7857" w:rsidR="00094991" w:rsidRPr="00094991" w:rsidRDefault="00094991" w:rsidP="00094991">
      <w:pPr>
        <w:rPr>
          <w:rFonts w:cs="Arial"/>
          <w:szCs w:val="20"/>
        </w:rPr>
      </w:pPr>
      <w:r w:rsidRPr="00094991">
        <w:rPr>
          <w:rFonts w:cs="Arial"/>
          <w:szCs w:val="20"/>
        </w:rPr>
        <w:t xml:space="preserve">Ze względu na charakter </w:t>
      </w:r>
      <w:r>
        <w:rPr>
          <w:rFonts w:cs="Arial"/>
          <w:szCs w:val="20"/>
        </w:rPr>
        <w:t>G</w:t>
      </w:r>
      <w:r w:rsidRPr="00094991">
        <w:rPr>
          <w:rFonts w:cs="Arial"/>
          <w:szCs w:val="20"/>
        </w:rPr>
        <w:t xml:space="preserve">miny, występujące szczególne uwarunkowania zagospodarowania przestrzennego oraz bogate i cenne elementy środowiska przyrodniczego, zaleca się, aby Gmina sporządziła miejscowe plany zagospodarowania przestrzennego obejmujące wszystkie miejscowości. Celem zabiegu jest opracowanie ustaleń spójnych dla całości </w:t>
      </w:r>
      <w:r>
        <w:rPr>
          <w:rFonts w:cs="Arial"/>
          <w:szCs w:val="20"/>
        </w:rPr>
        <w:t>G</w:t>
      </w:r>
      <w:r w:rsidRPr="00094991">
        <w:rPr>
          <w:rFonts w:cs="Arial"/>
          <w:szCs w:val="20"/>
        </w:rPr>
        <w:t>miny, których realizacja spowoduje uniknięcie lokalizacji rozproszonej zabudowy, a także zapewni odpowiednią ochronę środowiska przyrodniczego i kulturowego.</w:t>
      </w:r>
    </w:p>
    <w:p w14:paraId="2E452984" w14:textId="2690D1C1" w:rsidR="002D5BB0" w:rsidRPr="00094991" w:rsidRDefault="00094991" w:rsidP="00094991">
      <w:pPr>
        <w:rPr>
          <w:rFonts w:cs="Arial"/>
          <w:szCs w:val="20"/>
        </w:rPr>
      </w:pPr>
      <w:r w:rsidRPr="00094991">
        <w:rPr>
          <w:rFonts w:cs="Arial"/>
          <w:szCs w:val="20"/>
        </w:rPr>
        <w:t>Realizacja opracowania miejscowego planu zagospodarowania przestrzennego następować będzie w miarę powstających potrzeb oraz dostępnych środków finansowych. Przed przystąpieniem do sporządzenia zmiany planu miejscowego zaleca się wykonanie analizy zasadności przystąpienia uwzględniającej: stan własności i władania gruntów i ich wpływ na możliwość przeprowadzenia procedury formalno-prawnej, określenie zakresu niezbędnych ustaleń koniecznych do uwzględnienia w planie miejscowym oraz analizę dostępności materiałów źródłowych (w szczególności: opracowanie ekofizjograficzne, przygotowanie podkładów geodezyjnych).</w:t>
      </w:r>
    </w:p>
    <w:p w14:paraId="67812CF0" w14:textId="5965B7B3" w:rsidR="00172115" w:rsidRDefault="00172115">
      <w:pPr>
        <w:jc w:val="left"/>
      </w:pPr>
      <w:r>
        <w:br w:type="page"/>
      </w:r>
    </w:p>
    <w:p w14:paraId="2558A7F9" w14:textId="0929E3A1" w:rsidR="00A24F1C" w:rsidRDefault="00A24F1C" w:rsidP="00364DF9">
      <w:pPr>
        <w:pStyle w:val="Nagwek2"/>
        <w:numPr>
          <w:ilvl w:val="0"/>
          <w:numId w:val="36"/>
        </w:numPr>
      </w:pPr>
      <w:bookmarkStart w:id="41" w:name="_Toc57024304"/>
      <w:r>
        <w:lastRenderedPageBreak/>
        <w:t>Spójność kierunków rozwoju Gminy z innymi dokumentami strategicznymi</w:t>
      </w:r>
      <w:r w:rsidR="00172115">
        <w:t xml:space="preserve"> oraz obszary strategicznej interwencji określone w strategii rozwoju województwa</w:t>
      </w:r>
      <w:bookmarkEnd w:id="41"/>
    </w:p>
    <w:p w14:paraId="5530CAE1" w14:textId="77777777" w:rsidR="00A24F1C" w:rsidRDefault="00A24F1C" w:rsidP="00A24F1C"/>
    <w:p w14:paraId="37977D23" w14:textId="6DBD2403" w:rsidR="00E16A5D" w:rsidRDefault="00E16A5D" w:rsidP="00E16A5D">
      <w:pPr>
        <w:rPr>
          <w:szCs w:val="20"/>
        </w:rPr>
      </w:pPr>
      <w:r>
        <w:rPr>
          <w:szCs w:val="20"/>
        </w:rPr>
        <w:t xml:space="preserve">Cele strategiczne oraz cele operacyjne ujęte w niniejszej Strategii odnoszą się do zidentyfikowanych problemów mieszkańców na obszarze Gminy Bojadła, są również spójne z dokumentami strategicznymi wyższego rzędu o randze krajowej i wojewódzkiej. Wobec tego komplementarność celów wyznaczonych w Strategii z innymi działaniami oraz priorytetami wpływa na skuteczność i efektywność realizacji dokumentu. </w:t>
      </w:r>
    </w:p>
    <w:p w14:paraId="61FD450E" w14:textId="77777777" w:rsidR="00E16A5D" w:rsidRDefault="00E16A5D" w:rsidP="00E16A5D">
      <w:r>
        <w:t>Główny cel Krajowej Strategii Rozwoju Regionalnego 2030 to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Cel główny polityki regionalnej do roku 2030 realizowany będzie w oparciu o uzupełniające się trzy cele szczegółowe:</w:t>
      </w:r>
    </w:p>
    <w:p w14:paraId="4C4F1ED3" w14:textId="77777777" w:rsidR="00E16A5D" w:rsidRDefault="00E16A5D" w:rsidP="00364DF9">
      <w:pPr>
        <w:pStyle w:val="Akapitzlist"/>
        <w:numPr>
          <w:ilvl w:val="0"/>
          <w:numId w:val="31"/>
        </w:numPr>
        <w:jc w:val="both"/>
        <w:rPr>
          <w:rFonts w:ascii="Arial" w:hAnsi="Arial" w:cs="Arial"/>
          <w:sz w:val="20"/>
          <w:szCs w:val="20"/>
        </w:rPr>
      </w:pPr>
      <w:r>
        <w:rPr>
          <w:rFonts w:ascii="Arial" w:hAnsi="Arial" w:cs="Arial"/>
          <w:sz w:val="20"/>
          <w:szCs w:val="20"/>
        </w:rPr>
        <w:t>Zwiększenie spójności rozwoju kraju w wymiarze społecznym, gospodarczym, środowiskowym i przestrzennym,</w:t>
      </w:r>
    </w:p>
    <w:p w14:paraId="125E5E58" w14:textId="77777777" w:rsidR="00E16A5D" w:rsidRDefault="00E16A5D" w:rsidP="00364DF9">
      <w:pPr>
        <w:pStyle w:val="Akapitzlist"/>
        <w:numPr>
          <w:ilvl w:val="0"/>
          <w:numId w:val="31"/>
        </w:numPr>
        <w:jc w:val="both"/>
        <w:rPr>
          <w:rFonts w:ascii="Arial" w:hAnsi="Arial" w:cs="Arial"/>
          <w:sz w:val="20"/>
          <w:szCs w:val="20"/>
        </w:rPr>
      </w:pPr>
      <w:r>
        <w:rPr>
          <w:rFonts w:ascii="Arial" w:hAnsi="Arial" w:cs="Arial"/>
          <w:sz w:val="20"/>
          <w:szCs w:val="20"/>
        </w:rPr>
        <w:t>Wzmacnianie regionalnych przewag konkurencyjnych,</w:t>
      </w:r>
    </w:p>
    <w:p w14:paraId="495619B4" w14:textId="77777777" w:rsidR="00E16A5D" w:rsidRDefault="00E16A5D" w:rsidP="00364DF9">
      <w:pPr>
        <w:pStyle w:val="Akapitzlist"/>
        <w:numPr>
          <w:ilvl w:val="0"/>
          <w:numId w:val="31"/>
        </w:numPr>
        <w:jc w:val="both"/>
        <w:rPr>
          <w:rFonts w:ascii="Arial" w:hAnsi="Arial" w:cs="Arial"/>
          <w:sz w:val="20"/>
          <w:szCs w:val="20"/>
        </w:rPr>
      </w:pPr>
      <w:r>
        <w:rPr>
          <w:rFonts w:ascii="Arial" w:hAnsi="Arial" w:cs="Arial"/>
          <w:sz w:val="20"/>
          <w:szCs w:val="20"/>
        </w:rPr>
        <w:t>Podniesienie jakości zarządzania i wdrażania polityk ukierunkowanych terytorialnie.</w:t>
      </w:r>
    </w:p>
    <w:p w14:paraId="247CB648" w14:textId="1FBFA5A0" w:rsidR="00C57DC9" w:rsidRPr="00AC37F2" w:rsidRDefault="00922858" w:rsidP="00AC37F2">
      <w:pPr>
        <w:rPr>
          <w:rFonts w:ascii="Times New Roman" w:hAnsi="Times New Roman" w:cs="Times New Roman"/>
          <w:sz w:val="24"/>
          <w:szCs w:val="24"/>
          <w:lang w:eastAsia="pl-PL"/>
        </w:rPr>
      </w:pPr>
      <w:r>
        <w:t>Strategia Rozwoju Województwa Lubuskiego 2030, będąca w momencie przyjęcia Strategii Rozwoju Gminy Bojadła na lata 2021-2030 na etapie przygotowania</w:t>
      </w:r>
      <w:r>
        <w:rPr>
          <w:rStyle w:val="Odwoanieprzypisudolnego"/>
          <w:szCs w:val="20"/>
        </w:rPr>
        <w:footnoteReference w:id="2"/>
      </w:r>
      <w:r>
        <w:t>, jest elementem systemu programowania przygotowywanego na różnych poziomach. Jej treść uwzględnia ustalenia dokumentów wyższego rzędu, w szczególności cele średniookresowej strategii rozwoju kraju, krajowej strategii rozwoju regionalnego, odpowiednich strategii ponadregionalnych, a także cele i kierunki koncepcji przestrzennego zagospodarowania kraju.</w:t>
      </w:r>
    </w:p>
    <w:p w14:paraId="220BA807" w14:textId="586B3929" w:rsidR="00D2014C" w:rsidRDefault="00E16A5D" w:rsidP="00E16A5D">
      <w:r>
        <w:t xml:space="preserve">Poniższa tabela przedstawia spójność celów strategicznych i operacyjnych zawierających się w Strategii rozwoju Gminy </w:t>
      </w:r>
      <w:r w:rsidR="00922858">
        <w:t>Bojadła na lata 2021-2030</w:t>
      </w:r>
      <w:r>
        <w:t xml:space="preserve"> ze Strategią </w:t>
      </w:r>
      <w:r w:rsidR="00922858">
        <w:t>Rozwoju Województwa Lubuskiego 2030</w:t>
      </w:r>
      <w:r>
        <w:t>.</w:t>
      </w:r>
    </w:p>
    <w:tbl>
      <w:tblPr>
        <w:tblStyle w:val="Tabela-Siatka"/>
        <w:tblW w:w="5000" w:type="pct"/>
        <w:tblBorders>
          <w:top w:val="single" w:sz="4" w:space="0" w:color="00A3D6"/>
          <w:left w:val="single" w:sz="4" w:space="0" w:color="00A3D6"/>
          <w:bottom w:val="single" w:sz="4" w:space="0" w:color="00A3D6"/>
          <w:right w:val="single" w:sz="4" w:space="0" w:color="00A3D6"/>
          <w:insideH w:val="single" w:sz="4" w:space="0" w:color="00A3D6"/>
          <w:insideV w:val="single" w:sz="4" w:space="0" w:color="00A3D6"/>
        </w:tblBorders>
        <w:tblLook w:val="04A0" w:firstRow="1" w:lastRow="0" w:firstColumn="1" w:lastColumn="0" w:noHBand="0" w:noVBand="1"/>
      </w:tblPr>
      <w:tblGrid>
        <w:gridCol w:w="4531"/>
        <w:gridCol w:w="4531"/>
      </w:tblGrid>
      <w:tr w:rsidR="00E16A5D" w14:paraId="501AB4AD" w14:textId="77777777" w:rsidTr="00D2014C">
        <w:trPr>
          <w:trHeight w:val="567"/>
        </w:trPr>
        <w:tc>
          <w:tcPr>
            <w:tcW w:w="2500" w:type="pct"/>
            <w:shd w:val="clear" w:color="auto" w:fill="00A3D6"/>
            <w:vAlign w:val="center"/>
            <w:hideMark/>
          </w:tcPr>
          <w:p w14:paraId="5772F481" w14:textId="631CC4C7" w:rsidR="00E16A5D" w:rsidRPr="00D2014C" w:rsidRDefault="00E16A5D">
            <w:pPr>
              <w:jc w:val="center"/>
              <w:rPr>
                <w:b/>
                <w:bCs/>
                <w:color w:val="FFFFFF" w:themeColor="background1"/>
                <w:sz w:val="18"/>
                <w:szCs w:val="18"/>
              </w:rPr>
            </w:pPr>
            <w:r w:rsidRPr="00D2014C">
              <w:rPr>
                <w:b/>
                <w:bCs/>
                <w:color w:val="FFFFFF" w:themeColor="background1"/>
                <w:sz w:val="18"/>
                <w:szCs w:val="18"/>
              </w:rPr>
              <w:t xml:space="preserve">Strategia </w:t>
            </w:r>
            <w:r w:rsidR="00922858" w:rsidRPr="00D2014C">
              <w:rPr>
                <w:b/>
                <w:bCs/>
                <w:color w:val="FFFFFF" w:themeColor="background1"/>
                <w:sz w:val="18"/>
                <w:szCs w:val="18"/>
              </w:rPr>
              <w:t>Rozwoju Województwa Lubuskiego</w:t>
            </w:r>
            <w:r w:rsidRPr="00D2014C">
              <w:rPr>
                <w:b/>
                <w:bCs/>
                <w:color w:val="FFFFFF" w:themeColor="background1"/>
                <w:sz w:val="18"/>
                <w:szCs w:val="18"/>
              </w:rPr>
              <w:t xml:space="preserve"> 2030</w:t>
            </w:r>
          </w:p>
        </w:tc>
        <w:tc>
          <w:tcPr>
            <w:tcW w:w="2500" w:type="pct"/>
            <w:shd w:val="clear" w:color="auto" w:fill="00A3D6"/>
            <w:vAlign w:val="center"/>
            <w:hideMark/>
          </w:tcPr>
          <w:p w14:paraId="701AD2ED" w14:textId="75B94478" w:rsidR="00E16A5D" w:rsidRPr="00D2014C" w:rsidRDefault="00E16A5D">
            <w:pPr>
              <w:jc w:val="center"/>
              <w:rPr>
                <w:b/>
                <w:bCs/>
                <w:color w:val="FFFFFF" w:themeColor="background1"/>
                <w:sz w:val="18"/>
                <w:szCs w:val="18"/>
              </w:rPr>
            </w:pPr>
            <w:r w:rsidRPr="00D2014C">
              <w:rPr>
                <w:b/>
                <w:bCs/>
                <w:color w:val="FFFFFF" w:themeColor="background1"/>
                <w:sz w:val="18"/>
                <w:szCs w:val="18"/>
              </w:rPr>
              <w:t xml:space="preserve">Strategia Rozwoju Gminy </w:t>
            </w:r>
            <w:r w:rsidR="00922858" w:rsidRPr="00D2014C">
              <w:rPr>
                <w:b/>
                <w:bCs/>
                <w:color w:val="FFFFFF" w:themeColor="background1"/>
                <w:sz w:val="18"/>
                <w:szCs w:val="18"/>
              </w:rPr>
              <w:t>Bojadła</w:t>
            </w:r>
            <w:r w:rsidRPr="00D2014C">
              <w:rPr>
                <w:b/>
                <w:bCs/>
                <w:color w:val="FFFFFF" w:themeColor="background1"/>
                <w:sz w:val="18"/>
                <w:szCs w:val="18"/>
              </w:rPr>
              <w:t xml:space="preserve"> </w:t>
            </w:r>
            <w:r w:rsidR="00D2014C">
              <w:rPr>
                <w:b/>
                <w:bCs/>
                <w:color w:val="FFFFFF" w:themeColor="background1"/>
                <w:sz w:val="18"/>
                <w:szCs w:val="18"/>
              </w:rPr>
              <w:br/>
            </w:r>
            <w:r w:rsidRPr="00D2014C">
              <w:rPr>
                <w:b/>
                <w:bCs/>
                <w:color w:val="FFFFFF" w:themeColor="background1"/>
                <w:sz w:val="18"/>
                <w:szCs w:val="18"/>
              </w:rPr>
              <w:t>na lata 2021-20</w:t>
            </w:r>
            <w:r w:rsidR="00922858" w:rsidRPr="00D2014C">
              <w:rPr>
                <w:b/>
                <w:bCs/>
                <w:color w:val="FFFFFF" w:themeColor="background1"/>
                <w:sz w:val="18"/>
                <w:szCs w:val="18"/>
              </w:rPr>
              <w:t>30</w:t>
            </w:r>
          </w:p>
        </w:tc>
      </w:tr>
      <w:tr w:rsidR="00E16A5D" w14:paraId="1A82C1FC" w14:textId="77777777" w:rsidTr="00D2014C">
        <w:trPr>
          <w:trHeight w:val="1656"/>
        </w:trPr>
        <w:tc>
          <w:tcPr>
            <w:tcW w:w="2500" w:type="pct"/>
          </w:tcPr>
          <w:p w14:paraId="4A2128F4" w14:textId="77777777" w:rsidR="00E16A5D" w:rsidRPr="00041C71" w:rsidRDefault="005D7E46" w:rsidP="00041C71">
            <w:pPr>
              <w:rPr>
                <w:rFonts w:cs="Arial"/>
                <w:b/>
                <w:bCs/>
                <w:sz w:val="18"/>
                <w:szCs w:val="18"/>
              </w:rPr>
            </w:pPr>
            <w:r w:rsidRPr="00041C71">
              <w:rPr>
                <w:rFonts w:cs="Arial"/>
                <w:b/>
                <w:bCs/>
                <w:sz w:val="18"/>
                <w:szCs w:val="18"/>
              </w:rPr>
              <w:t>Cel strategiczny 1. Inteligentna, zielona gospodarka regionalna</w:t>
            </w:r>
          </w:p>
          <w:p w14:paraId="23CD08E5" w14:textId="77777777" w:rsidR="005D7E46" w:rsidRPr="00863093" w:rsidRDefault="005D7E46" w:rsidP="00364DF9">
            <w:pPr>
              <w:pStyle w:val="Akapitzlist"/>
              <w:numPr>
                <w:ilvl w:val="1"/>
                <w:numId w:val="32"/>
              </w:numPr>
              <w:spacing w:line="240" w:lineRule="auto"/>
              <w:jc w:val="both"/>
              <w:rPr>
                <w:rFonts w:ascii="Arial" w:hAnsi="Arial" w:cs="Arial"/>
                <w:sz w:val="18"/>
                <w:szCs w:val="18"/>
              </w:rPr>
            </w:pPr>
            <w:r w:rsidRPr="00863093">
              <w:rPr>
                <w:rFonts w:ascii="Arial" w:hAnsi="Arial" w:cs="Arial"/>
                <w:sz w:val="18"/>
                <w:szCs w:val="18"/>
              </w:rPr>
              <w:t>Wzmocnienie sektora B+R oraz mechanizmów transferu innowacji, szczególnie w obszarach regionalnych inteligentnych specjalizacji</w:t>
            </w:r>
          </w:p>
          <w:p w14:paraId="7537F5B9" w14:textId="77777777" w:rsidR="005D7E46" w:rsidRPr="00863093" w:rsidRDefault="005D7E46" w:rsidP="00364DF9">
            <w:pPr>
              <w:pStyle w:val="Akapitzlist"/>
              <w:numPr>
                <w:ilvl w:val="1"/>
                <w:numId w:val="32"/>
              </w:numPr>
              <w:spacing w:line="240" w:lineRule="auto"/>
              <w:jc w:val="both"/>
              <w:rPr>
                <w:rFonts w:ascii="Arial" w:hAnsi="Arial" w:cs="Arial"/>
                <w:sz w:val="18"/>
                <w:szCs w:val="18"/>
              </w:rPr>
            </w:pPr>
            <w:r w:rsidRPr="00863093">
              <w:rPr>
                <w:rFonts w:ascii="Arial" w:hAnsi="Arial" w:cs="Arial"/>
                <w:sz w:val="18"/>
                <w:szCs w:val="18"/>
              </w:rPr>
              <w:t>Rozwój zielonej gospodarki, w tym energetyki przyjaznej środowisku</w:t>
            </w:r>
          </w:p>
          <w:p w14:paraId="0EBB10BA" w14:textId="77777777" w:rsidR="005D7E46" w:rsidRPr="00863093" w:rsidRDefault="005D7E46" w:rsidP="00364DF9">
            <w:pPr>
              <w:pStyle w:val="Akapitzlist"/>
              <w:numPr>
                <w:ilvl w:val="1"/>
                <w:numId w:val="32"/>
              </w:numPr>
              <w:spacing w:line="240" w:lineRule="auto"/>
              <w:jc w:val="both"/>
              <w:rPr>
                <w:rFonts w:ascii="Arial" w:hAnsi="Arial" w:cs="Arial"/>
                <w:sz w:val="18"/>
                <w:szCs w:val="18"/>
              </w:rPr>
            </w:pPr>
            <w:r w:rsidRPr="00863093">
              <w:rPr>
                <w:rFonts w:ascii="Arial" w:hAnsi="Arial" w:cs="Arial"/>
                <w:sz w:val="18"/>
                <w:szCs w:val="18"/>
              </w:rPr>
              <w:t>Wysoka jakość kształcenia oraz jego powiązanie z regionalnym rynkiem pracy</w:t>
            </w:r>
          </w:p>
          <w:p w14:paraId="0FD822C8" w14:textId="77777777" w:rsidR="005D7E46" w:rsidRPr="00863093" w:rsidRDefault="005D7E46" w:rsidP="00364DF9">
            <w:pPr>
              <w:pStyle w:val="Akapitzlist"/>
              <w:numPr>
                <w:ilvl w:val="1"/>
                <w:numId w:val="32"/>
              </w:numPr>
              <w:spacing w:line="240" w:lineRule="auto"/>
              <w:jc w:val="both"/>
              <w:rPr>
                <w:rFonts w:ascii="Arial" w:hAnsi="Arial" w:cs="Arial"/>
                <w:sz w:val="18"/>
                <w:szCs w:val="18"/>
              </w:rPr>
            </w:pPr>
            <w:r w:rsidRPr="00863093">
              <w:rPr>
                <w:rFonts w:ascii="Arial" w:hAnsi="Arial" w:cs="Arial"/>
                <w:sz w:val="18"/>
                <w:szCs w:val="18"/>
              </w:rPr>
              <w:t>Wzmocnienie atrakcyjności inwestycyjnej i powiązań gospodarczych regionu</w:t>
            </w:r>
          </w:p>
          <w:p w14:paraId="430F64A5" w14:textId="77777777" w:rsidR="005D7E46" w:rsidRPr="00863093" w:rsidRDefault="005D7E46" w:rsidP="00364DF9">
            <w:pPr>
              <w:pStyle w:val="Akapitzlist"/>
              <w:numPr>
                <w:ilvl w:val="1"/>
                <w:numId w:val="32"/>
              </w:numPr>
              <w:spacing w:line="240" w:lineRule="auto"/>
              <w:jc w:val="both"/>
              <w:rPr>
                <w:rFonts w:ascii="Arial" w:hAnsi="Arial" w:cs="Arial"/>
                <w:sz w:val="18"/>
                <w:szCs w:val="18"/>
              </w:rPr>
            </w:pPr>
            <w:r w:rsidRPr="00863093">
              <w:rPr>
                <w:rFonts w:ascii="Arial" w:hAnsi="Arial" w:cs="Arial"/>
                <w:sz w:val="18"/>
                <w:szCs w:val="18"/>
              </w:rPr>
              <w:t>Rozwój konkurencyjnego sektora przedsiębiorstw i wsparcie reindustrializacji</w:t>
            </w:r>
          </w:p>
          <w:p w14:paraId="1CF6A211" w14:textId="77777777" w:rsidR="005D7E46" w:rsidRPr="00863093" w:rsidRDefault="005D7E46" w:rsidP="00364DF9">
            <w:pPr>
              <w:pStyle w:val="Akapitzlist"/>
              <w:numPr>
                <w:ilvl w:val="1"/>
                <w:numId w:val="32"/>
              </w:numPr>
              <w:spacing w:line="240" w:lineRule="auto"/>
              <w:jc w:val="both"/>
              <w:rPr>
                <w:rFonts w:ascii="Arial" w:hAnsi="Arial" w:cs="Arial"/>
                <w:sz w:val="18"/>
                <w:szCs w:val="18"/>
              </w:rPr>
            </w:pPr>
            <w:r w:rsidRPr="00863093">
              <w:rPr>
                <w:rFonts w:ascii="Arial" w:hAnsi="Arial" w:cs="Arial"/>
                <w:sz w:val="18"/>
                <w:szCs w:val="18"/>
              </w:rPr>
              <w:t>Rozwój potencjału turystycznego</w:t>
            </w:r>
          </w:p>
          <w:p w14:paraId="1FC44E92" w14:textId="1F0268CC" w:rsidR="00E04091" w:rsidRPr="00863093" w:rsidRDefault="00E04091" w:rsidP="00364DF9">
            <w:pPr>
              <w:pStyle w:val="Akapitzlist"/>
              <w:numPr>
                <w:ilvl w:val="1"/>
                <w:numId w:val="32"/>
              </w:numPr>
              <w:spacing w:line="240" w:lineRule="auto"/>
              <w:jc w:val="both"/>
              <w:rPr>
                <w:rFonts w:ascii="Arial" w:hAnsi="Arial" w:cs="Arial"/>
                <w:sz w:val="18"/>
                <w:szCs w:val="18"/>
              </w:rPr>
            </w:pPr>
            <w:r w:rsidRPr="00863093">
              <w:rPr>
                <w:rFonts w:ascii="Arial" w:hAnsi="Arial" w:cs="Arial"/>
                <w:sz w:val="18"/>
                <w:szCs w:val="18"/>
              </w:rPr>
              <w:t>Konkurencyjne i ekologiczne rolnictwo oraz rozwój produktów regionalnych</w:t>
            </w:r>
          </w:p>
        </w:tc>
        <w:tc>
          <w:tcPr>
            <w:tcW w:w="2500" w:type="pct"/>
          </w:tcPr>
          <w:p w14:paraId="75C95F84" w14:textId="463D2CD9" w:rsidR="005E37A9" w:rsidRPr="00D2014C" w:rsidRDefault="005E37A9" w:rsidP="00D2014C">
            <w:pPr>
              <w:rPr>
                <w:rFonts w:cs="Arial"/>
                <w:b/>
                <w:bCs/>
                <w:sz w:val="18"/>
                <w:szCs w:val="18"/>
              </w:rPr>
            </w:pPr>
            <w:r w:rsidRPr="00D2014C">
              <w:rPr>
                <w:rFonts w:cs="Arial"/>
                <w:b/>
                <w:bCs/>
                <w:sz w:val="18"/>
                <w:szCs w:val="18"/>
              </w:rPr>
              <w:t>Cel strategiczny I: Wysoka jakość infrastruktury oparta na zasadach zrównoważonego rozwoju</w:t>
            </w:r>
          </w:p>
          <w:p w14:paraId="7A773BDE" w14:textId="21686B6A" w:rsidR="005E37A9" w:rsidRPr="00D2014C" w:rsidRDefault="005E37A9" w:rsidP="00D2014C">
            <w:pPr>
              <w:ind w:left="343" w:hanging="343"/>
              <w:rPr>
                <w:rFonts w:cs="Arial"/>
                <w:sz w:val="18"/>
                <w:szCs w:val="18"/>
              </w:rPr>
            </w:pPr>
            <w:r w:rsidRPr="00D2014C">
              <w:rPr>
                <w:rFonts w:cs="Arial"/>
                <w:sz w:val="18"/>
                <w:szCs w:val="18"/>
              </w:rPr>
              <w:t>1.3. Poprawa czystości powietrza i adaptacja do zmian klimatu</w:t>
            </w:r>
            <w:r w:rsidR="00113360" w:rsidRPr="00D2014C">
              <w:rPr>
                <w:rFonts w:cs="Arial"/>
                <w:sz w:val="18"/>
                <w:szCs w:val="18"/>
              </w:rPr>
              <w:t>.</w:t>
            </w:r>
          </w:p>
          <w:p w14:paraId="3BCC298C" w14:textId="35DC9E8C" w:rsidR="00113360" w:rsidRPr="00D2014C" w:rsidRDefault="00113360" w:rsidP="00D2014C">
            <w:pPr>
              <w:rPr>
                <w:rFonts w:cs="Arial"/>
                <w:sz w:val="18"/>
                <w:szCs w:val="18"/>
              </w:rPr>
            </w:pPr>
          </w:p>
          <w:p w14:paraId="6BBB256B" w14:textId="43663791" w:rsidR="00113360" w:rsidRPr="00D2014C" w:rsidRDefault="00113360" w:rsidP="00D2014C">
            <w:pPr>
              <w:rPr>
                <w:rFonts w:cs="Arial"/>
                <w:b/>
                <w:bCs/>
                <w:sz w:val="18"/>
                <w:szCs w:val="18"/>
              </w:rPr>
            </w:pPr>
            <w:r w:rsidRPr="00D2014C">
              <w:rPr>
                <w:rFonts w:cs="Arial"/>
                <w:b/>
                <w:bCs/>
                <w:sz w:val="18"/>
                <w:szCs w:val="18"/>
              </w:rPr>
              <w:t>Cel strategiczny III: Atrakcyjna przestrzeń do życia, pracy i wypoczynku</w:t>
            </w:r>
          </w:p>
          <w:p w14:paraId="602E85EA" w14:textId="71C1A606" w:rsidR="00113360" w:rsidRPr="00D2014C" w:rsidRDefault="00113360" w:rsidP="00364DF9">
            <w:pPr>
              <w:pStyle w:val="Akapitzlist"/>
              <w:numPr>
                <w:ilvl w:val="1"/>
                <w:numId w:val="36"/>
              </w:numPr>
              <w:spacing w:line="240" w:lineRule="auto"/>
              <w:jc w:val="both"/>
              <w:rPr>
                <w:rFonts w:ascii="Arial" w:hAnsi="Arial" w:cs="Arial"/>
                <w:sz w:val="18"/>
                <w:szCs w:val="18"/>
              </w:rPr>
            </w:pPr>
            <w:r w:rsidRPr="00D2014C">
              <w:rPr>
                <w:rFonts w:ascii="Arial" w:hAnsi="Arial" w:cs="Arial"/>
                <w:sz w:val="18"/>
                <w:szCs w:val="18"/>
              </w:rPr>
              <w:t xml:space="preserve">Racjonalne gospodarowanie przestrzenią </w:t>
            </w:r>
            <w:r w:rsidR="00D2014C">
              <w:rPr>
                <w:rFonts w:ascii="Arial" w:hAnsi="Arial" w:cs="Arial"/>
                <w:sz w:val="18"/>
                <w:szCs w:val="18"/>
              </w:rPr>
              <w:br/>
            </w:r>
            <w:r w:rsidRPr="00D2014C">
              <w:rPr>
                <w:rFonts w:ascii="Arial" w:hAnsi="Arial" w:cs="Arial"/>
                <w:sz w:val="18"/>
                <w:szCs w:val="18"/>
              </w:rPr>
              <w:t>i ochrona ładu przestrzennego,</w:t>
            </w:r>
          </w:p>
          <w:p w14:paraId="308F1036" w14:textId="33EE56C7" w:rsidR="00113360" w:rsidRPr="00D2014C" w:rsidRDefault="00113360" w:rsidP="00364DF9">
            <w:pPr>
              <w:pStyle w:val="Akapitzlist"/>
              <w:numPr>
                <w:ilvl w:val="1"/>
                <w:numId w:val="36"/>
              </w:numPr>
              <w:spacing w:line="240" w:lineRule="auto"/>
              <w:jc w:val="both"/>
              <w:rPr>
                <w:rFonts w:ascii="Arial" w:hAnsi="Arial" w:cs="Arial"/>
                <w:sz w:val="18"/>
                <w:szCs w:val="18"/>
              </w:rPr>
            </w:pPr>
            <w:r w:rsidRPr="00D2014C">
              <w:rPr>
                <w:rFonts w:ascii="Arial" w:hAnsi="Arial" w:cs="Arial"/>
                <w:sz w:val="18"/>
                <w:szCs w:val="18"/>
              </w:rPr>
              <w:t>Rozwój infrastruktury turystycznej i sportowej</w:t>
            </w:r>
            <w:r w:rsidR="0007264B" w:rsidRPr="00D2014C">
              <w:rPr>
                <w:rFonts w:ascii="Arial" w:hAnsi="Arial" w:cs="Arial"/>
                <w:sz w:val="18"/>
                <w:szCs w:val="18"/>
              </w:rPr>
              <w:t>,</w:t>
            </w:r>
          </w:p>
          <w:p w14:paraId="776FE3CA" w14:textId="64B4C4AC" w:rsidR="00E16A5D" w:rsidRPr="00D2014C" w:rsidRDefault="00113360" w:rsidP="00364DF9">
            <w:pPr>
              <w:pStyle w:val="Akapitzlist"/>
              <w:numPr>
                <w:ilvl w:val="1"/>
                <w:numId w:val="36"/>
              </w:numPr>
              <w:spacing w:line="240" w:lineRule="auto"/>
              <w:jc w:val="both"/>
              <w:rPr>
                <w:rFonts w:ascii="Arial" w:hAnsi="Arial" w:cs="Arial"/>
                <w:sz w:val="18"/>
                <w:szCs w:val="18"/>
              </w:rPr>
            </w:pPr>
            <w:r w:rsidRPr="00D2014C">
              <w:rPr>
                <w:rFonts w:ascii="Arial" w:hAnsi="Arial" w:cs="Arial"/>
                <w:sz w:val="18"/>
                <w:szCs w:val="18"/>
              </w:rPr>
              <w:t>Rozwój działalności gospodarczej i organizacji pozarządowych.</w:t>
            </w:r>
          </w:p>
        </w:tc>
      </w:tr>
      <w:tr w:rsidR="00E16A5D" w14:paraId="1455B0A6" w14:textId="77777777" w:rsidTr="00D2014C">
        <w:trPr>
          <w:trHeight w:val="2070"/>
        </w:trPr>
        <w:tc>
          <w:tcPr>
            <w:tcW w:w="2500" w:type="pct"/>
          </w:tcPr>
          <w:p w14:paraId="274DE7E0" w14:textId="77777777" w:rsidR="00041C71" w:rsidRPr="00041C71" w:rsidRDefault="00E04091" w:rsidP="00041C71">
            <w:pPr>
              <w:rPr>
                <w:rFonts w:cs="Arial"/>
                <w:b/>
                <w:bCs/>
                <w:sz w:val="18"/>
                <w:szCs w:val="18"/>
              </w:rPr>
            </w:pPr>
            <w:r w:rsidRPr="00041C71">
              <w:rPr>
                <w:rFonts w:cs="Arial"/>
                <w:b/>
                <w:bCs/>
                <w:sz w:val="18"/>
                <w:szCs w:val="18"/>
              </w:rPr>
              <w:lastRenderedPageBreak/>
              <w:t>Cel strategiczny 2. Region silny w wymiarze społecznym oraz bliski obywatelowi</w:t>
            </w:r>
          </w:p>
          <w:p w14:paraId="0B4C559B" w14:textId="4036586A" w:rsidR="00E04091" w:rsidRPr="00041C71" w:rsidRDefault="00041C71" w:rsidP="00041C71">
            <w:pPr>
              <w:ind w:left="380" w:hanging="357"/>
              <w:rPr>
                <w:rFonts w:cs="Arial"/>
                <w:sz w:val="18"/>
                <w:szCs w:val="18"/>
              </w:rPr>
            </w:pPr>
            <w:r>
              <w:rPr>
                <w:rFonts w:cs="Arial"/>
                <w:sz w:val="18"/>
                <w:szCs w:val="18"/>
              </w:rPr>
              <w:t xml:space="preserve">2.1. </w:t>
            </w:r>
            <w:r w:rsidR="00E04091" w:rsidRPr="00041C71">
              <w:rPr>
                <w:rFonts w:cs="Arial"/>
                <w:sz w:val="18"/>
                <w:szCs w:val="18"/>
              </w:rPr>
              <w:t>Wzrost dostępności i efektywności kształcenia oraz wychowania przedszkolnego i opieki nad najmłodszymi dziećmi</w:t>
            </w:r>
          </w:p>
          <w:p w14:paraId="00F1BF94" w14:textId="77777777" w:rsidR="00E04091" w:rsidRPr="00863093" w:rsidRDefault="00E04091" w:rsidP="00041C71">
            <w:pPr>
              <w:ind w:left="380" w:hanging="357"/>
              <w:rPr>
                <w:rFonts w:cs="Arial"/>
                <w:sz w:val="18"/>
                <w:szCs w:val="18"/>
              </w:rPr>
            </w:pPr>
            <w:r w:rsidRPr="00863093">
              <w:rPr>
                <w:rFonts w:cs="Arial"/>
                <w:sz w:val="18"/>
                <w:szCs w:val="18"/>
              </w:rPr>
              <w:t>2.2. Promocja włączenia społeczno-zawodowego oraz kompleksowe wsparcie seniorów</w:t>
            </w:r>
          </w:p>
          <w:p w14:paraId="103DEC13" w14:textId="77777777" w:rsidR="00E04091" w:rsidRPr="00863093" w:rsidRDefault="00E04091" w:rsidP="00041C71">
            <w:pPr>
              <w:ind w:left="380" w:hanging="357"/>
              <w:rPr>
                <w:rFonts w:cs="Arial"/>
                <w:sz w:val="18"/>
                <w:szCs w:val="18"/>
              </w:rPr>
            </w:pPr>
            <w:r w:rsidRPr="00863093">
              <w:rPr>
                <w:rFonts w:cs="Arial"/>
                <w:sz w:val="18"/>
                <w:szCs w:val="18"/>
              </w:rPr>
              <w:t>2.3. Wysoka jakość i dostępność usług medycznych oraz upowszechnianie profilaktyki zdrowotnej i zdrowego stylu życia</w:t>
            </w:r>
          </w:p>
          <w:p w14:paraId="2B474E44" w14:textId="77777777" w:rsidR="00E04091" w:rsidRPr="00863093" w:rsidRDefault="00E04091" w:rsidP="00041C71">
            <w:pPr>
              <w:ind w:left="380" w:hanging="357"/>
              <w:rPr>
                <w:rFonts w:cs="Arial"/>
                <w:sz w:val="18"/>
                <w:szCs w:val="18"/>
              </w:rPr>
            </w:pPr>
            <w:r w:rsidRPr="00863093">
              <w:rPr>
                <w:rFonts w:cs="Arial"/>
                <w:sz w:val="18"/>
                <w:szCs w:val="18"/>
              </w:rPr>
              <w:t>2.4. Zapewnienie bogatej oferty kulturalnej oraz ochrona i promocja dziedzictwa kulturowego</w:t>
            </w:r>
          </w:p>
          <w:p w14:paraId="3AC2BF29" w14:textId="77777777" w:rsidR="00E04091" w:rsidRPr="00863093" w:rsidRDefault="00E04091" w:rsidP="00041C71">
            <w:pPr>
              <w:ind w:left="380" w:hanging="357"/>
              <w:rPr>
                <w:rFonts w:cs="Arial"/>
                <w:sz w:val="18"/>
                <w:szCs w:val="18"/>
              </w:rPr>
            </w:pPr>
            <w:r w:rsidRPr="00863093">
              <w:rPr>
                <w:rFonts w:cs="Arial"/>
                <w:sz w:val="18"/>
                <w:szCs w:val="18"/>
              </w:rPr>
              <w:t>2.5. Rozbudowa oraz modernizacja infrastruktury sportowej i rekreacyjnej, a także upowszechnianie i promocja sportu</w:t>
            </w:r>
          </w:p>
          <w:p w14:paraId="2D3981EE" w14:textId="2AA7F48C" w:rsidR="00E04091" w:rsidRPr="00863093" w:rsidRDefault="00E04091" w:rsidP="00041C71">
            <w:pPr>
              <w:ind w:left="380" w:hanging="357"/>
              <w:rPr>
                <w:rFonts w:cs="Arial"/>
                <w:sz w:val="18"/>
                <w:szCs w:val="18"/>
              </w:rPr>
            </w:pPr>
            <w:r w:rsidRPr="00863093">
              <w:rPr>
                <w:rFonts w:cs="Arial"/>
                <w:sz w:val="18"/>
                <w:szCs w:val="18"/>
              </w:rPr>
              <w:t>2.6. Wspieranie rozwoju społeczeństwa obywatelskiego i poczucia tożsamości regionalnej</w:t>
            </w:r>
          </w:p>
        </w:tc>
        <w:tc>
          <w:tcPr>
            <w:tcW w:w="2500" w:type="pct"/>
          </w:tcPr>
          <w:p w14:paraId="7B546E57" w14:textId="268456FF" w:rsidR="00113360" w:rsidRPr="00D2014C" w:rsidRDefault="00113360" w:rsidP="00D2014C">
            <w:pPr>
              <w:rPr>
                <w:rFonts w:cs="Arial"/>
                <w:b/>
                <w:bCs/>
                <w:sz w:val="18"/>
                <w:szCs w:val="18"/>
              </w:rPr>
            </w:pPr>
            <w:r w:rsidRPr="00D2014C">
              <w:rPr>
                <w:rFonts w:cs="Arial"/>
                <w:b/>
                <w:bCs/>
                <w:sz w:val="18"/>
                <w:szCs w:val="18"/>
              </w:rPr>
              <w:t>Cel strategiczny II: Oferta społeczna, kulturalna i edukacyjna dostosowana do potrzeb wszystkich mieszkańców</w:t>
            </w:r>
          </w:p>
          <w:p w14:paraId="783C3835" w14:textId="77777777" w:rsidR="00113360" w:rsidRPr="00D2014C" w:rsidRDefault="005E37A9" w:rsidP="00D2014C">
            <w:pPr>
              <w:ind w:left="343" w:hanging="343"/>
              <w:rPr>
                <w:rFonts w:cs="Arial"/>
                <w:sz w:val="18"/>
                <w:szCs w:val="18"/>
              </w:rPr>
            </w:pPr>
            <w:r w:rsidRPr="00D2014C">
              <w:rPr>
                <w:rFonts w:cs="Arial"/>
                <w:sz w:val="18"/>
                <w:szCs w:val="18"/>
              </w:rPr>
              <w:t>2.1.</w:t>
            </w:r>
            <w:r w:rsidR="00113360" w:rsidRPr="00D2014C">
              <w:rPr>
                <w:rFonts w:cs="Arial"/>
                <w:sz w:val="18"/>
                <w:szCs w:val="18"/>
              </w:rPr>
              <w:t xml:space="preserve"> Poprawa infrastruktury edukacyjnej i opiekuńczej</w:t>
            </w:r>
            <w:r w:rsidRPr="00D2014C">
              <w:rPr>
                <w:rFonts w:cs="Arial"/>
                <w:sz w:val="18"/>
                <w:szCs w:val="18"/>
              </w:rPr>
              <w:t xml:space="preserve">, </w:t>
            </w:r>
          </w:p>
          <w:p w14:paraId="35D34005" w14:textId="75C5F68F" w:rsidR="00113360" w:rsidRPr="00D2014C" w:rsidRDefault="005E37A9" w:rsidP="00D2014C">
            <w:pPr>
              <w:ind w:left="343" w:hanging="343"/>
              <w:rPr>
                <w:rFonts w:cs="Arial"/>
                <w:sz w:val="18"/>
                <w:szCs w:val="18"/>
              </w:rPr>
            </w:pPr>
            <w:r w:rsidRPr="00D2014C">
              <w:rPr>
                <w:rFonts w:cs="Arial"/>
                <w:sz w:val="18"/>
                <w:szCs w:val="18"/>
              </w:rPr>
              <w:t xml:space="preserve">2.2. </w:t>
            </w:r>
            <w:r w:rsidR="00113360" w:rsidRPr="00D2014C">
              <w:rPr>
                <w:rFonts w:cs="Arial"/>
                <w:sz w:val="18"/>
                <w:szCs w:val="18"/>
              </w:rPr>
              <w:t xml:space="preserve">Poprawa oferty społecznej, zdrowotnej oraz </w:t>
            </w:r>
            <w:r w:rsidR="00B444B6">
              <w:rPr>
                <w:rFonts w:cs="Arial"/>
                <w:sz w:val="18"/>
                <w:szCs w:val="18"/>
              </w:rPr>
              <w:t>aktywizacja</w:t>
            </w:r>
            <w:r w:rsidR="00113360" w:rsidRPr="00D2014C">
              <w:rPr>
                <w:rFonts w:cs="Arial"/>
                <w:sz w:val="18"/>
                <w:szCs w:val="18"/>
              </w:rPr>
              <w:t xml:space="preserve"> mieszkańców,</w:t>
            </w:r>
          </w:p>
          <w:p w14:paraId="6B49F4B2" w14:textId="72CECBB0" w:rsidR="00113360" w:rsidRPr="00D2014C" w:rsidRDefault="005E37A9" w:rsidP="00D2014C">
            <w:pPr>
              <w:ind w:left="343" w:hanging="343"/>
              <w:rPr>
                <w:rFonts w:cs="Arial"/>
                <w:sz w:val="18"/>
                <w:szCs w:val="18"/>
              </w:rPr>
            </w:pPr>
            <w:r w:rsidRPr="00D2014C">
              <w:rPr>
                <w:rFonts w:cs="Arial"/>
                <w:sz w:val="18"/>
                <w:szCs w:val="18"/>
              </w:rPr>
              <w:t>2.3</w:t>
            </w:r>
            <w:r w:rsidR="00113360" w:rsidRPr="00D2014C">
              <w:rPr>
                <w:rFonts w:cs="Arial"/>
                <w:sz w:val="18"/>
                <w:szCs w:val="18"/>
              </w:rPr>
              <w:t>. Poprawa funkcjonowania budynków użyteczności publicznej.</w:t>
            </w:r>
          </w:p>
          <w:p w14:paraId="3A4954F4" w14:textId="77777777" w:rsidR="00113360" w:rsidRPr="00D2014C" w:rsidRDefault="00113360" w:rsidP="00D2014C">
            <w:pPr>
              <w:rPr>
                <w:rFonts w:cs="Arial"/>
                <w:sz w:val="18"/>
                <w:szCs w:val="18"/>
              </w:rPr>
            </w:pPr>
          </w:p>
          <w:p w14:paraId="637CE0D4" w14:textId="5B1FB985" w:rsidR="00113360" w:rsidRPr="00D2014C" w:rsidRDefault="00113360" w:rsidP="00D2014C">
            <w:pPr>
              <w:rPr>
                <w:rFonts w:cs="Arial"/>
                <w:b/>
                <w:bCs/>
                <w:sz w:val="18"/>
                <w:szCs w:val="18"/>
              </w:rPr>
            </w:pPr>
            <w:r w:rsidRPr="00D2014C">
              <w:rPr>
                <w:rFonts w:cs="Arial"/>
                <w:b/>
                <w:bCs/>
                <w:sz w:val="18"/>
                <w:szCs w:val="18"/>
              </w:rPr>
              <w:t>Cel strategiczny III: Atrakcyjna przestrzeń do życia, pracy i wypoczynku</w:t>
            </w:r>
          </w:p>
          <w:p w14:paraId="06660EE2" w14:textId="02690C56" w:rsidR="00E16A5D" w:rsidRPr="00D2014C" w:rsidRDefault="005E37A9" w:rsidP="00D2014C">
            <w:pPr>
              <w:rPr>
                <w:rFonts w:cs="Arial"/>
                <w:sz w:val="18"/>
                <w:szCs w:val="18"/>
              </w:rPr>
            </w:pPr>
            <w:r w:rsidRPr="00D2014C">
              <w:rPr>
                <w:rFonts w:cs="Arial"/>
                <w:sz w:val="18"/>
                <w:szCs w:val="18"/>
              </w:rPr>
              <w:t>3.2.</w:t>
            </w:r>
            <w:r w:rsidR="00113360" w:rsidRPr="00D2014C">
              <w:rPr>
                <w:rFonts w:cs="Arial"/>
                <w:sz w:val="18"/>
                <w:szCs w:val="18"/>
              </w:rPr>
              <w:t xml:space="preserve"> Rozwój infrastruktury turystycznej i sportowej.</w:t>
            </w:r>
          </w:p>
        </w:tc>
      </w:tr>
      <w:tr w:rsidR="00E16A5D" w14:paraId="64ADD847" w14:textId="77777777" w:rsidTr="00D2014C">
        <w:trPr>
          <w:trHeight w:val="2300"/>
        </w:trPr>
        <w:tc>
          <w:tcPr>
            <w:tcW w:w="2500" w:type="pct"/>
          </w:tcPr>
          <w:p w14:paraId="51320AE9" w14:textId="77777777" w:rsidR="00E16A5D" w:rsidRPr="00041C71" w:rsidRDefault="00E04091">
            <w:pPr>
              <w:rPr>
                <w:rFonts w:cs="Arial"/>
                <w:b/>
                <w:bCs/>
                <w:sz w:val="18"/>
                <w:szCs w:val="18"/>
              </w:rPr>
            </w:pPr>
            <w:r w:rsidRPr="00041C71">
              <w:rPr>
                <w:rFonts w:cs="Arial"/>
                <w:b/>
                <w:bCs/>
                <w:sz w:val="18"/>
                <w:szCs w:val="18"/>
              </w:rPr>
              <w:t>Cel strategiczny 3. Integracja przestrzenna regionu</w:t>
            </w:r>
          </w:p>
          <w:p w14:paraId="30273178" w14:textId="373BB14D" w:rsidR="00E04091" w:rsidRPr="00AD2EB8" w:rsidRDefault="00E04091" w:rsidP="00364DF9">
            <w:pPr>
              <w:pStyle w:val="Akapitzlist"/>
              <w:numPr>
                <w:ilvl w:val="1"/>
                <w:numId w:val="38"/>
              </w:numPr>
              <w:spacing w:line="240" w:lineRule="auto"/>
              <w:rPr>
                <w:rFonts w:cs="Arial"/>
                <w:sz w:val="18"/>
                <w:szCs w:val="18"/>
              </w:rPr>
            </w:pPr>
            <w:r w:rsidRPr="00AD2EB8">
              <w:rPr>
                <w:rFonts w:cs="Arial"/>
                <w:sz w:val="18"/>
                <w:szCs w:val="18"/>
              </w:rPr>
              <w:t>Modernizacja oraz rozwój infrastruktury komunikacyjnej i transportu zbiorowego</w:t>
            </w:r>
          </w:p>
          <w:p w14:paraId="34B3EC9C" w14:textId="77777777" w:rsidR="00E04091" w:rsidRPr="00863093" w:rsidRDefault="00E04091" w:rsidP="00364DF9">
            <w:pPr>
              <w:pStyle w:val="Akapitzlist"/>
              <w:numPr>
                <w:ilvl w:val="1"/>
                <w:numId w:val="38"/>
              </w:numPr>
              <w:spacing w:line="240" w:lineRule="auto"/>
              <w:jc w:val="both"/>
              <w:rPr>
                <w:rFonts w:ascii="Arial" w:hAnsi="Arial" w:cs="Arial"/>
                <w:sz w:val="18"/>
                <w:szCs w:val="18"/>
              </w:rPr>
            </w:pPr>
            <w:r w:rsidRPr="00863093">
              <w:rPr>
                <w:rFonts w:ascii="Arial" w:hAnsi="Arial" w:cs="Arial"/>
                <w:sz w:val="18"/>
                <w:szCs w:val="18"/>
              </w:rPr>
              <w:t>Wzmocnienie dostępności infrastruktury teleinformatycznej</w:t>
            </w:r>
          </w:p>
          <w:p w14:paraId="5D4C59BA" w14:textId="77777777" w:rsidR="00E04091" w:rsidRPr="00863093" w:rsidRDefault="00E04091" w:rsidP="00364DF9">
            <w:pPr>
              <w:pStyle w:val="Akapitzlist"/>
              <w:numPr>
                <w:ilvl w:val="1"/>
                <w:numId w:val="38"/>
              </w:numPr>
              <w:spacing w:line="240" w:lineRule="auto"/>
              <w:jc w:val="both"/>
              <w:rPr>
                <w:rFonts w:ascii="Arial" w:hAnsi="Arial" w:cs="Arial"/>
                <w:sz w:val="18"/>
                <w:szCs w:val="18"/>
              </w:rPr>
            </w:pPr>
            <w:r w:rsidRPr="00863093">
              <w:rPr>
                <w:rFonts w:ascii="Arial" w:hAnsi="Arial" w:cs="Arial"/>
                <w:sz w:val="18"/>
                <w:szCs w:val="18"/>
              </w:rPr>
              <w:t>Zapewnienie wysokiego poziomu bezpieczeństwa energetycznego i publicznego</w:t>
            </w:r>
          </w:p>
          <w:p w14:paraId="49851EFA" w14:textId="77777777" w:rsidR="00E04091" w:rsidRPr="00863093" w:rsidRDefault="005D21B5" w:rsidP="00364DF9">
            <w:pPr>
              <w:pStyle w:val="Akapitzlist"/>
              <w:numPr>
                <w:ilvl w:val="1"/>
                <w:numId w:val="38"/>
              </w:numPr>
              <w:spacing w:line="240" w:lineRule="auto"/>
              <w:jc w:val="both"/>
              <w:rPr>
                <w:rFonts w:ascii="Arial" w:hAnsi="Arial" w:cs="Arial"/>
                <w:sz w:val="18"/>
                <w:szCs w:val="18"/>
              </w:rPr>
            </w:pPr>
            <w:r w:rsidRPr="00863093">
              <w:rPr>
                <w:rFonts w:ascii="Arial" w:hAnsi="Arial" w:cs="Arial"/>
                <w:sz w:val="18"/>
                <w:szCs w:val="18"/>
              </w:rPr>
              <w:t>Ochrona środowiska przyrodniczego, w tym przeciwdziałanie negatywnym skutkom zmian klimatu</w:t>
            </w:r>
          </w:p>
          <w:p w14:paraId="4B58BDD7" w14:textId="77777777" w:rsidR="005D21B5" w:rsidRPr="00863093" w:rsidRDefault="005D21B5" w:rsidP="00364DF9">
            <w:pPr>
              <w:pStyle w:val="Akapitzlist"/>
              <w:numPr>
                <w:ilvl w:val="1"/>
                <w:numId w:val="38"/>
              </w:numPr>
              <w:spacing w:line="240" w:lineRule="auto"/>
              <w:jc w:val="both"/>
              <w:rPr>
                <w:rFonts w:ascii="Arial" w:hAnsi="Arial" w:cs="Arial"/>
                <w:sz w:val="18"/>
                <w:szCs w:val="18"/>
              </w:rPr>
            </w:pPr>
            <w:r w:rsidRPr="00863093">
              <w:rPr>
                <w:rFonts w:ascii="Arial" w:hAnsi="Arial" w:cs="Arial"/>
                <w:sz w:val="18"/>
                <w:szCs w:val="18"/>
              </w:rPr>
              <w:t>Rozwój funkcji metropolitalnych ośrodków wojewódzkich wraz z ich obszarami funkcjonalnymi</w:t>
            </w:r>
          </w:p>
          <w:p w14:paraId="0F396D68" w14:textId="77777777" w:rsidR="005D21B5" w:rsidRPr="00863093" w:rsidRDefault="005D21B5" w:rsidP="00364DF9">
            <w:pPr>
              <w:pStyle w:val="Akapitzlist"/>
              <w:numPr>
                <w:ilvl w:val="1"/>
                <w:numId w:val="38"/>
              </w:numPr>
              <w:spacing w:line="240" w:lineRule="auto"/>
              <w:jc w:val="both"/>
              <w:rPr>
                <w:rFonts w:ascii="Arial" w:hAnsi="Arial" w:cs="Arial"/>
                <w:sz w:val="18"/>
                <w:szCs w:val="18"/>
              </w:rPr>
            </w:pPr>
            <w:r w:rsidRPr="00863093">
              <w:rPr>
                <w:rFonts w:ascii="Arial" w:hAnsi="Arial" w:cs="Arial"/>
                <w:sz w:val="18"/>
                <w:szCs w:val="18"/>
              </w:rPr>
              <w:t>Wzmocnienie funkcji społeczno-gospodarczych miast średnich i lokalnych ośrodków miejskich</w:t>
            </w:r>
          </w:p>
          <w:p w14:paraId="6F34762C" w14:textId="5DC74809" w:rsidR="005D21B5" w:rsidRPr="00863093" w:rsidRDefault="005D21B5" w:rsidP="00364DF9">
            <w:pPr>
              <w:pStyle w:val="Akapitzlist"/>
              <w:numPr>
                <w:ilvl w:val="1"/>
                <w:numId w:val="38"/>
              </w:numPr>
              <w:spacing w:line="240" w:lineRule="auto"/>
              <w:jc w:val="both"/>
              <w:rPr>
                <w:rFonts w:ascii="Arial" w:hAnsi="Arial" w:cs="Arial"/>
                <w:sz w:val="18"/>
                <w:szCs w:val="18"/>
              </w:rPr>
            </w:pPr>
            <w:r w:rsidRPr="00863093">
              <w:rPr>
                <w:rFonts w:ascii="Arial" w:hAnsi="Arial" w:cs="Arial"/>
                <w:sz w:val="18"/>
                <w:szCs w:val="18"/>
              </w:rPr>
              <w:t>Zrównoważony rozwój obszarów wiejskich</w:t>
            </w:r>
          </w:p>
        </w:tc>
        <w:tc>
          <w:tcPr>
            <w:tcW w:w="2500" w:type="pct"/>
          </w:tcPr>
          <w:p w14:paraId="2DAF91F1" w14:textId="6CDCDD58" w:rsidR="00113360" w:rsidRPr="00D2014C" w:rsidRDefault="00113360" w:rsidP="00D2014C">
            <w:pPr>
              <w:rPr>
                <w:rFonts w:cs="Arial"/>
                <w:b/>
                <w:bCs/>
                <w:sz w:val="18"/>
                <w:szCs w:val="18"/>
              </w:rPr>
            </w:pPr>
            <w:r w:rsidRPr="00D2014C">
              <w:rPr>
                <w:rFonts w:cs="Arial"/>
                <w:b/>
                <w:bCs/>
                <w:sz w:val="18"/>
                <w:szCs w:val="18"/>
              </w:rPr>
              <w:t>Cel strategiczny I: Wysoka jakość infrastruktury oparta na zasadach zrównoważonego rozwoju</w:t>
            </w:r>
          </w:p>
          <w:p w14:paraId="70245773" w14:textId="3FE5FFD2" w:rsidR="00113360" w:rsidRPr="00D2014C" w:rsidRDefault="00113360" w:rsidP="00364DF9">
            <w:pPr>
              <w:pStyle w:val="Akapitzlist"/>
              <w:numPr>
                <w:ilvl w:val="1"/>
                <w:numId w:val="33"/>
              </w:numPr>
              <w:spacing w:line="240" w:lineRule="auto"/>
              <w:ind w:left="343" w:hanging="343"/>
              <w:jc w:val="both"/>
              <w:rPr>
                <w:rFonts w:ascii="Arial" w:hAnsi="Arial" w:cs="Arial"/>
                <w:sz w:val="18"/>
                <w:szCs w:val="18"/>
              </w:rPr>
            </w:pPr>
            <w:r w:rsidRPr="00D2014C">
              <w:rPr>
                <w:rFonts w:ascii="Arial" w:hAnsi="Arial" w:cs="Arial"/>
                <w:sz w:val="18"/>
                <w:szCs w:val="18"/>
              </w:rPr>
              <w:t>Rozwój infrastruktury drogowej,</w:t>
            </w:r>
          </w:p>
          <w:p w14:paraId="66E02485" w14:textId="7EAE352E" w:rsidR="00113360" w:rsidRPr="00D2014C" w:rsidRDefault="00113360" w:rsidP="00364DF9">
            <w:pPr>
              <w:pStyle w:val="Akapitzlist"/>
              <w:numPr>
                <w:ilvl w:val="1"/>
                <w:numId w:val="33"/>
              </w:numPr>
              <w:spacing w:line="240" w:lineRule="auto"/>
              <w:ind w:left="343" w:hanging="343"/>
              <w:jc w:val="both"/>
              <w:rPr>
                <w:rFonts w:ascii="Arial" w:hAnsi="Arial" w:cs="Arial"/>
                <w:sz w:val="18"/>
                <w:szCs w:val="18"/>
              </w:rPr>
            </w:pPr>
            <w:r w:rsidRPr="00D2014C">
              <w:rPr>
                <w:rFonts w:ascii="Arial" w:hAnsi="Arial" w:cs="Arial"/>
                <w:sz w:val="18"/>
                <w:szCs w:val="18"/>
              </w:rPr>
              <w:t>Uporządkowanie gospodarki wodno-ściekowej,</w:t>
            </w:r>
          </w:p>
          <w:p w14:paraId="437EA716" w14:textId="3F9878F3" w:rsidR="00113360" w:rsidRPr="00D2014C" w:rsidRDefault="00D2014C" w:rsidP="00D2014C">
            <w:pPr>
              <w:ind w:left="343" w:hanging="343"/>
              <w:rPr>
                <w:rFonts w:cs="Arial"/>
                <w:sz w:val="18"/>
                <w:szCs w:val="18"/>
              </w:rPr>
            </w:pPr>
            <w:r>
              <w:rPr>
                <w:rFonts w:cs="Arial"/>
                <w:sz w:val="18"/>
                <w:szCs w:val="18"/>
              </w:rPr>
              <w:t xml:space="preserve">1.3. </w:t>
            </w:r>
            <w:r w:rsidR="00113360" w:rsidRPr="00D2014C">
              <w:rPr>
                <w:rFonts w:cs="Arial"/>
                <w:sz w:val="18"/>
                <w:szCs w:val="18"/>
              </w:rPr>
              <w:t>Poprawa czystości powietrza i adaptacja do zmian klimatu.</w:t>
            </w:r>
          </w:p>
          <w:p w14:paraId="0574E4F6" w14:textId="77777777" w:rsidR="00113360" w:rsidRPr="00D2014C" w:rsidRDefault="00113360" w:rsidP="00D2014C">
            <w:pPr>
              <w:rPr>
                <w:rFonts w:cs="Arial"/>
                <w:sz w:val="18"/>
                <w:szCs w:val="18"/>
              </w:rPr>
            </w:pPr>
          </w:p>
          <w:p w14:paraId="5007CE69" w14:textId="77777777" w:rsidR="00113360" w:rsidRPr="00D2014C" w:rsidRDefault="00113360" w:rsidP="00D2014C">
            <w:pPr>
              <w:rPr>
                <w:rFonts w:cs="Arial"/>
                <w:b/>
                <w:bCs/>
                <w:sz w:val="18"/>
                <w:szCs w:val="18"/>
              </w:rPr>
            </w:pPr>
            <w:r w:rsidRPr="00D2014C">
              <w:rPr>
                <w:rFonts w:cs="Arial"/>
                <w:b/>
                <w:bCs/>
                <w:sz w:val="18"/>
                <w:szCs w:val="18"/>
              </w:rPr>
              <w:t>Cel strategiczny II: Oferta społeczna, kulturalna i edukacyjna dostosowana do potrzeb wszystkich mieszkańców</w:t>
            </w:r>
          </w:p>
          <w:p w14:paraId="56867EF0" w14:textId="77777777" w:rsidR="00113360" w:rsidRPr="00D2014C" w:rsidRDefault="00113360" w:rsidP="00D2014C">
            <w:pPr>
              <w:ind w:left="343" w:hanging="343"/>
              <w:rPr>
                <w:rFonts w:cs="Arial"/>
                <w:sz w:val="18"/>
                <w:szCs w:val="18"/>
              </w:rPr>
            </w:pPr>
            <w:r w:rsidRPr="00D2014C">
              <w:rPr>
                <w:rFonts w:cs="Arial"/>
                <w:sz w:val="18"/>
                <w:szCs w:val="18"/>
              </w:rPr>
              <w:t xml:space="preserve">2.1. Poprawa infrastruktury edukacyjnej i opiekuńczej, </w:t>
            </w:r>
          </w:p>
          <w:p w14:paraId="00C0B381" w14:textId="6AA07DD5" w:rsidR="00113360" w:rsidRPr="00D2014C" w:rsidRDefault="00113360" w:rsidP="00D2014C">
            <w:pPr>
              <w:ind w:left="343" w:hanging="343"/>
              <w:rPr>
                <w:rFonts w:cs="Arial"/>
                <w:sz w:val="18"/>
                <w:szCs w:val="18"/>
              </w:rPr>
            </w:pPr>
            <w:r w:rsidRPr="00D2014C">
              <w:rPr>
                <w:rFonts w:cs="Arial"/>
                <w:sz w:val="18"/>
                <w:szCs w:val="18"/>
              </w:rPr>
              <w:t xml:space="preserve">2.2. Poprawa oferty społecznej, zdrowotnej oraz </w:t>
            </w:r>
            <w:r w:rsidR="00B444B6">
              <w:rPr>
                <w:rFonts w:cs="Arial"/>
                <w:sz w:val="18"/>
                <w:szCs w:val="18"/>
              </w:rPr>
              <w:t>aktywizacja</w:t>
            </w:r>
            <w:r w:rsidRPr="00D2014C">
              <w:rPr>
                <w:rFonts w:cs="Arial"/>
                <w:sz w:val="18"/>
                <w:szCs w:val="18"/>
              </w:rPr>
              <w:t xml:space="preserve"> mieszkańców.</w:t>
            </w:r>
          </w:p>
          <w:p w14:paraId="28C057FD" w14:textId="75FC420C" w:rsidR="00113360" w:rsidRPr="00D2014C" w:rsidRDefault="00113360" w:rsidP="00D2014C">
            <w:pPr>
              <w:rPr>
                <w:rFonts w:cs="Arial"/>
                <w:sz w:val="18"/>
                <w:szCs w:val="18"/>
              </w:rPr>
            </w:pPr>
          </w:p>
          <w:p w14:paraId="5ACC8514" w14:textId="77777777" w:rsidR="00113360" w:rsidRPr="00D2014C" w:rsidRDefault="00113360" w:rsidP="00D2014C">
            <w:pPr>
              <w:rPr>
                <w:rFonts w:cs="Arial"/>
                <w:b/>
                <w:bCs/>
                <w:sz w:val="18"/>
                <w:szCs w:val="18"/>
              </w:rPr>
            </w:pPr>
            <w:r w:rsidRPr="00D2014C">
              <w:rPr>
                <w:rFonts w:cs="Arial"/>
                <w:b/>
                <w:bCs/>
                <w:sz w:val="18"/>
                <w:szCs w:val="18"/>
              </w:rPr>
              <w:t>Cel strategiczny III: Atrakcyjna przestrzeń do życia, pracy i wypoczynku</w:t>
            </w:r>
          </w:p>
          <w:p w14:paraId="731A2A67" w14:textId="2D0B2B64" w:rsidR="00113360" w:rsidRPr="00D2014C" w:rsidRDefault="00113360" w:rsidP="00364DF9">
            <w:pPr>
              <w:pStyle w:val="Akapitzlist"/>
              <w:numPr>
                <w:ilvl w:val="1"/>
                <w:numId w:val="34"/>
              </w:numPr>
              <w:spacing w:line="240" w:lineRule="auto"/>
              <w:jc w:val="both"/>
              <w:rPr>
                <w:rFonts w:ascii="Arial" w:hAnsi="Arial" w:cs="Arial"/>
                <w:sz w:val="18"/>
                <w:szCs w:val="18"/>
              </w:rPr>
            </w:pPr>
            <w:r w:rsidRPr="00D2014C">
              <w:rPr>
                <w:rFonts w:ascii="Arial" w:hAnsi="Arial" w:cs="Arial"/>
                <w:sz w:val="18"/>
                <w:szCs w:val="18"/>
              </w:rPr>
              <w:t xml:space="preserve">Racjonalne gospodarowanie przestrzenią </w:t>
            </w:r>
            <w:r w:rsidR="00D2014C">
              <w:rPr>
                <w:rFonts w:ascii="Arial" w:hAnsi="Arial" w:cs="Arial"/>
                <w:sz w:val="18"/>
                <w:szCs w:val="18"/>
              </w:rPr>
              <w:br/>
            </w:r>
            <w:r w:rsidRPr="00D2014C">
              <w:rPr>
                <w:rFonts w:ascii="Arial" w:hAnsi="Arial" w:cs="Arial"/>
                <w:sz w:val="18"/>
                <w:szCs w:val="18"/>
              </w:rPr>
              <w:t>i ochrona ładu przestrzennego,</w:t>
            </w:r>
          </w:p>
          <w:p w14:paraId="39D678F6" w14:textId="77777777" w:rsidR="00113360" w:rsidRPr="00D2014C" w:rsidRDefault="00113360" w:rsidP="00364DF9">
            <w:pPr>
              <w:pStyle w:val="Akapitzlist"/>
              <w:numPr>
                <w:ilvl w:val="1"/>
                <w:numId w:val="34"/>
              </w:numPr>
              <w:spacing w:line="240" w:lineRule="auto"/>
              <w:jc w:val="both"/>
              <w:rPr>
                <w:rFonts w:ascii="Arial" w:hAnsi="Arial" w:cs="Arial"/>
                <w:sz w:val="18"/>
                <w:szCs w:val="18"/>
              </w:rPr>
            </w:pPr>
            <w:r w:rsidRPr="00D2014C">
              <w:rPr>
                <w:rFonts w:ascii="Arial" w:hAnsi="Arial" w:cs="Arial"/>
                <w:sz w:val="18"/>
                <w:szCs w:val="18"/>
              </w:rPr>
              <w:t>Rozwój infrastruktury turystycznej i sportowej,</w:t>
            </w:r>
          </w:p>
          <w:p w14:paraId="697ECEF4" w14:textId="293A3A2C" w:rsidR="00113360" w:rsidRPr="00D2014C" w:rsidRDefault="00113360" w:rsidP="00364DF9">
            <w:pPr>
              <w:pStyle w:val="Akapitzlist"/>
              <w:numPr>
                <w:ilvl w:val="1"/>
                <w:numId w:val="34"/>
              </w:numPr>
              <w:spacing w:line="240" w:lineRule="auto"/>
              <w:jc w:val="both"/>
              <w:rPr>
                <w:rFonts w:ascii="Arial" w:hAnsi="Arial" w:cs="Arial"/>
                <w:sz w:val="18"/>
                <w:szCs w:val="18"/>
              </w:rPr>
            </w:pPr>
            <w:r w:rsidRPr="00D2014C">
              <w:rPr>
                <w:rFonts w:ascii="Arial" w:hAnsi="Arial" w:cs="Arial"/>
                <w:sz w:val="18"/>
                <w:szCs w:val="18"/>
              </w:rPr>
              <w:t>Rozwój działalności gospodarczej i organizacji pozarządowych.</w:t>
            </w:r>
          </w:p>
          <w:p w14:paraId="0FB9C456" w14:textId="5CEECBA8" w:rsidR="00113360" w:rsidRPr="00D2014C" w:rsidRDefault="00113360" w:rsidP="00D2014C">
            <w:pPr>
              <w:rPr>
                <w:rFonts w:cs="Arial"/>
                <w:sz w:val="18"/>
                <w:szCs w:val="18"/>
              </w:rPr>
            </w:pPr>
          </w:p>
        </w:tc>
      </w:tr>
      <w:tr w:rsidR="00E16A5D" w14:paraId="357028AE" w14:textId="77777777" w:rsidTr="00D2014C">
        <w:trPr>
          <w:trHeight w:val="1242"/>
        </w:trPr>
        <w:tc>
          <w:tcPr>
            <w:tcW w:w="2500" w:type="pct"/>
          </w:tcPr>
          <w:p w14:paraId="5D40653D" w14:textId="77777777" w:rsidR="00E16A5D" w:rsidRPr="00041C71" w:rsidRDefault="005D21B5">
            <w:pPr>
              <w:rPr>
                <w:rFonts w:cs="Arial"/>
                <w:b/>
                <w:bCs/>
                <w:sz w:val="18"/>
                <w:szCs w:val="18"/>
              </w:rPr>
            </w:pPr>
            <w:r w:rsidRPr="00041C71">
              <w:rPr>
                <w:rFonts w:cs="Arial"/>
                <w:b/>
                <w:bCs/>
                <w:sz w:val="18"/>
                <w:szCs w:val="18"/>
              </w:rPr>
              <w:t>Cel strategiczny 4. Region atrakcy</w:t>
            </w:r>
            <w:r w:rsidR="00863093" w:rsidRPr="00041C71">
              <w:rPr>
                <w:rFonts w:cs="Arial"/>
                <w:b/>
                <w:bCs/>
                <w:sz w:val="18"/>
                <w:szCs w:val="18"/>
              </w:rPr>
              <w:t>jny, efektywnie zarządzany i otwarty na współpracę</w:t>
            </w:r>
          </w:p>
          <w:p w14:paraId="2811280F" w14:textId="77777777" w:rsidR="00863093" w:rsidRPr="00863093" w:rsidRDefault="00863093" w:rsidP="00041C71">
            <w:pPr>
              <w:ind w:left="306" w:hanging="306"/>
              <w:rPr>
                <w:rFonts w:cs="Arial"/>
                <w:sz w:val="18"/>
                <w:szCs w:val="18"/>
              </w:rPr>
            </w:pPr>
            <w:r w:rsidRPr="00863093">
              <w:rPr>
                <w:rFonts w:cs="Arial"/>
                <w:sz w:val="18"/>
                <w:szCs w:val="18"/>
              </w:rPr>
              <w:t>4.1. Efektywna współpraca międzyregionalna i transgraniczna</w:t>
            </w:r>
          </w:p>
          <w:p w14:paraId="55F1ECA7" w14:textId="77777777" w:rsidR="00863093" w:rsidRPr="00863093" w:rsidRDefault="00863093" w:rsidP="00041C71">
            <w:pPr>
              <w:ind w:left="306" w:hanging="306"/>
              <w:rPr>
                <w:rFonts w:cs="Arial"/>
                <w:sz w:val="18"/>
                <w:szCs w:val="18"/>
              </w:rPr>
            </w:pPr>
            <w:r w:rsidRPr="00863093">
              <w:rPr>
                <w:rFonts w:cs="Arial"/>
                <w:sz w:val="18"/>
                <w:szCs w:val="18"/>
              </w:rPr>
              <w:t>4.2. Atrakcyjny wizerunek i rozpoznawalna marka województwa</w:t>
            </w:r>
          </w:p>
          <w:p w14:paraId="376A2548" w14:textId="77777777" w:rsidR="00863093" w:rsidRPr="00863093" w:rsidRDefault="00863093" w:rsidP="00041C71">
            <w:pPr>
              <w:ind w:left="306" w:hanging="306"/>
              <w:rPr>
                <w:rFonts w:cs="Arial"/>
                <w:sz w:val="18"/>
                <w:szCs w:val="18"/>
              </w:rPr>
            </w:pPr>
            <w:r w:rsidRPr="00863093">
              <w:rPr>
                <w:rFonts w:cs="Arial"/>
                <w:sz w:val="18"/>
                <w:szCs w:val="18"/>
              </w:rPr>
              <w:t>4.3. Wysoka sprawność działania administracji publicznej i instytucji regionalnych oraz współdziałanie na rzecz rozwoju regionu</w:t>
            </w:r>
          </w:p>
          <w:p w14:paraId="1E8EA60C" w14:textId="0F5E05C7" w:rsidR="00863093" w:rsidRPr="00863093" w:rsidRDefault="00863093" w:rsidP="00041C71">
            <w:pPr>
              <w:ind w:left="306" w:hanging="306"/>
              <w:rPr>
                <w:rFonts w:cs="Arial"/>
                <w:sz w:val="18"/>
                <w:szCs w:val="18"/>
              </w:rPr>
            </w:pPr>
            <w:r w:rsidRPr="00863093">
              <w:rPr>
                <w:rFonts w:cs="Arial"/>
                <w:sz w:val="18"/>
                <w:szCs w:val="18"/>
              </w:rPr>
              <w:t>4.4. Wzmocnienie roli i integracja systemów zarządzania strategicznego oraz planowania przestrzennego na poziomie regionalnym i lokalnym</w:t>
            </w:r>
          </w:p>
        </w:tc>
        <w:tc>
          <w:tcPr>
            <w:tcW w:w="2500" w:type="pct"/>
          </w:tcPr>
          <w:p w14:paraId="1AF8FB3C" w14:textId="051608FE" w:rsidR="00113360" w:rsidRPr="00D2014C" w:rsidRDefault="00113360" w:rsidP="00D2014C">
            <w:pPr>
              <w:rPr>
                <w:rFonts w:cs="Arial"/>
                <w:b/>
                <w:bCs/>
                <w:sz w:val="18"/>
                <w:szCs w:val="18"/>
              </w:rPr>
            </w:pPr>
            <w:r w:rsidRPr="00D2014C">
              <w:rPr>
                <w:rFonts w:cs="Arial"/>
                <w:b/>
                <w:bCs/>
                <w:sz w:val="18"/>
                <w:szCs w:val="18"/>
              </w:rPr>
              <w:t xml:space="preserve">Cel strategiczny II: Oferta społeczna, kulturalna i edukacyjna dostosowana do potrzeb wszystkich mieszkańców </w:t>
            </w:r>
          </w:p>
          <w:p w14:paraId="5CCADEC6" w14:textId="14876301" w:rsidR="00113360" w:rsidRPr="00D2014C" w:rsidRDefault="00113360" w:rsidP="00D2014C">
            <w:pPr>
              <w:ind w:left="343" w:hanging="343"/>
              <w:rPr>
                <w:rFonts w:cs="Arial"/>
                <w:sz w:val="18"/>
                <w:szCs w:val="18"/>
              </w:rPr>
            </w:pPr>
            <w:r w:rsidRPr="00D2014C">
              <w:rPr>
                <w:rFonts w:cs="Arial"/>
                <w:sz w:val="18"/>
                <w:szCs w:val="18"/>
              </w:rPr>
              <w:t xml:space="preserve">2.2. Poprawa oferty społecznej, zdrowotnej oraz </w:t>
            </w:r>
            <w:r w:rsidR="00B444B6">
              <w:rPr>
                <w:rFonts w:cs="Arial"/>
                <w:sz w:val="18"/>
                <w:szCs w:val="18"/>
              </w:rPr>
              <w:t>aktywizacja</w:t>
            </w:r>
            <w:r w:rsidRPr="00D2014C">
              <w:rPr>
                <w:rFonts w:cs="Arial"/>
                <w:sz w:val="18"/>
                <w:szCs w:val="18"/>
              </w:rPr>
              <w:t xml:space="preserve"> mieszkańców.</w:t>
            </w:r>
          </w:p>
          <w:p w14:paraId="0DC22D81" w14:textId="77777777" w:rsidR="00113360" w:rsidRPr="00D2014C" w:rsidRDefault="00113360" w:rsidP="00D2014C">
            <w:pPr>
              <w:rPr>
                <w:rFonts w:cs="Arial"/>
                <w:sz w:val="18"/>
                <w:szCs w:val="18"/>
              </w:rPr>
            </w:pPr>
          </w:p>
          <w:p w14:paraId="6D587258" w14:textId="77777777" w:rsidR="00113360" w:rsidRPr="00D2014C" w:rsidRDefault="00113360" w:rsidP="00D2014C">
            <w:pPr>
              <w:rPr>
                <w:rFonts w:cs="Arial"/>
                <w:b/>
                <w:bCs/>
                <w:sz w:val="18"/>
                <w:szCs w:val="18"/>
              </w:rPr>
            </w:pPr>
            <w:r w:rsidRPr="00D2014C">
              <w:rPr>
                <w:rFonts w:cs="Arial"/>
                <w:b/>
                <w:bCs/>
                <w:sz w:val="18"/>
                <w:szCs w:val="18"/>
              </w:rPr>
              <w:t>Cel strategiczny III: Atrakcyjna przestrzeń do życia, pracy i wypoczynku</w:t>
            </w:r>
          </w:p>
          <w:p w14:paraId="75279AEB" w14:textId="208C74DF" w:rsidR="00113360" w:rsidRPr="00D2014C" w:rsidRDefault="00113360" w:rsidP="00364DF9">
            <w:pPr>
              <w:pStyle w:val="Akapitzlist"/>
              <w:numPr>
                <w:ilvl w:val="1"/>
                <w:numId w:val="35"/>
              </w:numPr>
              <w:spacing w:line="240" w:lineRule="auto"/>
              <w:jc w:val="both"/>
              <w:rPr>
                <w:rFonts w:ascii="Arial" w:hAnsi="Arial" w:cs="Arial"/>
                <w:sz w:val="18"/>
                <w:szCs w:val="18"/>
              </w:rPr>
            </w:pPr>
            <w:r w:rsidRPr="00D2014C">
              <w:rPr>
                <w:rFonts w:ascii="Arial" w:hAnsi="Arial" w:cs="Arial"/>
                <w:sz w:val="18"/>
                <w:szCs w:val="18"/>
              </w:rPr>
              <w:t xml:space="preserve">Racjonalne gospodarowanie przestrzenią </w:t>
            </w:r>
            <w:r w:rsidR="00D2014C">
              <w:rPr>
                <w:rFonts w:ascii="Arial" w:hAnsi="Arial" w:cs="Arial"/>
                <w:sz w:val="18"/>
                <w:szCs w:val="18"/>
              </w:rPr>
              <w:br/>
            </w:r>
            <w:r w:rsidRPr="00D2014C">
              <w:rPr>
                <w:rFonts w:ascii="Arial" w:hAnsi="Arial" w:cs="Arial"/>
                <w:sz w:val="18"/>
                <w:szCs w:val="18"/>
              </w:rPr>
              <w:t>i ochrona ładu przestrzennego,</w:t>
            </w:r>
          </w:p>
          <w:p w14:paraId="4109F105" w14:textId="3015EA6F" w:rsidR="00113360" w:rsidRPr="00D2014C" w:rsidRDefault="00113360" w:rsidP="00D2014C">
            <w:pPr>
              <w:ind w:left="343" w:hanging="343"/>
              <w:rPr>
                <w:rFonts w:cs="Arial"/>
                <w:sz w:val="18"/>
                <w:szCs w:val="18"/>
              </w:rPr>
            </w:pPr>
            <w:r w:rsidRPr="00D2014C">
              <w:rPr>
                <w:rFonts w:cs="Arial"/>
                <w:sz w:val="18"/>
                <w:szCs w:val="18"/>
              </w:rPr>
              <w:t>3.3. Rozwój działalności gospodarczej i organizacji pozarządowych.</w:t>
            </w:r>
          </w:p>
        </w:tc>
      </w:tr>
    </w:tbl>
    <w:p w14:paraId="0B7AF3C3" w14:textId="142CE13B" w:rsidR="00D2014C" w:rsidRDefault="00D2014C" w:rsidP="00D2014C"/>
    <w:p w14:paraId="0F08C73E" w14:textId="6A5FA040" w:rsidR="00172115" w:rsidRDefault="00AC37F2" w:rsidP="00D2014C">
      <w:r>
        <w:t>Strategia Rozwoju Województwa Lubuskiego określa również Obszary Strategicznej Interwencji (OSI), do których w szczególnym stopniu należy kierować interwencję publiczną obejmującą finansowane z różnych źródeł inwestycje (w tym gospodarcze, infrastrukturalne i zasoby ludzkie). Gmina Bojadła została zaliczona do obszarów wiejskich o utrudnionych warunkach rozwojowych. Są to obszary posiadające szereg deficytów, a ich sytuacja demograficzna, społeczna  gospodarcza nie jest stabilna.</w:t>
      </w:r>
      <w:r w:rsidR="00F0329E">
        <w:t xml:space="preserve"> Dodatkowo zauważa się, że wraz z wybudowaniem mostu na Odrze w Milsku wzmocnią się </w:t>
      </w:r>
      <w:r w:rsidR="00DD1BAA">
        <w:t>powiązania Gminy z Zieloną Górą i jej obszarem funkcjonalnym. Współpraca gmin w różnych obszarach możliwa będzie nie tylko w formule ZIT, ale np. jako tzw. porozumienie terytorialne.</w:t>
      </w:r>
    </w:p>
    <w:p w14:paraId="7840F708" w14:textId="77777777" w:rsidR="00AC37F2" w:rsidRDefault="00AC37F2">
      <w:pPr>
        <w:jc w:val="left"/>
        <w:rPr>
          <w:b/>
          <w:bCs/>
          <w:color w:val="00A3D6"/>
          <w:sz w:val="18"/>
          <w:szCs w:val="18"/>
        </w:rPr>
      </w:pPr>
      <w:r>
        <w:rPr>
          <w:b/>
          <w:bCs/>
          <w:color w:val="00A3D6"/>
          <w:sz w:val="18"/>
          <w:szCs w:val="18"/>
        </w:rPr>
        <w:br w:type="page"/>
      </w:r>
    </w:p>
    <w:p w14:paraId="274D6D94" w14:textId="2142F414" w:rsidR="00172115" w:rsidRDefault="00AC37F2" w:rsidP="00D2014C">
      <w:r w:rsidRPr="00CF1FAB">
        <w:rPr>
          <w:b/>
          <w:bCs/>
          <w:color w:val="00A3D6"/>
          <w:sz w:val="18"/>
          <w:szCs w:val="18"/>
        </w:rPr>
        <w:lastRenderedPageBreak/>
        <w:t xml:space="preserve">Ryc. </w:t>
      </w:r>
      <w:r w:rsidRPr="00CF1FAB">
        <w:rPr>
          <w:b/>
          <w:bCs/>
          <w:i/>
          <w:iCs/>
          <w:color w:val="00A3D6"/>
          <w:sz w:val="18"/>
          <w:szCs w:val="18"/>
        </w:rPr>
        <w:fldChar w:fldCharType="begin"/>
      </w:r>
      <w:r w:rsidRPr="00CF1FAB">
        <w:rPr>
          <w:b/>
          <w:bCs/>
          <w:color w:val="00A3D6"/>
          <w:sz w:val="18"/>
          <w:szCs w:val="18"/>
        </w:rPr>
        <w:instrText xml:space="preserve"> SEQ Ryc. \* ARABIC </w:instrText>
      </w:r>
      <w:r w:rsidRPr="00CF1FAB">
        <w:rPr>
          <w:b/>
          <w:bCs/>
          <w:i/>
          <w:iCs/>
          <w:color w:val="00A3D6"/>
          <w:sz w:val="18"/>
          <w:szCs w:val="18"/>
        </w:rPr>
        <w:fldChar w:fldCharType="separate"/>
      </w:r>
      <w:r w:rsidR="009B5B00">
        <w:rPr>
          <w:b/>
          <w:bCs/>
          <w:noProof/>
          <w:color w:val="00A3D6"/>
          <w:sz w:val="18"/>
          <w:szCs w:val="18"/>
        </w:rPr>
        <w:t>19</w:t>
      </w:r>
      <w:r w:rsidRPr="00CF1FAB">
        <w:rPr>
          <w:b/>
          <w:bCs/>
          <w:i/>
          <w:iCs/>
          <w:color w:val="00A3D6"/>
          <w:sz w:val="18"/>
          <w:szCs w:val="18"/>
        </w:rPr>
        <w:fldChar w:fldCharType="end"/>
      </w:r>
      <w:r w:rsidRPr="00CF1FAB">
        <w:rPr>
          <w:b/>
          <w:bCs/>
          <w:color w:val="00A3D6"/>
          <w:sz w:val="18"/>
          <w:szCs w:val="18"/>
        </w:rPr>
        <w:t xml:space="preserve">. </w:t>
      </w:r>
      <w:r>
        <w:rPr>
          <w:b/>
          <w:bCs/>
          <w:color w:val="00A3D6"/>
          <w:sz w:val="18"/>
          <w:szCs w:val="18"/>
        </w:rPr>
        <w:t>Obszary Strategicznej Interwencji – obszary wiejskie w województwie lubuskim</w:t>
      </w:r>
    </w:p>
    <w:p w14:paraId="5E8B3B9F" w14:textId="77777777" w:rsidR="00AC37F2" w:rsidRDefault="00AD2EB8">
      <w:pPr>
        <w:jc w:val="left"/>
      </w:pPr>
      <w:r>
        <w:rPr>
          <w:noProof/>
        </w:rPr>
        <w:drawing>
          <wp:inline distT="0" distB="0" distL="0" distR="0" wp14:anchorId="4DE49DB6" wp14:editId="1C11318B">
            <wp:extent cx="5714386" cy="6257925"/>
            <wp:effectExtent l="0" t="0" r="63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448" t="12458" r="32118" b="8821"/>
                    <a:stretch/>
                  </pic:blipFill>
                  <pic:spPr bwMode="auto">
                    <a:xfrm>
                      <a:off x="0" y="0"/>
                      <a:ext cx="5737672" cy="6283426"/>
                    </a:xfrm>
                    <a:prstGeom prst="rect">
                      <a:avLst/>
                    </a:prstGeom>
                    <a:ln>
                      <a:noFill/>
                    </a:ln>
                    <a:extLst>
                      <a:ext uri="{53640926-AAD7-44D8-BBD7-CCE9431645EC}">
                        <a14:shadowObscured xmlns:a14="http://schemas.microsoft.com/office/drawing/2010/main"/>
                      </a:ext>
                    </a:extLst>
                  </pic:spPr>
                </pic:pic>
              </a:graphicData>
            </a:graphic>
          </wp:inline>
        </w:drawing>
      </w:r>
    </w:p>
    <w:p w14:paraId="1F0F1052" w14:textId="77777777" w:rsidR="00AC37F2" w:rsidRDefault="00AC37F2">
      <w:pPr>
        <w:jc w:val="left"/>
        <w:rPr>
          <w:sz w:val="18"/>
          <w:szCs w:val="18"/>
        </w:rPr>
      </w:pPr>
      <w:r w:rsidRPr="00384AFF">
        <w:rPr>
          <w:sz w:val="18"/>
          <w:szCs w:val="18"/>
        </w:rPr>
        <w:t xml:space="preserve">Źródło: </w:t>
      </w:r>
      <w:r>
        <w:rPr>
          <w:sz w:val="18"/>
          <w:szCs w:val="18"/>
        </w:rPr>
        <w:t>Strategia Rozwoju Województwa Lubuskiego 2030.</w:t>
      </w:r>
    </w:p>
    <w:p w14:paraId="2790DBDA" w14:textId="0F4D1B81" w:rsidR="00AC37F2" w:rsidRDefault="00F0329E" w:rsidP="00F0329E">
      <w:r>
        <w:t>Interwencja skierowana do obszarów wiejskich obejmować będzie w szczególności:</w:t>
      </w:r>
    </w:p>
    <w:p w14:paraId="1C24E98D" w14:textId="1CB83686"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poprawę dostępu do usług publicznych, w tym dostępności do świadczeń medycznych oraz profilaktyki zdrowotnej, edukacji, usług opiekuńczych oraz kultury i rekreacji, m.in. poprzez współpracę międzygminną, integrującą świadczenie usług i pozwalającą na podnoszenie ich jakości;</w:t>
      </w:r>
    </w:p>
    <w:p w14:paraId="621077D6" w14:textId="42B9FEA6"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uzupełnienie infrastruktury technicznej;</w:t>
      </w:r>
    </w:p>
    <w:p w14:paraId="2967049C" w14:textId="7CA5592C"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zwiększenie dostępności komunikacyjnej;</w:t>
      </w:r>
    </w:p>
    <w:p w14:paraId="6E5AE2B2" w14:textId="06A1CC54"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podnoszenie kwalifikacji zawodowych mieszkańców i wsparcie lokalnej przedsiębiorczości z wykorzystaniem technologii informacyjnych i komunikacyjnych umożliwiających zdalne nauczanie i świadczenie usług na odległość;</w:t>
      </w:r>
    </w:p>
    <w:p w14:paraId="08286373" w14:textId="313D2318"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rozwijanie oferty z obszaru turystyki i rekreacji;</w:t>
      </w:r>
    </w:p>
    <w:p w14:paraId="11782CB5" w14:textId="4097520F"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lastRenderedPageBreak/>
        <w:t>wykorzystanie atrakcyjnej przestrzeni województwa dla lokalizowania ośrodków opieki dla osób starszych z Polski i z zagranicy, przy zapewnianiu odpowiedniego standardu usług zdrowotnych i kulturalnych;</w:t>
      </w:r>
    </w:p>
    <w:p w14:paraId="0833F247" w14:textId="1C80A7DB"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wykorzystanie struktur sieciowych w pobudzaniu aktywności gospodarczej i społecznej (m.in. LGD, ODR, izby rolnicze);</w:t>
      </w:r>
    </w:p>
    <w:p w14:paraId="0EB42C24" w14:textId="71F650B2"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promocja instrumentów współpracy i partnerstwa – włączenie mieszkańców obszarów wiejskich w działania rozwojowe, w tym upowszechnianie instrumentów typu RLKS;</w:t>
      </w:r>
    </w:p>
    <w:p w14:paraId="1182A98A" w14:textId="0E43335E" w:rsidR="00F0329E" w:rsidRPr="00DD1BAA" w:rsidRDefault="00F0329E" w:rsidP="00241D09">
      <w:pPr>
        <w:pStyle w:val="Akapitzlist"/>
        <w:numPr>
          <w:ilvl w:val="0"/>
          <w:numId w:val="39"/>
        </w:numPr>
        <w:spacing w:line="276" w:lineRule="auto"/>
        <w:jc w:val="both"/>
        <w:rPr>
          <w:rFonts w:ascii="Arial" w:hAnsi="Arial" w:cs="Arial"/>
          <w:sz w:val="20"/>
          <w:szCs w:val="20"/>
        </w:rPr>
      </w:pPr>
      <w:r w:rsidRPr="00DD1BAA">
        <w:rPr>
          <w:rFonts w:ascii="Arial" w:hAnsi="Arial" w:cs="Arial"/>
          <w:sz w:val="20"/>
          <w:szCs w:val="20"/>
        </w:rPr>
        <w:t>odnowa wsi, wspieranie budowania tożsamości lokalnej i zachowanie wiejskiego dziedzictwa kulturowego i krajobrazu.</w:t>
      </w:r>
    </w:p>
    <w:p w14:paraId="43165A97" w14:textId="540ADB9D" w:rsidR="00F0329E" w:rsidRDefault="00DD1BAA" w:rsidP="00DD1BAA">
      <w:r>
        <w:t>Powyższe działania, w szczególności z zakresu poprawy dostępu do usług publicznych, poprawy jakości infrastruktury i dostępności komunikacyjnej, a także rozwijanie oferty z obszaru turystyki i rekreacji oraz zachowaniu wiejskiego dziedzictwa kulturowego i krajobrazu wpisują się w Strategię Rozwoju Gminy Bojadła na lata 2021-2030.</w:t>
      </w:r>
    </w:p>
    <w:p w14:paraId="5C7CE97F" w14:textId="64DA58E3" w:rsidR="00172115" w:rsidRDefault="00172115">
      <w:pPr>
        <w:jc w:val="left"/>
      </w:pPr>
      <w:r>
        <w:br w:type="page"/>
      </w:r>
    </w:p>
    <w:p w14:paraId="39F939E7" w14:textId="7128282E" w:rsidR="00A24F1C" w:rsidRDefault="00172115" w:rsidP="00364DF9">
      <w:pPr>
        <w:pStyle w:val="Nagwek2"/>
        <w:numPr>
          <w:ilvl w:val="0"/>
          <w:numId w:val="37"/>
        </w:numPr>
        <w:spacing w:after="240"/>
      </w:pPr>
      <w:bookmarkStart w:id="42" w:name="_Toc57024305"/>
      <w:r>
        <w:lastRenderedPageBreak/>
        <w:t>System realizacji strategii, w tym wytyczne do sporządzenia dokumentów wykonawczych</w:t>
      </w:r>
      <w:bookmarkEnd w:id="42"/>
    </w:p>
    <w:p w14:paraId="140CC28D" w14:textId="77777777" w:rsidR="00EA0908" w:rsidRPr="00EA0908" w:rsidRDefault="00EA0908" w:rsidP="00EA0908"/>
    <w:p w14:paraId="0E6F7BFE" w14:textId="111D1D5E" w:rsidR="00873B0D" w:rsidRDefault="00873B0D" w:rsidP="00873B0D">
      <w:pPr>
        <w:spacing w:line="276" w:lineRule="auto"/>
      </w:pPr>
      <w:r>
        <w:t xml:space="preserve">Prawidłowy przebieg procesu realizacji założeń Strategii Rozwoju Gminy Bojadła na lata 2021-2030 jest kontrolowany poprzez odpowiednie jej wdrażanie, a następnie monitoring, jak i ewaluację. Poprzez gromadzenie i analizę danych, wprowadzony zostanie system stałej kontroli i oceny efektów realizacji ustaleń Strategii. Pozwoli to na identyfikację zaistniałych nieprawidłowości, a następnie rozwiązanie oraz zapobieganie ich negatywnym skutkom w przyszłości. </w:t>
      </w:r>
    </w:p>
    <w:p w14:paraId="055410A9" w14:textId="32664B56" w:rsidR="00DD1BAA" w:rsidRPr="00DD1BAA" w:rsidRDefault="00DD1BAA" w:rsidP="00E1003D">
      <w:pPr>
        <w:rPr>
          <w:rFonts w:cs="Arial"/>
          <w:szCs w:val="20"/>
          <w:highlight w:val="yellow"/>
        </w:rPr>
      </w:pPr>
      <w:r>
        <w:t xml:space="preserve">Jednym z elementów wdrażania niniejszej Strategii jest obowiązek pracowników Urzędu oraz jednostek organizacyjnych do zapoznania się z dokumentem oraz wyznaczenie obszarów, za które każda jednostka, wydział lub pracownik będą odpowiedzialni. Dodatkowo, rekomenduje się przyjęcie lub aktualizację szczegółowych planów i programów określających dokładny zakres działań koniecznych do realizacji działań danego celu strategicznego. </w:t>
      </w:r>
    </w:p>
    <w:p w14:paraId="050FE9D5" w14:textId="693013C6" w:rsidR="00DD1BAA" w:rsidRDefault="00DD1BAA" w:rsidP="00DD1BAA">
      <w:pPr>
        <w:spacing w:line="276" w:lineRule="auto"/>
        <w:rPr>
          <w:rFonts w:cs="Arial"/>
          <w:szCs w:val="20"/>
        </w:rPr>
      </w:pPr>
      <w:r w:rsidRPr="00D138C8">
        <w:rPr>
          <w:rFonts w:cs="Arial"/>
          <w:szCs w:val="20"/>
        </w:rPr>
        <w:t xml:space="preserve">Dokumentami, które wymagać będą </w:t>
      </w:r>
      <w:r w:rsidR="00D138C8" w:rsidRPr="00D138C8">
        <w:rPr>
          <w:rFonts w:cs="Arial"/>
          <w:szCs w:val="20"/>
        </w:rPr>
        <w:t>podjęcia</w:t>
      </w:r>
      <w:r w:rsidRPr="00D138C8">
        <w:rPr>
          <w:rFonts w:cs="Arial"/>
          <w:szCs w:val="20"/>
        </w:rPr>
        <w:t xml:space="preserve"> w okresie realizacji Strategii będą m.in. program ochrony środowiska, gminny program opieki nad zabytkami, strategia rozwiązywania problemów społecznych, czy programy jednoroczne. W przypadku poprawy skoordynowania działań z zakresu planowania przestrzennego</w:t>
      </w:r>
      <w:r w:rsidR="00D138C8" w:rsidRPr="00D138C8">
        <w:rPr>
          <w:rFonts w:cs="Arial"/>
          <w:szCs w:val="20"/>
        </w:rPr>
        <w:t>, w kolejnych latach</w:t>
      </w:r>
      <w:r w:rsidRPr="00D138C8">
        <w:rPr>
          <w:rFonts w:cs="Arial"/>
          <w:szCs w:val="20"/>
        </w:rPr>
        <w:t xml:space="preserve"> Gmina sporządzi ocenę aktualności studium uwarunkowań i kierunków zagospodarowania przestrzennego oraz miejscowych planów zagospodarowania przestrzennego wraz z wieloletnim programem sporządzania planów miejscowych.</w:t>
      </w:r>
    </w:p>
    <w:p w14:paraId="4E8A39F7" w14:textId="7C7EA82A" w:rsidR="00DD1BAA" w:rsidRDefault="00DD1BAA" w:rsidP="00DD1BAA">
      <w:r>
        <w:t xml:space="preserve">Wdrażając Strategię, Gmina będzie dbała o dobrą współpracę z otoczeniem społeczno-gospodarczym, w tym z lokalnymi organizacjami pozarządowymi, ale również z innymi jednostkami samorządu terytorialnego oraz administracją rządową. Dodatkowo gmina będzie aktywnie uczestniczyć w konsultacjach innych Strategii przyjmowanych przez podmioty z jej otoczenia, do których należy w szczególności powiat zielonogórski. W chwili przyjęcia dokumentów przez ww. podmioty, Gmina dokona analizy zgodności zapisów swojej Strategii i w razie potrzeby dokona ich aktualizacji. </w:t>
      </w:r>
    </w:p>
    <w:p w14:paraId="27DE8B4E" w14:textId="3D863F45" w:rsidR="00DD1BAA" w:rsidRDefault="00DD1BAA" w:rsidP="00DD1BAA">
      <w:r>
        <w:t xml:space="preserve">Dodatkowo Gmina będzie dążyć do wprowadzenia rozwiązań związanych z inteligentnym zarządzaniem, wykorzystując nowoczesne technologie informacyjno-komunikacyjne, rozpowszechniając ideę Smart City. Narzędzia te zapewnią sprawną pracę Urzędu Gminy, jednostek podległych, ale również wpłyną na ochronę środowiska i możliwości pomiaru jakości życia w Gminie. </w:t>
      </w:r>
    </w:p>
    <w:p w14:paraId="1F92E942" w14:textId="77777777" w:rsidR="00DD1BAA" w:rsidRDefault="00DD1BAA" w:rsidP="00DD1BAA">
      <w:r>
        <w:t xml:space="preserve">W celu wdrożenia praktyki angażowania organizacji pozarządowych we wspólne działania na rzecz rozwoju Gminy, projekty będą realizowane w partnerstwie z NGO. Dzięki temu przy realizacji przedsięwzięć uda się dotrzeć do coraz większej liczby odbiorców ze względu na aktywność stowarzyszeń i fundacji w poszczególnych sołectwach Gminy. </w:t>
      </w:r>
    </w:p>
    <w:p w14:paraId="620B4C1C" w14:textId="03355651" w:rsidR="00DD1BAA" w:rsidRDefault="00DD1BAA" w:rsidP="00DD1BAA">
      <w:r>
        <w:t xml:space="preserve">System monitorowania pełni funkcje kontrolne oraz weryfikujące skuteczność wdrażanych przedsięwzięć. Efekty Strategii będą monitorowane i opisywane w corocznym Raporcie o stanie gminy, który jest obowiązkowym dokumentem zgodnie z art. 28aa ust. 1 ustawy o samorządzie gminnym. Zgodnie z powyższą ustawą „Raport obejmuje podsumowanie działalności </w:t>
      </w:r>
      <w:r w:rsidR="00D128BB">
        <w:t>wójta</w:t>
      </w:r>
      <w:r>
        <w:t xml:space="preserve"> w roku poprzednim, w szczególności realizacją polityk, programów, strategii, uchwał rady miejskiej i budżetu obywatelskiego”. Jednocześnie monitorowanie strategii umożliwi także rzetelne informowanie podmiotów zewnętrznych o uzyskanych wynikach, zrealizowanych działaniach, osiągniętych celach i planowanych strategicznych inwestycjach czy projektach. </w:t>
      </w:r>
    </w:p>
    <w:p w14:paraId="6CF15ECF" w14:textId="3087E173" w:rsidR="00172115" w:rsidRDefault="00DD1BAA" w:rsidP="00C94600">
      <w:pPr>
        <w:spacing w:line="276" w:lineRule="auto"/>
      </w:pPr>
      <w:r>
        <w:t>Dodatkowo, narzędziem wspomagającym monitorowanie wdrażania Strategii będzie tabela ewaluacyjna stanowiąca Załącznik nr 2 do niniejszego dokumentu. W tabeli znajduje się miejsce na wprowadzenie jednostki odpowiedzialnej za realizację celów, a także kolumny z planowaną datą wykonania zadania oraz datą faktyczną. Na podstawie tego uzupełniona zostanie ostatnia część tabeli ewaluacyjnej, zawierająca informacje czy dane działanie zostało zrealizowane czy nie. W ten sposób można będzie ocenić, w jakiej części osiągnięto założony cel operacyjny, a dalej strategiczny</w:t>
      </w:r>
      <w:r w:rsidR="00873B0D">
        <w:t>.</w:t>
      </w:r>
    </w:p>
    <w:p w14:paraId="1124B650" w14:textId="22F9BCDC" w:rsidR="00172115" w:rsidRDefault="00172115">
      <w:pPr>
        <w:jc w:val="left"/>
      </w:pPr>
      <w:r>
        <w:br w:type="page"/>
      </w:r>
    </w:p>
    <w:p w14:paraId="62C51265" w14:textId="0CE3A74D" w:rsidR="00172115" w:rsidRDefault="00172115" w:rsidP="00364DF9">
      <w:pPr>
        <w:pStyle w:val="Nagwek2"/>
        <w:numPr>
          <w:ilvl w:val="0"/>
          <w:numId w:val="37"/>
        </w:numPr>
        <w:spacing w:after="240"/>
      </w:pPr>
      <w:bookmarkStart w:id="43" w:name="_Toc57024306"/>
      <w:r>
        <w:lastRenderedPageBreak/>
        <w:t>Ramy finansowe i źródła finansowania</w:t>
      </w:r>
      <w:bookmarkEnd w:id="43"/>
    </w:p>
    <w:p w14:paraId="50C1828B" w14:textId="45C67447" w:rsidR="00172115" w:rsidRDefault="00172115" w:rsidP="00A24F1C"/>
    <w:p w14:paraId="377AB37D" w14:textId="3C758F1E" w:rsidR="00D14684" w:rsidRDefault="00D14684" w:rsidP="00D14684">
      <w:pPr>
        <w:rPr>
          <w:rFonts w:cs="Arial"/>
          <w:szCs w:val="20"/>
        </w:rPr>
      </w:pPr>
      <w:r>
        <w:rPr>
          <w:rFonts w:cs="Arial"/>
          <w:szCs w:val="20"/>
        </w:rPr>
        <w:t>Gmina Bojadła na bieżąco analizuje możliwości pozyskania zewnętrznych źródeł finansowania działalności, w tym kierunków działań przewidzianych w Strategii, zarówno stanowiących wydatki bieżące i majątkowe. Analizy te obejmują:</w:t>
      </w:r>
    </w:p>
    <w:p w14:paraId="79449042" w14:textId="7936E2F0" w:rsidR="00D14684" w:rsidRDefault="00D14684" w:rsidP="00364DF9">
      <w:pPr>
        <w:pStyle w:val="Akapitzlist"/>
        <w:numPr>
          <w:ilvl w:val="0"/>
          <w:numId w:val="40"/>
        </w:numPr>
        <w:spacing w:line="254" w:lineRule="auto"/>
        <w:jc w:val="both"/>
        <w:rPr>
          <w:rFonts w:ascii="Arial" w:hAnsi="Arial" w:cs="Arial"/>
          <w:sz w:val="20"/>
          <w:szCs w:val="20"/>
        </w:rPr>
      </w:pPr>
      <w:r>
        <w:rPr>
          <w:rFonts w:ascii="Arial" w:hAnsi="Arial" w:cs="Arial"/>
          <w:sz w:val="20"/>
          <w:szCs w:val="20"/>
        </w:rPr>
        <w:t>fundusze unijne, w ramach Lubuskiego Regionalnego Programu Operacyjnego dla bieżącej perspektywy finansowej oraz kolejnego okresu, a także ogólnopolskich programów operacyjnych oraz Programu Rozwoju Obszarów Wiejskich;</w:t>
      </w:r>
    </w:p>
    <w:p w14:paraId="565F299D" w14:textId="77777777" w:rsidR="00D14684" w:rsidRDefault="00D14684" w:rsidP="00364DF9">
      <w:pPr>
        <w:pStyle w:val="Akapitzlist"/>
        <w:numPr>
          <w:ilvl w:val="0"/>
          <w:numId w:val="40"/>
        </w:numPr>
        <w:spacing w:line="254" w:lineRule="auto"/>
        <w:jc w:val="both"/>
        <w:rPr>
          <w:rFonts w:ascii="Arial" w:hAnsi="Arial" w:cs="Arial"/>
          <w:sz w:val="20"/>
          <w:szCs w:val="20"/>
        </w:rPr>
      </w:pPr>
      <w:r>
        <w:rPr>
          <w:rFonts w:ascii="Arial" w:hAnsi="Arial" w:cs="Arial"/>
          <w:sz w:val="20"/>
          <w:szCs w:val="20"/>
        </w:rPr>
        <w:t>programy rządowe, w tym m.in. Fundusz Rozwoju Dróg Samorządowych, Maluch+, Senior+, Dostępność+, Fundusz Inwestycji Lokalnych, oraz inne programy w obszarze ochrony środowiska, sportu, kultury, edukacji i innych;</w:t>
      </w:r>
    </w:p>
    <w:p w14:paraId="1BCC4CC5" w14:textId="23D6A620" w:rsidR="00D14684" w:rsidRDefault="00D14684" w:rsidP="00364DF9">
      <w:pPr>
        <w:pStyle w:val="Akapitzlist"/>
        <w:numPr>
          <w:ilvl w:val="0"/>
          <w:numId w:val="40"/>
        </w:numPr>
        <w:spacing w:line="254" w:lineRule="auto"/>
        <w:jc w:val="both"/>
        <w:rPr>
          <w:rFonts w:ascii="Arial" w:hAnsi="Arial" w:cs="Arial"/>
          <w:sz w:val="20"/>
          <w:szCs w:val="20"/>
        </w:rPr>
      </w:pPr>
      <w:r>
        <w:rPr>
          <w:rFonts w:ascii="Arial" w:hAnsi="Arial" w:cs="Arial"/>
          <w:sz w:val="20"/>
          <w:szCs w:val="20"/>
        </w:rPr>
        <w:t>programu jednostek samorządu terytorialnego wyższych szczebli, w tym zwłaszcza programy finansowane ze środków Samorządu Województwa Lubuskiego;</w:t>
      </w:r>
    </w:p>
    <w:p w14:paraId="07A9E827" w14:textId="77777777" w:rsidR="00D14684" w:rsidRDefault="00D14684" w:rsidP="00364DF9">
      <w:pPr>
        <w:pStyle w:val="Akapitzlist"/>
        <w:numPr>
          <w:ilvl w:val="0"/>
          <w:numId w:val="40"/>
        </w:numPr>
        <w:spacing w:line="254" w:lineRule="auto"/>
        <w:jc w:val="both"/>
        <w:rPr>
          <w:rFonts w:ascii="Arial" w:hAnsi="Arial" w:cs="Arial"/>
          <w:sz w:val="20"/>
          <w:szCs w:val="20"/>
        </w:rPr>
      </w:pPr>
      <w:r>
        <w:rPr>
          <w:rFonts w:ascii="Arial" w:hAnsi="Arial" w:cs="Arial"/>
          <w:sz w:val="20"/>
          <w:szCs w:val="20"/>
        </w:rPr>
        <w:t>inne, nieunijne fundusze międzynarodowe, np. Fundusze Norweskie;</w:t>
      </w:r>
    </w:p>
    <w:p w14:paraId="1C3BD7B1" w14:textId="77777777" w:rsidR="00D14684" w:rsidRDefault="00D14684" w:rsidP="00364DF9">
      <w:pPr>
        <w:pStyle w:val="Akapitzlist"/>
        <w:numPr>
          <w:ilvl w:val="0"/>
          <w:numId w:val="40"/>
        </w:numPr>
        <w:spacing w:line="254" w:lineRule="auto"/>
        <w:jc w:val="both"/>
        <w:rPr>
          <w:rFonts w:ascii="Arial" w:hAnsi="Arial" w:cs="Arial"/>
          <w:sz w:val="20"/>
          <w:szCs w:val="20"/>
        </w:rPr>
      </w:pPr>
      <w:r>
        <w:rPr>
          <w:rFonts w:ascii="Arial" w:hAnsi="Arial" w:cs="Arial"/>
          <w:sz w:val="20"/>
          <w:szCs w:val="20"/>
        </w:rPr>
        <w:t>inne zwrotne i bezzwrotne źródła finansowania, dystrybuowane przed podmioty publiczne i prywatne.</w:t>
      </w:r>
    </w:p>
    <w:p w14:paraId="3ECE6BA1" w14:textId="3E5B8456" w:rsidR="00D14684" w:rsidRDefault="00D14684" w:rsidP="00D14684">
      <w:pPr>
        <w:rPr>
          <w:rFonts w:cs="Arial"/>
          <w:szCs w:val="20"/>
        </w:rPr>
      </w:pPr>
      <w:r>
        <w:rPr>
          <w:rFonts w:cs="Arial"/>
          <w:szCs w:val="20"/>
        </w:rPr>
        <w:t>Powyższe instrumenty finansowe, jak i środki własne Gminy wskazują na potencjalne źródła finansowe, z których mogą być pozyskane środki na realizacją Strategii Rozwoju Gminy Bojadła na lata 2021-2030. Głównymi źródłami finansowania celów rozwojowych będą dochody własne Gminy, takie jak podatki i opłaty lokalne, udział w podatku dochodowym od osób fizycznych oraz pozostałe środki publiczne. Jednocześnie wiele zadań przewidzianych w strategii realizowanych będzie w ramach bieżącej działalności poszczególnych komórek Urzędu Gminy Bojadła oraz jednostek organizacyjnych Gminy Bojadła.</w:t>
      </w:r>
    </w:p>
    <w:p w14:paraId="1003E086" w14:textId="1AB9945D" w:rsidR="00D14684" w:rsidRDefault="00D14684" w:rsidP="00D14684">
      <w:pPr>
        <w:rPr>
          <w:rFonts w:cs="Arial"/>
          <w:szCs w:val="20"/>
        </w:rPr>
      </w:pPr>
      <w:r>
        <w:rPr>
          <w:rFonts w:cs="Arial"/>
          <w:szCs w:val="20"/>
        </w:rPr>
        <w:t>Realizacja części zadań przewidzianych w Strategii wymaga również i zakłada współpracę z gminami sąsiednimi, powiatem zielonogórskim oraz województwem lubuskim i ich jednostkami organizacyjnymi. Współpraca ta może obejmować również wymiar finansowy, w tym przekazanie dotacji na realizację zadania.</w:t>
      </w:r>
    </w:p>
    <w:p w14:paraId="7FC930C5" w14:textId="77777777" w:rsidR="00D14684" w:rsidRDefault="00D14684" w:rsidP="00D14684">
      <w:pPr>
        <w:rPr>
          <w:rFonts w:cs="Arial"/>
          <w:szCs w:val="20"/>
        </w:rPr>
      </w:pPr>
      <w:r>
        <w:rPr>
          <w:rFonts w:cs="Arial"/>
          <w:szCs w:val="20"/>
        </w:rPr>
        <w:t>Podstawą do określenia ram finansowych działań strategicznych stanowić będzie budżet Gminy oraz wieloletnia prognoza finansowa. Gmina będzie utrzymywać nadwyżkę operacyjną w sposób nie zagrażający dyscyplinie finansów publicznych i umożliwiający spłacie wcześniej zaciągniętych zobowiązań. Pozostałe środki, a także dochody majątkowe przeznaczane będą na realizację zaplanowanych inwestycji. Długookresowe cele strategiczne określane będą w wieloletniej prognozie finansowej. W celu oddania realności prognozy oraz rzetelności finansowego przedstawienia planowanych działań, wieloletnia prognoza finansowa oddawać będzie wszystkie wydarzenia, które mają lub mogą mieć wpływ na gospodarkę finansową Gminy, a przede wszystkim uzależnione będą od czynników makroekonomicznych, takich jak: PKB, inflacja, tempo wzrostu wynagrodzeń, czy planowane zmiany systemowe np. w podatkach dochodowych. Na tej podstawie wyznaczane będą możliwe do przeznaczenia limity wydatków w poszczególnych latach na wyznaczone przedsięwzięcia. W przypadku zaciągania zwrotnych źródeł finansowania, kształt wskaźnika obsługi zadłużenia określonego w art. 243 ustawy o finansach publicznych w każdym roku prognozy powinien uwzględniać obsługę dodatkowych zobowiązań Gminy.</w:t>
      </w:r>
    </w:p>
    <w:p w14:paraId="69678F1F" w14:textId="18A34B46" w:rsidR="00172115" w:rsidRPr="00D14684" w:rsidRDefault="00D14684" w:rsidP="00A24F1C">
      <w:pPr>
        <w:rPr>
          <w:rFonts w:cs="Arial"/>
          <w:szCs w:val="20"/>
        </w:rPr>
      </w:pPr>
      <w:r>
        <w:rPr>
          <w:rFonts w:cs="Arial"/>
          <w:szCs w:val="20"/>
        </w:rPr>
        <w:t xml:space="preserve">Zgodnie z </w:t>
      </w:r>
      <w:r w:rsidRPr="00D14684">
        <w:rPr>
          <w:rFonts w:cs="Arial"/>
          <w:szCs w:val="20"/>
        </w:rPr>
        <w:t>uchwałą nr XIV/78/2020 Rady Gminy w Bojadłach z dnia 13 marca 2020 roku w sprawie zmian Wieloletniej Prognozy Finansowej Gminy Bojadła na lata 2020-2033</w:t>
      </w:r>
      <w:r>
        <w:rPr>
          <w:rFonts w:cs="Arial"/>
          <w:szCs w:val="20"/>
        </w:rPr>
        <w:t>, potencjał inwestycyjny Gminy rozumiany jako suma środków finansowych pozostałych do dyspozycji, po pokryciu wszystkich bieżących kosztów funkcjonowania (wydatków bieżących) oraz spłacie obecnie zaplanowanych rat kapitałowych (rozchodów), w latach realizacji Strategii wyniesie około 4,2 mln zł.</w:t>
      </w:r>
    </w:p>
    <w:p w14:paraId="2DB17ED4" w14:textId="1B35426B" w:rsidR="00172115" w:rsidRDefault="00172115" w:rsidP="00A24F1C"/>
    <w:p w14:paraId="6541C2A2" w14:textId="77777777" w:rsidR="00172115" w:rsidRDefault="00172115" w:rsidP="00A24F1C"/>
    <w:p w14:paraId="5101E983" w14:textId="77777777" w:rsidR="00172115" w:rsidRDefault="00172115" w:rsidP="00A24F1C"/>
    <w:p w14:paraId="371D4733" w14:textId="2CAF028F" w:rsidR="00172115" w:rsidRDefault="00172115" w:rsidP="00A24F1C">
      <w:pPr>
        <w:sectPr w:rsidR="00172115">
          <w:pgSz w:w="11906" w:h="16838"/>
          <w:pgMar w:top="1417" w:right="1417" w:bottom="1417" w:left="1417" w:header="708" w:footer="708" w:gutter="0"/>
          <w:cols w:space="708"/>
          <w:docGrid w:linePitch="360"/>
        </w:sectPr>
      </w:pPr>
    </w:p>
    <w:p w14:paraId="7F7948CE" w14:textId="71D35D34" w:rsidR="00793C1D" w:rsidRDefault="00FD0AA1" w:rsidP="00793C1D">
      <w:r>
        <w:rPr>
          <w:noProof/>
        </w:rPr>
        <w:lastRenderedPageBreak/>
        <w:drawing>
          <wp:anchor distT="0" distB="0" distL="114300" distR="114300" simplePos="0" relativeHeight="251654139" behindDoc="1" locked="0" layoutInCell="1" allowOverlap="1" wp14:anchorId="5D08E872" wp14:editId="44E8F906">
            <wp:simplePos x="0" y="0"/>
            <wp:positionH relativeFrom="page">
              <wp:align>left</wp:align>
            </wp:positionH>
            <wp:positionV relativeFrom="paragraph">
              <wp:posOffset>-895263</wp:posOffset>
            </wp:positionV>
            <wp:extent cx="7820167" cy="8009509"/>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l="24286" r="35160"/>
                    <a:stretch/>
                  </pic:blipFill>
                  <pic:spPr bwMode="auto">
                    <a:xfrm>
                      <a:off x="0" y="0"/>
                      <a:ext cx="7820167" cy="8009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C1D">
        <w:rPr>
          <w:rFonts w:asciiTheme="majorHAnsi" w:hAnsiTheme="majorHAnsi" w:cstheme="majorHAnsi"/>
          <w:noProof/>
        </w:rPr>
        <mc:AlternateContent>
          <mc:Choice Requires="wps">
            <w:drawing>
              <wp:anchor distT="0" distB="0" distL="114300" distR="114300" simplePos="0" relativeHeight="251680768" behindDoc="0" locked="0" layoutInCell="1" allowOverlap="1" wp14:anchorId="6F350B56" wp14:editId="68A6299E">
                <wp:simplePos x="0" y="0"/>
                <wp:positionH relativeFrom="margin">
                  <wp:align>center</wp:align>
                </wp:positionH>
                <wp:positionV relativeFrom="paragraph">
                  <wp:posOffset>-154511</wp:posOffset>
                </wp:positionV>
                <wp:extent cx="6337935" cy="8080375"/>
                <wp:effectExtent l="76200" t="76200" r="81915" b="73025"/>
                <wp:wrapNone/>
                <wp:docPr id="44" name="Prostokąt 44"/>
                <wp:cNvGraphicFramePr/>
                <a:graphic xmlns:a="http://schemas.openxmlformats.org/drawingml/2006/main">
                  <a:graphicData uri="http://schemas.microsoft.com/office/word/2010/wordprocessingShape">
                    <wps:wsp>
                      <wps:cNvSpPr/>
                      <wps:spPr>
                        <a:xfrm>
                          <a:off x="0" y="0"/>
                          <a:ext cx="6337935" cy="8080375"/>
                        </a:xfrm>
                        <a:prstGeom prst="rect">
                          <a:avLst/>
                        </a:prstGeom>
                        <a:noFill/>
                        <a:ln w="152400">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2197" id="Prostokąt 44" o:spid="_x0000_s1026" style="position:absolute;margin-left:0;margin-top:-12.15pt;width:499.05pt;height:636.2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" filled="f" strokecolor="#df3334" strokeweight="12pt">
                <w10:wrap anchorx="margin"/>
              </v:rect>
            </w:pict>
          </mc:Fallback>
        </mc:AlternateContent>
      </w:r>
    </w:p>
    <w:p w14:paraId="2EE2CA9E" w14:textId="71DDE249" w:rsidR="00793C1D" w:rsidRDefault="00793C1D" w:rsidP="00793C1D"/>
    <w:p w14:paraId="517A2F72" w14:textId="3ACAB59D" w:rsidR="00793C1D" w:rsidRDefault="00793C1D" w:rsidP="00793C1D"/>
    <w:p w14:paraId="5B175381" w14:textId="7BFE7EF5" w:rsidR="00793C1D" w:rsidRDefault="00793C1D" w:rsidP="00793C1D"/>
    <w:p w14:paraId="1F9D91A5" w14:textId="4D492D9A" w:rsidR="00793C1D" w:rsidRDefault="00793C1D" w:rsidP="00793C1D"/>
    <w:p w14:paraId="505C8879" w14:textId="2250A92E" w:rsidR="00793C1D" w:rsidRDefault="00793C1D" w:rsidP="00793C1D"/>
    <w:p w14:paraId="1F723DF5" w14:textId="4E42C02D" w:rsidR="00793C1D" w:rsidRDefault="00793C1D" w:rsidP="00793C1D"/>
    <w:p w14:paraId="423F1122" w14:textId="25E5661F" w:rsidR="00793C1D" w:rsidRDefault="00793C1D" w:rsidP="00793C1D"/>
    <w:p w14:paraId="6C8B78B8" w14:textId="5822D8C1" w:rsidR="00793C1D" w:rsidRDefault="00793C1D" w:rsidP="00793C1D"/>
    <w:p w14:paraId="562DBFEF" w14:textId="51504488" w:rsidR="00793C1D" w:rsidRDefault="00793C1D" w:rsidP="00793C1D"/>
    <w:p w14:paraId="78AADB77" w14:textId="02886F39" w:rsidR="00793C1D" w:rsidRDefault="00793C1D" w:rsidP="00793C1D"/>
    <w:p w14:paraId="427548A6" w14:textId="5C042BEC" w:rsidR="00793C1D" w:rsidRDefault="00793C1D" w:rsidP="00793C1D"/>
    <w:p w14:paraId="2715E14A" w14:textId="33DF66B4" w:rsidR="00793C1D" w:rsidRDefault="00793C1D" w:rsidP="00793C1D"/>
    <w:p w14:paraId="06DE1194" w14:textId="4D373414" w:rsidR="00793C1D" w:rsidRDefault="00793C1D" w:rsidP="00793C1D"/>
    <w:p w14:paraId="3AC878E8" w14:textId="582D579D" w:rsidR="00793C1D" w:rsidRDefault="00793C1D" w:rsidP="00793C1D"/>
    <w:p w14:paraId="596D2815" w14:textId="5C1F4CA1" w:rsidR="00793C1D" w:rsidRDefault="00793C1D" w:rsidP="00793C1D"/>
    <w:p w14:paraId="0CA362C3" w14:textId="7AB4A36A" w:rsidR="00793C1D" w:rsidRDefault="00793C1D" w:rsidP="00793C1D"/>
    <w:p w14:paraId="5D295D35" w14:textId="00A1BB50" w:rsidR="00793C1D" w:rsidRDefault="00793C1D" w:rsidP="00793C1D"/>
    <w:p w14:paraId="0D898983" w14:textId="358E7CF3" w:rsidR="00793C1D" w:rsidRDefault="00793C1D" w:rsidP="00793C1D"/>
    <w:p w14:paraId="365C396A" w14:textId="2A060583" w:rsidR="00793C1D" w:rsidRDefault="00793C1D" w:rsidP="00793C1D"/>
    <w:p w14:paraId="3938848F" w14:textId="09D536F4" w:rsidR="00793C1D" w:rsidRDefault="00793C1D" w:rsidP="00793C1D"/>
    <w:p w14:paraId="53A9D407" w14:textId="0CB363F3" w:rsidR="00793C1D" w:rsidRDefault="00793C1D" w:rsidP="00793C1D"/>
    <w:p w14:paraId="590E25FC" w14:textId="3CA24A12" w:rsidR="00793C1D" w:rsidRDefault="00793C1D" w:rsidP="00793C1D"/>
    <w:p w14:paraId="390078B8" w14:textId="39450BA5" w:rsidR="00793C1D" w:rsidRDefault="00793C1D" w:rsidP="00793C1D"/>
    <w:p w14:paraId="28DC9E79" w14:textId="3D3DBC5C" w:rsidR="00793C1D" w:rsidRDefault="00793C1D" w:rsidP="00793C1D"/>
    <w:p w14:paraId="03EC0C20" w14:textId="7EE688BE" w:rsidR="00793C1D" w:rsidRDefault="00793C1D" w:rsidP="00793C1D"/>
    <w:p w14:paraId="20F2BCB0" w14:textId="0B120049" w:rsidR="00793C1D" w:rsidRDefault="00793C1D" w:rsidP="00793C1D">
      <w:r>
        <w:rPr>
          <w:rFonts w:cs="Arial"/>
          <w:noProof/>
          <w:szCs w:val="20"/>
        </w:rPr>
        <mc:AlternateContent>
          <mc:Choice Requires="wps">
            <w:drawing>
              <wp:anchor distT="0" distB="0" distL="114300" distR="114300" simplePos="0" relativeHeight="251678720" behindDoc="1" locked="0" layoutInCell="1" allowOverlap="1" wp14:anchorId="24F63C39" wp14:editId="1A7C46B2">
                <wp:simplePos x="0" y="0"/>
                <wp:positionH relativeFrom="page">
                  <wp:align>left</wp:align>
                </wp:positionH>
                <wp:positionV relativeFrom="paragraph">
                  <wp:posOffset>349010</wp:posOffset>
                </wp:positionV>
                <wp:extent cx="7550258" cy="2751827"/>
                <wp:effectExtent l="0" t="0" r="12700" b="10795"/>
                <wp:wrapNone/>
                <wp:docPr id="43" name="Prostokąt 43"/>
                <wp:cNvGraphicFramePr/>
                <a:graphic xmlns:a="http://schemas.openxmlformats.org/drawingml/2006/main">
                  <a:graphicData uri="http://schemas.microsoft.com/office/word/2010/wordprocessingShape">
                    <wps:wsp>
                      <wps:cNvSpPr/>
                      <wps:spPr>
                        <a:xfrm>
                          <a:off x="0" y="0"/>
                          <a:ext cx="7550258" cy="2751827"/>
                        </a:xfrm>
                        <a:prstGeom prst="rect">
                          <a:avLst/>
                        </a:prstGeom>
                        <a:solidFill>
                          <a:srgbClr val="DF3334"/>
                        </a:solidFill>
                        <a:ln>
                          <a:solidFill>
                            <a:srgbClr val="DF33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4086A" id="Prostokąt 43" o:spid="_x0000_s1026" style="position:absolute;margin-left:0;margin-top:27.5pt;width:594.5pt;height:216.7pt;z-index:-251637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" fillcolor="#df3334" strokecolor="#df3334" strokeweight="1pt">
                <w10:wrap anchorx="page"/>
              </v:rect>
            </w:pict>
          </mc:Fallback>
        </mc:AlternateContent>
      </w:r>
    </w:p>
    <w:p w14:paraId="17B5DCC4" w14:textId="1E8C652C" w:rsidR="00793C1D" w:rsidRDefault="00793C1D" w:rsidP="00793C1D"/>
    <w:p w14:paraId="141270C1" w14:textId="6D7EE48D" w:rsidR="00793C1D" w:rsidRDefault="00793C1D" w:rsidP="00793C1D"/>
    <w:p w14:paraId="6EE95FBD" w14:textId="7679044A" w:rsidR="00793C1D" w:rsidRDefault="00793C1D" w:rsidP="00793C1D"/>
    <w:p w14:paraId="1786C0B3" w14:textId="77777777" w:rsidR="00793C1D" w:rsidRDefault="00793C1D" w:rsidP="00793C1D"/>
    <w:p w14:paraId="79413C53" w14:textId="12C3C29E" w:rsidR="00A24F1C" w:rsidRPr="00793C1D" w:rsidRDefault="00A24F1C" w:rsidP="00A24F1C">
      <w:pPr>
        <w:pStyle w:val="Nagwek1"/>
        <w:rPr>
          <w:color w:val="FFFFFF" w:themeColor="background1"/>
          <w:sz w:val="40"/>
          <w:szCs w:val="40"/>
        </w:rPr>
      </w:pPr>
      <w:bookmarkStart w:id="44" w:name="_Toc57024307"/>
      <w:r w:rsidRPr="00793C1D">
        <w:rPr>
          <w:color w:val="FFFFFF" w:themeColor="background1"/>
          <w:sz w:val="40"/>
          <w:szCs w:val="40"/>
        </w:rPr>
        <w:t>ZAŁĄCZNIKI</w:t>
      </w:r>
      <w:bookmarkEnd w:id="44"/>
    </w:p>
    <w:p w14:paraId="7C2EF261" w14:textId="77777777" w:rsidR="00793C1D" w:rsidRPr="00793C1D" w:rsidRDefault="00793C1D" w:rsidP="00793C1D"/>
    <w:p w14:paraId="18BA6228" w14:textId="77777777" w:rsidR="000969CE" w:rsidRPr="000969CE" w:rsidRDefault="000969CE" w:rsidP="000969CE"/>
    <w:p w14:paraId="343047A0" w14:textId="77777777" w:rsidR="00F533DC" w:rsidRDefault="00F533DC">
      <w:pPr>
        <w:jc w:val="left"/>
        <w:rPr>
          <w:rFonts w:eastAsiaTheme="majorEastAsia" w:cstheme="majorBidi"/>
          <w:b/>
          <w:color w:val="00A3D6"/>
          <w:sz w:val="26"/>
          <w:szCs w:val="26"/>
        </w:rPr>
        <w:sectPr w:rsidR="00F533DC">
          <w:pgSz w:w="11906" w:h="16838"/>
          <w:pgMar w:top="1417" w:right="1417" w:bottom="1417" w:left="1417" w:header="708" w:footer="708" w:gutter="0"/>
          <w:cols w:space="708"/>
          <w:docGrid w:linePitch="360"/>
        </w:sectPr>
      </w:pPr>
      <w:bookmarkStart w:id="45" w:name="_Toc50469119"/>
    </w:p>
    <w:p w14:paraId="799D75B1" w14:textId="7BA21548" w:rsidR="000969CE" w:rsidRDefault="000969CE" w:rsidP="000969CE">
      <w:pPr>
        <w:pStyle w:val="Nagwek2"/>
      </w:pPr>
      <w:bookmarkStart w:id="46" w:name="_Toc57024308"/>
      <w:r>
        <w:lastRenderedPageBreak/>
        <w:t>Załącznik 1 – wzór ankiety</w:t>
      </w:r>
      <w:bookmarkEnd w:id="45"/>
      <w:bookmarkEnd w:id="46"/>
    </w:p>
    <w:p w14:paraId="7E1D2EBC" w14:textId="4A10307A" w:rsidR="004B0C93" w:rsidRDefault="004B0C93" w:rsidP="000969CE"/>
    <w:p w14:paraId="199D1100" w14:textId="0762F6A6"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b/>
          <w:bCs/>
          <w:sz w:val="18"/>
          <w:szCs w:val="18"/>
        </w:rPr>
        <w:t>Strategia Rozwoju Gminy Bojadła na lata 2021-2030 – konsultacje społeczne</w:t>
      </w:r>
    </w:p>
    <w:p w14:paraId="39A1EDF7" w14:textId="77777777" w:rsidR="004B0C93" w:rsidRPr="00DF75C3" w:rsidRDefault="004B0C93" w:rsidP="004B0C93">
      <w:pPr>
        <w:pStyle w:val="Standard"/>
        <w:spacing w:after="0" w:line="240" w:lineRule="auto"/>
        <w:jc w:val="both"/>
        <w:rPr>
          <w:rFonts w:ascii="Arial" w:hAnsi="Arial" w:cs="Arial"/>
          <w:sz w:val="18"/>
          <w:szCs w:val="18"/>
        </w:rPr>
      </w:pPr>
    </w:p>
    <w:p w14:paraId="1432E2B7" w14:textId="77777777" w:rsidR="004B0C93" w:rsidRPr="00DF75C3" w:rsidRDefault="004B0C93" w:rsidP="004B0C93">
      <w:pPr>
        <w:pStyle w:val="Standard"/>
        <w:spacing w:after="0" w:line="240" w:lineRule="auto"/>
        <w:jc w:val="both"/>
        <w:rPr>
          <w:rFonts w:ascii="Arial" w:hAnsi="Arial" w:cs="Arial"/>
          <w:b/>
          <w:iCs/>
          <w:sz w:val="18"/>
          <w:szCs w:val="18"/>
        </w:rPr>
      </w:pPr>
      <w:r w:rsidRPr="00DF75C3">
        <w:rPr>
          <w:rFonts w:ascii="Arial" w:hAnsi="Arial" w:cs="Arial"/>
          <w:b/>
          <w:iCs/>
          <w:sz w:val="18"/>
          <w:szCs w:val="18"/>
        </w:rPr>
        <w:t>Część I</w:t>
      </w:r>
    </w:p>
    <w:p w14:paraId="7F3052FB" w14:textId="77777777" w:rsidR="004B0C93" w:rsidRPr="00DF75C3" w:rsidRDefault="004B0C93" w:rsidP="004B0C93">
      <w:pPr>
        <w:pStyle w:val="Standard"/>
        <w:spacing w:after="0" w:line="240" w:lineRule="auto"/>
        <w:jc w:val="both"/>
        <w:rPr>
          <w:rFonts w:ascii="Arial" w:hAnsi="Arial" w:cs="Arial"/>
          <w:b/>
          <w:iCs/>
          <w:sz w:val="18"/>
          <w:szCs w:val="18"/>
        </w:rPr>
      </w:pPr>
      <w:r w:rsidRPr="00DF75C3">
        <w:rPr>
          <w:rFonts w:ascii="Arial" w:hAnsi="Arial" w:cs="Arial"/>
          <w:b/>
          <w:iCs/>
          <w:sz w:val="18"/>
          <w:szCs w:val="18"/>
        </w:rPr>
        <w:t xml:space="preserve">Proszę o wpisanie znaku X w odpowiednie pola poniższej tabeli. W przyjętej skali 1 oznacza najniższą, natomiast 5 najwyższą ocenę. </w:t>
      </w:r>
    </w:p>
    <w:p w14:paraId="7BEC527A" w14:textId="77777777" w:rsidR="004B0C93" w:rsidRPr="00DF75C3" w:rsidRDefault="004B0C93" w:rsidP="004B0C93">
      <w:pPr>
        <w:pStyle w:val="Standard"/>
        <w:spacing w:after="0" w:line="240" w:lineRule="auto"/>
        <w:jc w:val="both"/>
        <w:rPr>
          <w:rFonts w:ascii="Arial" w:hAnsi="Arial" w:cs="Arial"/>
          <w:iCs/>
          <w:sz w:val="18"/>
          <w:szCs w:val="18"/>
        </w:rPr>
      </w:pPr>
    </w:p>
    <w:tbl>
      <w:tblPr>
        <w:tblW w:w="5000" w:type="pct"/>
        <w:tblCellMar>
          <w:left w:w="10" w:type="dxa"/>
          <w:right w:w="10" w:type="dxa"/>
        </w:tblCellMar>
        <w:tblLook w:val="04A0" w:firstRow="1" w:lastRow="0" w:firstColumn="1" w:lastColumn="0" w:noHBand="0" w:noVBand="1"/>
      </w:tblPr>
      <w:tblGrid>
        <w:gridCol w:w="1520"/>
        <w:gridCol w:w="983"/>
        <w:gridCol w:w="251"/>
        <w:gridCol w:w="505"/>
        <w:gridCol w:w="1149"/>
        <w:gridCol w:w="775"/>
        <w:gridCol w:w="776"/>
        <w:gridCol w:w="776"/>
        <w:gridCol w:w="778"/>
        <w:gridCol w:w="778"/>
        <w:gridCol w:w="776"/>
      </w:tblGrid>
      <w:tr w:rsidR="00DF75C3" w:rsidRPr="00DF75C3" w14:paraId="4AF46C60" w14:textId="77777777" w:rsidTr="00DF75C3">
        <w:tc>
          <w:tcPr>
            <w:tcW w:w="825"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2516B8"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b/>
                <w:bCs/>
                <w:sz w:val="18"/>
                <w:szCs w:val="18"/>
              </w:rPr>
              <w:t>Społeczeństwo</w:t>
            </w:r>
          </w:p>
        </w:tc>
        <w:tc>
          <w:tcPr>
            <w:tcW w:w="1599" w:type="pct"/>
            <w:gridSpan w:val="4"/>
            <w:shd w:val="clear" w:color="auto" w:fill="auto"/>
          </w:tcPr>
          <w:p w14:paraId="0DE56930"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35010FD5"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04C93D78"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3747C4F7"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575BFD30"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7F0D02E2"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3134A03F" w14:textId="77777777" w:rsidR="004B0C93" w:rsidRPr="00DF75C3" w:rsidRDefault="004B0C93" w:rsidP="004B0C93">
            <w:pPr>
              <w:pStyle w:val="Standard"/>
              <w:spacing w:after="0" w:line="240" w:lineRule="auto"/>
              <w:jc w:val="center"/>
              <w:rPr>
                <w:rFonts w:ascii="Arial" w:hAnsi="Arial" w:cs="Arial"/>
                <w:sz w:val="18"/>
                <w:szCs w:val="18"/>
              </w:rPr>
            </w:pPr>
          </w:p>
        </w:tc>
      </w:tr>
      <w:tr w:rsidR="00DF75C3" w:rsidRPr="00DF75C3" w14:paraId="047492F5"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EE7066" w14:textId="77777777" w:rsidR="004B0C93" w:rsidRPr="00DF75C3" w:rsidRDefault="004B0C93" w:rsidP="004B0C93">
            <w:pPr>
              <w:pStyle w:val="Standard"/>
              <w:spacing w:after="0" w:line="240" w:lineRule="auto"/>
              <w:rPr>
                <w:rFonts w:ascii="Arial" w:hAnsi="Arial" w:cs="Arial"/>
                <w:b/>
                <w:bCs/>
                <w:sz w:val="18"/>
                <w:szCs w:val="18"/>
              </w:rPr>
            </w:pPr>
            <w:r w:rsidRPr="00DF75C3">
              <w:rPr>
                <w:rFonts w:ascii="Arial" w:hAnsi="Arial" w:cs="Arial"/>
                <w:b/>
                <w:bCs/>
                <w:i/>
                <w:iCs/>
                <w:sz w:val="18"/>
                <w:szCs w:val="18"/>
              </w:rPr>
              <w:t>Jak oceniasz:</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F5AC482" w14:textId="77777777" w:rsidR="004B0C93" w:rsidRPr="00DF75C3" w:rsidRDefault="004B0C93" w:rsidP="004B0C93">
            <w:pPr>
              <w:pStyle w:val="Standard"/>
              <w:spacing w:after="0" w:line="240" w:lineRule="auto"/>
              <w:jc w:val="center"/>
              <w:rPr>
                <w:rFonts w:ascii="Arial" w:hAnsi="Arial" w:cs="Arial"/>
                <w:i/>
                <w:iCs/>
                <w:sz w:val="18"/>
                <w:szCs w:val="18"/>
              </w:rPr>
            </w:pPr>
            <w:r w:rsidRPr="00DF75C3">
              <w:rPr>
                <w:rFonts w:ascii="Arial" w:hAnsi="Arial" w:cs="Arial"/>
                <w:i/>
                <w:iCs/>
                <w:sz w:val="18"/>
                <w:szCs w:val="18"/>
              </w:rPr>
              <w:t>Nie dotyczy / nie mam zdania</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3185B2"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1</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E2C8AA"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2</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391B24"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3</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D317CF"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4</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4530FA"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5</w:t>
            </w:r>
          </w:p>
        </w:tc>
      </w:tr>
      <w:tr w:rsidR="00DF75C3" w:rsidRPr="00DF75C3" w14:paraId="25B84650"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3673F5" w14:textId="77777777" w:rsidR="004B0C93" w:rsidRPr="00DF75C3" w:rsidRDefault="004B0C93" w:rsidP="004B0C93">
            <w:pPr>
              <w:pStyle w:val="Standard"/>
              <w:spacing w:after="0" w:line="240" w:lineRule="auto"/>
              <w:jc w:val="both"/>
              <w:rPr>
                <w:rFonts w:ascii="Arial" w:hAnsi="Arial" w:cs="Arial"/>
                <w:i/>
                <w:iCs/>
                <w:sz w:val="18"/>
                <w:szCs w:val="18"/>
              </w:rPr>
            </w:pPr>
            <w:r w:rsidRPr="00DF75C3">
              <w:rPr>
                <w:rFonts w:ascii="Arial" w:hAnsi="Arial" w:cs="Arial"/>
                <w:sz w:val="18"/>
                <w:szCs w:val="18"/>
              </w:rPr>
              <w:t>Aktywność mieszkańców na rzecz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F0B454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6CEB3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88689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21009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212A6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648111"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4609CD3"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6E3C70"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Skuteczność działania pomocy społecznej?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511523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8B739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DEA53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746F9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E9DA9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736117"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41F86BE7" w14:textId="77777777" w:rsidTr="00DF75C3">
        <w:trPr>
          <w:trHeight w:val="26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6D32F4"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podstawowej opieki medycznej?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2D488E7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8F0EB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33D93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2029C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FB69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3CD65D"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68931C3" w14:textId="77777777" w:rsidTr="00DF75C3">
        <w:trPr>
          <w:trHeight w:val="26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5046A5"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specjalistycznej opieki medycznej?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CB31DF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90F6C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5801A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44BAA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B8DDE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269759"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AFB4E91" w14:textId="77777777" w:rsidTr="00DF75C3">
        <w:trPr>
          <w:trHeight w:val="231"/>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46C634"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żłobków / klubów malucha?</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E2E93D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EAFFA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5F050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51E44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AFF4E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530BE0"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6975E06" w14:textId="77777777" w:rsidTr="00DF75C3">
        <w:trPr>
          <w:trHeight w:val="26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01E161"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Wsparcie osób starszych oferowane przez gminę? (DPS, Klub Seniora)</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112FEB6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66ABD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DBB77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193D9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5CDE5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CB7014"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5C76065" w14:textId="77777777" w:rsidTr="00DF75C3">
        <w:trPr>
          <w:trHeight w:val="26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FECCD8"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Wsparcie osób niesamodzielnych?</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15054AF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18DC8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D15D9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FF6FC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70C31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F85AFD"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0A7067B0" w14:textId="77777777" w:rsidTr="00DF75C3">
        <w:trPr>
          <w:trHeight w:val="26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C9DD48"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Zadowolenie z usług świadczonych przez Urząd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273ADDC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5B3E9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7BEC4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247B6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9F9C0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272F1"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4723CB55" w14:textId="77777777" w:rsidTr="00DF75C3">
        <w:trPr>
          <w:trHeight w:val="26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468024"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Bezpieczeństwo publiczne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CAE973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EB939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89B85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7182B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B0D7F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5AC426"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49328BA8" w14:textId="77777777" w:rsidTr="00DF75C3">
        <w:trPr>
          <w:trHeight w:val="26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3C5A70"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Funkcjonalność budynków administracji publicznej?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D665D5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18C17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C264F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A8522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64E77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030F2"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B60A077" w14:textId="77777777" w:rsidTr="00DF75C3">
        <w:trPr>
          <w:trHeight w:val="26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247A68" w14:textId="77777777" w:rsidR="004B0C93" w:rsidRPr="00DF75C3" w:rsidRDefault="004B0C93" w:rsidP="004B0C93">
            <w:pPr>
              <w:pStyle w:val="Standard"/>
              <w:spacing w:after="0" w:line="240" w:lineRule="auto"/>
              <w:jc w:val="both"/>
              <w:rPr>
                <w:rFonts w:ascii="Arial" w:hAnsi="Arial" w:cs="Arial"/>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1978C17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A302B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AB21E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419B4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EFABC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9D7365"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4E2076D4" w14:textId="77777777" w:rsidTr="00DF75C3">
        <w:tc>
          <w:tcPr>
            <w:tcW w:w="825"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F8C69A"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b/>
                <w:bCs/>
                <w:sz w:val="18"/>
                <w:szCs w:val="18"/>
              </w:rPr>
              <w:t>Gospodarka</w:t>
            </w:r>
          </w:p>
        </w:tc>
        <w:tc>
          <w:tcPr>
            <w:tcW w:w="1599" w:type="pct"/>
            <w:gridSpan w:val="4"/>
            <w:shd w:val="clear" w:color="auto" w:fill="auto"/>
          </w:tcPr>
          <w:p w14:paraId="36E7E5D3" w14:textId="77777777" w:rsidR="004B0C93" w:rsidRPr="00DF75C3" w:rsidRDefault="004B0C93" w:rsidP="004B0C93">
            <w:pPr>
              <w:pStyle w:val="Standard"/>
              <w:spacing w:after="0" w:line="240" w:lineRule="auto"/>
              <w:jc w:val="both"/>
              <w:rPr>
                <w:rFonts w:ascii="Arial" w:hAnsi="Arial" w:cs="Arial"/>
                <w:sz w:val="18"/>
                <w:szCs w:val="18"/>
              </w:rPr>
            </w:pPr>
          </w:p>
        </w:tc>
        <w:tc>
          <w:tcPr>
            <w:tcW w:w="429" w:type="pct"/>
            <w:shd w:val="clear" w:color="auto" w:fill="auto"/>
          </w:tcPr>
          <w:p w14:paraId="7968AE5C" w14:textId="77777777" w:rsidR="004B0C93" w:rsidRPr="00DF75C3" w:rsidRDefault="004B0C93" w:rsidP="004B0C93">
            <w:pPr>
              <w:pStyle w:val="Standard"/>
              <w:spacing w:after="0" w:line="240" w:lineRule="auto"/>
              <w:jc w:val="both"/>
              <w:rPr>
                <w:rFonts w:ascii="Arial" w:hAnsi="Arial" w:cs="Arial"/>
                <w:sz w:val="18"/>
                <w:szCs w:val="18"/>
              </w:rPr>
            </w:pPr>
          </w:p>
        </w:tc>
        <w:tc>
          <w:tcPr>
            <w:tcW w:w="429" w:type="pct"/>
            <w:shd w:val="clear" w:color="auto" w:fill="auto"/>
          </w:tcPr>
          <w:p w14:paraId="3FF5F00A" w14:textId="77777777" w:rsidR="004B0C93" w:rsidRPr="00DF75C3" w:rsidRDefault="004B0C93" w:rsidP="004B0C93">
            <w:pPr>
              <w:pStyle w:val="Standard"/>
              <w:spacing w:after="0" w:line="240" w:lineRule="auto"/>
              <w:jc w:val="both"/>
              <w:rPr>
                <w:rFonts w:ascii="Arial" w:hAnsi="Arial" w:cs="Arial"/>
                <w:sz w:val="18"/>
                <w:szCs w:val="18"/>
              </w:rPr>
            </w:pPr>
          </w:p>
        </w:tc>
        <w:tc>
          <w:tcPr>
            <w:tcW w:w="429" w:type="pct"/>
            <w:shd w:val="clear" w:color="auto" w:fill="auto"/>
          </w:tcPr>
          <w:p w14:paraId="590689C5" w14:textId="77777777" w:rsidR="004B0C93" w:rsidRPr="00DF75C3" w:rsidRDefault="004B0C93" w:rsidP="004B0C93">
            <w:pPr>
              <w:pStyle w:val="Standard"/>
              <w:spacing w:after="0" w:line="240" w:lineRule="auto"/>
              <w:jc w:val="both"/>
              <w:rPr>
                <w:rFonts w:ascii="Arial" w:hAnsi="Arial" w:cs="Arial"/>
                <w:sz w:val="18"/>
                <w:szCs w:val="18"/>
              </w:rPr>
            </w:pPr>
          </w:p>
        </w:tc>
        <w:tc>
          <w:tcPr>
            <w:tcW w:w="430" w:type="pct"/>
            <w:shd w:val="clear" w:color="auto" w:fill="auto"/>
          </w:tcPr>
          <w:p w14:paraId="6AE0381C" w14:textId="77777777" w:rsidR="004B0C93" w:rsidRPr="00DF75C3" w:rsidRDefault="004B0C93" w:rsidP="004B0C93">
            <w:pPr>
              <w:pStyle w:val="Standard"/>
              <w:spacing w:after="0" w:line="240" w:lineRule="auto"/>
              <w:jc w:val="both"/>
              <w:rPr>
                <w:rFonts w:ascii="Arial" w:hAnsi="Arial" w:cs="Arial"/>
                <w:sz w:val="18"/>
                <w:szCs w:val="18"/>
              </w:rPr>
            </w:pPr>
          </w:p>
        </w:tc>
        <w:tc>
          <w:tcPr>
            <w:tcW w:w="430" w:type="pct"/>
            <w:shd w:val="clear" w:color="auto" w:fill="auto"/>
          </w:tcPr>
          <w:p w14:paraId="36D57971" w14:textId="77777777" w:rsidR="004B0C93" w:rsidRPr="00DF75C3" w:rsidRDefault="004B0C93" w:rsidP="004B0C93">
            <w:pPr>
              <w:pStyle w:val="Standard"/>
              <w:spacing w:after="0" w:line="240" w:lineRule="auto"/>
              <w:jc w:val="both"/>
              <w:rPr>
                <w:rFonts w:ascii="Arial" w:hAnsi="Arial" w:cs="Arial"/>
                <w:sz w:val="18"/>
                <w:szCs w:val="18"/>
              </w:rPr>
            </w:pPr>
          </w:p>
        </w:tc>
        <w:tc>
          <w:tcPr>
            <w:tcW w:w="430" w:type="pct"/>
            <w:shd w:val="clear" w:color="auto" w:fill="auto"/>
          </w:tcPr>
          <w:p w14:paraId="36A0B3DA" w14:textId="77777777" w:rsidR="004B0C93" w:rsidRPr="00DF75C3" w:rsidRDefault="004B0C93" w:rsidP="004B0C93">
            <w:pPr>
              <w:pStyle w:val="Standard"/>
              <w:spacing w:after="0" w:line="240" w:lineRule="auto"/>
              <w:jc w:val="both"/>
              <w:rPr>
                <w:rFonts w:ascii="Arial" w:hAnsi="Arial" w:cs="Arial"/>
                <w:sz w:val="18"/>
                <w:szCs w:val="18"/>
              </w:rPr>
            </w:pPr>
          </w:p>
        </w:tc>
      </w:tr>
      <w:tr w:rsidR="00DF75C3" w:rsidRPr="00DF75C3" w14:paraId="68068CDE"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7B8B8A"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b/>
                <w:bCs/>
                <w:i/>
                <w:iCs/>
                <w:sz w:val="18"/>
                <w:szCs w:val="18"/>
              </w:rPr>
              <w:t>Jak oceniasz:</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4A515E1" w14:textId="77777777" w:rsidR="004B0C93" w:rsidRPr="00DF75C3" w:rsidRDefault="004B0C93" w:rsidP="004B0C93">
            <w:pPr>
              <w:pStyle w:val="Standard"/>
              <w:spacing w:after="0" w:line="240" w:lineRule="auto"/>
              <w:jc w:val="center"/>
              <w:rPr>
                <w:rFonts w:ascii="Arial" w:hAnsi="Arial" w:cs="Arial"/>
                <w:i/>
                <w:iCs/>
                <w:sz w:val="18"/>
                <w:szCs w:val="18"/>
              </w:rPr>
            </w:pPr>
            <w:r w:rsidRPr="00DF75C3">
              <w:rPr>
                <w:rFonts w:ascii="Arial" w:hAnsi="Arial" w:cs="Arial"/>
                <w:i/>
                <w:iCs/>
                <w:sz w:val="18"/>
                <w:szCs w:val="18"/>
              </w:rPr>
              <w:t>Nie dotyczy / nie mam zdania</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455664"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1</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102BB3"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2</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691EC3"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3</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CDE32E"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4</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910200"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5</w:t>
            </w:r>
          </w:p>
        </w:tc>
      </w:tr>
      <w:tr w:rsidR="00DF75C3" w:rsidRPr="00DF75C3" w14:paraId="7BEAAB70"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571CCE"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Atrakcyjność inwestycyjną obszaru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EF8E3D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49F3F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2044E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0068C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BF59E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E7D531"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A6C25B2" w14:textId="77777777" w:rsidTr="00DF75C3">
        <w:trPr>
          <w:trHeight w:val="19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BFE497"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Możliwość uzyskania zatrudnienia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0B16D4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B99FA6" w14:textId="77777777" w:rsidR="004B0C93" w:rsidRPr="00DF75C3" w:rsidRDefault="004B0C93" w:rsidP="004B0C93">
            <w:pPr>
              <w:pStyle w:val="Standard"/>
              <w:spacing w:after="0" w:line="240" w:lineRule="auto"/>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2E63E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BB1D3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5BF6F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1DEF24"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5AFF8C5" w14:textId="77777777" w:rsidTr="00DF75C3">
        <w:trPr>
          <w:trHeight w:val="514"/>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EF13FA"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Warunki prowadzenia i rozwijania działalności gospodarczej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BDE306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F34C9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CEE62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60F63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D323E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143E89"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407F8CF1" w14:textId="77777777" w:rsidTr="00DF75C3">
        <w:trPr>
          <w:trHeight w:val="171"/>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E75FBA"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Połączenia komunikacyjne z innymi gminami i miastami?</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9504B5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66603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86904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5A9DC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63EA5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218F34"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812E813" w14:textId="77777777" w:rsidTr="00DF75C3">
        <w:trPr>
          <w:trHeight w:val="253"/>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4EC53A"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Dostępność usług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0F12D7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692D2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5261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C393F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0FCFA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9F3076"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552F9F23" w14:textId="77777777" w:rsidTr="00DF75C3">
        <w:trPr>
          <w:trHeight w:val="266"/>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5DE623"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Perspektywy rozwojowe działalności rolniczej w Gminie?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552A04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DAF21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87698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E91B5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ABFA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67A52"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4358F98" w14:textId="77777777" w:rsidTr="00DF75C3">
        <w:trPr>
          <w:trHeight w:val="266"/>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F8EB97"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Konkurencyjność gminy jako miejsca zamieszkania i lokalizacji inwestycji?</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E72CC9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1F49F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6580C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09B89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FB6D7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A27A2C"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65EF342" w14:textId="77777777" w:rsidTr="00DF75C3">
        <w:trPr>
          <w:trHeight w:val="266"/>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D2C177"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Konkurencyjność przedsiębiorstw na rynku lokalnym?</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154D25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17155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9ACFD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23990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B3B24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CA77B4"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4C1847E" w14:textId="77777777" w:rsidTr="00DF75C3">
        <w:tc>
          <w:tcPr>
            <w:tcW w:w="1369"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A6EDA9"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b/>
                <w:bCs/>
                <w:sz w:val="18"/>
                <w:szCs w:val="18"/>
              </w:rPr>
              <w:t>Środowisko i przestrzeń</w:t>
            </w:r>
          </w:p>
        </w:tc>
        <w:tc>
          <w:tcPr>
            <w:tcW w:w="1055" w:type="pct"/>
            <w:gridSpan w:val="3"/>
            <w:shd w:val="clear" w:color="auto" w:fill="auto"/>
          </w:tcPr>
          <w:p w14:paraId="65F85F8F"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0476D1D6"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5D5CACE6"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4761C933"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0D70749C"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2E36384D"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711A9B37" w14:textId="77777777" w:rsidR="004B0C93" w:rsidRPr="00DF75C3" w:rsidRDefault="004B0C93" w:rsidP="004B0C93">
            <w:pPr>
              <w:pStyle w:val="Standard"/>
              <w:spacing w:after="0" w:line="240" w:lineRule="auto"/>
              <w:jc w:val="center"/>
              <w:rPr>
                <w:rFonts w:ascii="Arial" w:hAnsi="Arial" w:cs="Arial"/>
                <w:sz w:val="18"/>
                <w:szCs w:val="18"/>
              </w:rPr>
            </w:pPr>
          </w:p>
        </w:tc>
      </w:tr>
      <w:tr w:rsidR="00DF75C3" w:rsidRPr="00DF75C3" w14:paraId="6232C35B"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04A4D3" w14:textId="77777777" w:rsidR="004B0C93" w:rsidRPr="00DF75C3" w:rsidRDefault="004B0C93" w:rsidP="004B0C93">
            <w:pPr>
              <w:pStyle w:val="Standard"/>
              <w:spacing w:after="0" w:line="240" w:lineRule="auto"/>
              <w:rPr>
                <w:rFonts w:ascii="Arial" w:hAnsi="Arial" w:cs="Arial"/>
                <w:sz w:val="18"/>
                <w:szCs w:val="18"/>
              </w:rPr>
            </w:pPr>
            <w:r w:rsidRPr="00DF75C3">
              <w:rPr>
                <w:rFonts w:ascii="Arial" w:hAnsi="Arial" w:cs="Arial"/>
                <w:b/>
                <w:bCs/>
                <w:i/>
                <w:iCs/>
                <w:sz w:val="18"/>
                <w:szCs w:val="18"/>
              </w:rPr>
              <w:t>Jak oceniasz:</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033FE54" w14:textId="77777777" w:rsidR="004B0C93" w:rsidRPr="00DF75C3" w:rsidRDefault="004B0C93" w:rsidP="004B0C93">
            <w:pPr>
              <w:pStyle w:val="Standard"/>
              <w:spacing w:after="0" w:line="240" w:lineRule="auto"/>
              <w:jc w:val="center"/>
              <w:rPr>
                <w:rFonts w:ascii="Arial" w:hAnsi="Arial" w:cs="Arial"/>
                <w:i/>
                <w:iCs/>
                <w:sz w:val="18"/>
                <w:szCs w:val="18"/>
              </w:rPr>
            </w:pPr>
            <w:r w:rsidRPr="00DF75C3">
              <w:rPr>
                <w:rFonts w:ascii="Arial" w:hAnsi="Arial" w:cs="Arial"/>
                <w:i/>
                <w:iCs/>
                <w:sz w:val="18"/>
                <w:szCs w:val="18"/>
              </w:rPr>
              <w:t>Nie dotyczy / nie mam zdania</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0C7E3"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1</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F13478"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2</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76B3BD"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3</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DA32D3"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4</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DCA856"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5</w:t>
            </w:r>
          </w:p>
        </w:tc>
      </w:tr>
      <w:tr w:rsidR="00DF75C3" w:rsidRPr="00DF75C3" w14:paraId="6BD7A0A6" w14:textId="77777777" w:rsidTr="00DF75C3">
        <w:trPr>
          <w:trHeight w:val="18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7D6B46"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Estetykę swojej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68947E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97485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4E6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30B27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3B7DA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F9A1A"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5F9B3C4" w14:textId="77777777" w:rsidTr="00DF75C3">
        <w:trPr>
          <w:trHeight w:val="134"/>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3B02E8"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powietrza w gminie?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4EB48D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56095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B03E8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5B42D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2019B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87FCCA"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FB6E03A" w14:textId="77777777" w:rsidTr="00DF75C3">
        <w:trPr>
          <w:trHeight w:val="418"/>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722CA3"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Ofertę gminy w działaniach wspierających ochronę środowiska?</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227392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C8D2D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4CEF4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85201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2DA26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BCD150"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2C4103A" w14:textId="77777777" w:rsidTr="00DF75C3">
        <w:trPr>
          <w:trHeight w:val="41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C4D5B5"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Czystość wód powierzchniowych i terenów przylegających?</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B4742E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DEF3C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3A30C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6DC07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7E943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07DD5C"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4246E71" w14:textId="77777777" w:rsidTr="00DF75C3">
        <w:trPr>
          <w:trHeight w:val="41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AF5A03"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Infrastrukturę melioracji szczegółowej (rowy, sieć drenarska, przepusty itp.)?</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01CEFD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2AFC2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1747B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272D7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0917D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43726"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4B9218E3" w14:textId="77777777" w:rsidTr="00DF75C3">
        <w:trPr>
          <w:trHeight w:val="268"/>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ADDA63"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Czystość terenów zieleni (lasów, parków)?</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C9FF30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3B8FC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07107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0FA34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F708C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176532"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4D7FFDB" w14:textId="77777777" w:rsidTr="00DF75C3">
        <w:trPr>
          <w:trHeight w:val="267"/>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D1A1B2"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 xml:space="preserve">Świadomość ekologiczną mieszkańców? </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B34EC5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5C058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4BB9F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29467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811CF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422D7D"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289A6C1" w14:textId="77777777" w:rsidTr="00DF75C3">
        <w:trPr>
          <w:trHeight w:val="141"/>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7F60AE"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System odbioru odpadów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2AACD12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E15648" w14:textId="77777777" w:rsidR="004B0C93" w:rsidRPr="00DF75C3" w:rsidRDefault="004B0C93" w:rsidP="004B0C93">
            <w:pPr>
              <w:pStyle w:val="Standard"/>
              <w:spacing w:after="0" w:line="240" w:lineRule="auto"/>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B7E51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DBA00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96369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B9B60A"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54BE2DB0" w14:textId="77777777" w:rsidTr="00DF75C3">
        <w:trPr>
          <w:trHeight w:val="456"/>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CEFD2D"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lastRenderedPageBreak/>
              <w:t>Efektywność zagospodarowania przestrzeni w gminie (czy tereny są wykorzystywane optymalnie)?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0D370A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949CB1" w14:textId="77777777" w:rsidR="004B0C93" w:rsidRPr="00DF75C3" w:rsidRDefault="004B0C93" w:rsidP="004B0C93">
            <w:pPr>
              <w:pStyle w:val="Standard"/>
              <w:spacing w:after="0" w:line="240" w:lineRule="auto"/>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4C01B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EB04B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212A6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64EBFD"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0ABADA8" w14:textId="77777777" w:rsidTr="00DF75C3">
        <w:trPr>
          <w:trHeight w:val="177"/>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EB9E8B"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Walory środowiska przyrodniczego w gminie?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02DF9A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CFA6F5" w14:textId="77777777" w:rsidR="004B0C93" w:rsidRPr="00DF75C3" w:rsidRDefault="004B0C93" w:rsidP="004B0C93">
            <w:pPr>
              <w:pStyle w:val="Standard"/>
              <w:spacing w:after="0" w:line="240" w:lineRule="auto"/>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44C15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B9491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6038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32E5ED"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40C23279" w14:textId="77777777" w:rsidTr="00DF75C3">
        <w:trPr>
          <w:trHeight w:val="177"/>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31E9D6"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Rozwój odnawialnych źródeł energii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6E48E7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3AF96D" w14:textId="77777777" w:rsidR="004B0C93" w:rsidRPr="00DF75C3" w:rsidRDefault="004B0C93" w:rsidP="004B0C93">
            <w:pPr>
              <w:pStyle w:val="Standard"/>
              <w:spacing w:after="0" w:line="240" w:lineRule="auto"/>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7F7DE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0EB0D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A2BD0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39E991"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F2675BE" w14:textId="77777777" w:rsidTr="00DF75C3">
        <w:tc>
          <w:tcPr>
            <w:tcW w:w="1789" w:type="pct"/>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171AC7"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b/>
                <w:bCs/>
                <w:sz w:val="18"/>
                <w:szCs w:val="18"/>
              </w:rPr>
              <w:t>Infrastruktura techniczna</w:t>
            </w:r>
          </w:p>
        </w:tc>
        <w:tc>
          <w:tcPr>
            <w:tcW w:w="635" w:type="pct"/>
            <w:shd w:val="clear" w:color="auto" w:fill="auto"/>
          </w:tcPr>
          <w:p w14:paraId="126B47CC"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38AE0832"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077D2AA7"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67D9FCE4"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30C7A7D2"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767DF9D4"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59E63259" w14:textId="77777777" w:rsidR="004B0C93" w:rsidRPr="00DF75C3" w:rsidRDefault="004B0C93" w:rsidP="004B0C93">
            <w:pPr>
              <w:pStyle w:val="Standard"/>
              <w:spacing w:after="0" w:line="240" w:lineRule="auto"/>
              <w:jc w:val="center"/>
              <w:rPr>
                <w:rFonts w:ascii="Arial" w:hAnsi="Arial" w:cs="Arial"/>
                <w:sz w:val="18"/>
                <w:szCs w:val="18"/>
              </w:rPr>
            </w:pPr>
          </w:p>
        </w:tc>
      </w:tr>
      <w:tr w:rsidR="00DF75C3" w:rsidRPr="00DF75C3" w14:paraId="5A414FE0"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7FEC11" w14:textId="77777777" w:rsidR="004B0C93" w:rsidRPr="00DF75C3" w:rsidRDefault="004B0C93" w:rsidP="004B0C93">
            <w:pPr>
              <w:pStyle w:val="Standard"/>
              <w:spacing w:after="0" w:line="240" w:lineRule="auto"/>
              <w:rPr>
                <w:rFonts w:ascii="Arial" w:hAnsi="Arial" w:cs="Arial"/>
                <w:sz w:val="18"/>
                <w:szCs w:val="18"/>
              </w:rPr>
            </w:pPr>
            <w:r w:rsidRPr="00DF75C3">
              <w:rPr>
                <w:rFonts w:ascii="Arial" w:hAnsi="Arial" w:cs="Arial"/>
                <w:b/>
                <w:bCs/>
                <w:i/>
                <w:iCs/>
                <w:sz w:val="18"/>
                <w:szCs w:val="18"/>
              </w:rPr>
              <w:t>Jak oceniasz:</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13900D56" w14:textId="77777777" w:rsidR="004B0C93" w:rsidRPr="00DF75C3" w:rsidRDefault="004B0C93" w:rsidP="004B0C93">
            <w:pPr>
              <w:pStyle w:val="Standard"/>
              <w:spacing w:after="0" w:line="240" w:lineRule="auto"/>
              <w:jc w:val="center"/>
              <w:rPr>
                <w:rFonts w:ascii="Arial" w:hAnsi="Arial" w:cs="Arial"/>
                <w:i/>
                <w:iCs/>
                <w:sz w:val="18"/>
                <w:szCs w:val="18"/>
              </w:rPr>
            </w:pPr>
            <w:r w:rsidRPr="00DF75C3">
              <w:rPr>
                <w:rFonts w:ascii="Arial" w:hAnsi="Arial" w:cs="Arial"/>
                <w:i/>
                <w:iCs/>
                <w:sz w:val="18"/>
                <w:szCs w:val="18"/>
              </w:rPr>
              <w:t>Nie dotyczy / nie mam zdania</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5C68D2"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1</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2E0C31"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2</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968DB6"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3</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C77E20"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4</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E409A"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5</w:t>
            </w:r>
          </w:p>
        </w:tc>
      </w:tr>
      <w:tr w:rsidR="00DF75C3" w:rsidRPr="00DF75C3" w14:paraId="3EA795D9" w14:textId="77777777" w:rsidTr="00DF75C3">
        <w:trPr>
          <w:trHeight w:val="27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A22EDA" w14:textId="77777777" w:rsidR="004B0C93" w:rsidRPr="00DF75C3" w:rsidRDefault="004B0C93" w:rsidP="004B0C93">
            <w:pPr>
              <w:pStyle w:val="Standard"/>
              <w:spacing w:after="0" w:line="240" w:lineRule="auto"/>
              <w:rPr>
                <w:rFonts w:ascii="Arial" w:hAnsi="Arial" w:cs="Arial"/>
                <w:sz w:val="18"/>
                <w:szCs w:val="18"/>
              </w:rPr>
            </w:pPr>
            <w:r w:rsidRPr="00DF75C3">
              <w:rPr>
                <w:rFonts w:ascii="Arial" w:hAnsi="Arial" w:cs="Arial"/>
                <w:sz w:val="18"/>
                <w:szCs w:val="18"/>
              </w:rPr>
              <w:t>Stan dróg w gminie?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6EC18F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85B4C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7557B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B1DE8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B2572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C64DE8"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98EB46E" w14:textId="77777777" w:rsidTr="00DF75C3">
        <w:trPr>
          <w:trHeight w:val="27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2C7422" w14:textId="5633E88A" w:rsidR="004B0C93" w:rsidRPr="00DF75C3" w:rsidRDefault="004B0C93" w:rsidP="004B0C93">
            <w:pPr>
              <w:pStyle w:val="Standard"/>
              <w:spacing w:after="0" w:line="240" w:lineRule="auto"/>
              <w:rPr>
                <w:rFonts w:ascii="Arial" w:hAnsi="Arial" w:cs="Arial"/>
                <w:sz w:val="18"/>
                <w:szCs w:val="18"/>
              </w:rPr>
            </w:pPr>
            <w:r w:rsidRPr="00DF75C3">
              <w:rPr>
                <w:rFonts w:ascii="Arial" w:hAnsi="Arial" w:cs="Arial"/>
                <w:sz w:val="18"/>
                <w:szCs w:val="18"/>
              </w:rPr>
              <w:t>Małą infrastrukturę drogową (chodniki, oświetlenie, przystanki, itp.)?</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A700F1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FF13C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A5DAB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C52F4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B437A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7A842"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4C3178E" w14:textId="77777777" w:rsidTr="00DF75C3">
        <w:trPr>
          <w:trHeight w:val="48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ACD29A"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Bezpieczeństwo przy głównych drogach w związku z ruchem aut osobowych i ciężarowych?</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B18345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9CB1A4" w14:textId="77777777" w:rsidR="004B0C93" w:rsidRPr="00DF75C3" w:rsidRDefault="004B0C93" w:rsidP="004B0C93">
            <w:pPr>
              <w:pStyle w:val="Standard"/>
              <w:spacing w:after="0" w:line="240" w:lineRule="auto"/>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57B7B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2FF13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4505F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02F021"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9743CC3" w14:textId="77777777" w:rsidTr="00DF75C3">
        <w:trPr>
          <w:trHeight w:val="191"/>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6B55E9"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sieci wodociągowej?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FCBB5B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081BA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19C98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54530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01DC1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64CF5E"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76407FE" w14:textId="77777777" w:rsidTr="00DF75C3">
        <w:trPr>
          <w:trHeight w:val="223"/>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BE918"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sieci kanalizacyjnej?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A3A18E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DA584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A112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F20D0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EB381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D37CB5"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D265CD3" w14:textId="77777777" w:rsidTr="00DF75C3">
        <w:trPr>
          <w:trHeight w:val="9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9365C0"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sieci gazowej?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8B365B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521E2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5AD38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72697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45D32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C14FFD"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5EB2D53" w14:textId="77777777" w:rsidTr="00DF75C3">
        <w:trPr>
          <w:trHeight w:val="273"/>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C3E22C"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Internetu w gminie?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CC86B7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CF273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1F6BC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76773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C7CB6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D3DDA7"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16B587A" w14:textId="77777777" w:rsidTr="00DF75C3">
        <w:tc>
          <w:tcPr>
            <w:tcW w:w="1509" w:type="pct"/>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36CB4D"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b/>
                <w:bCs/>
                <w:sz w:val="18"/>
                <w:szCs w:val="18"/>
              </w:rPr>
              <w:t>Turystyka i rekreacja</w:t>
            </w:r>
          </w:p>
        </w:tc>
        <w:tc>
          <w:tcPr>
            <w:tcW w:w="915" w:type="pct"/>
            <w:gridSpan w:val="2"/>
            <w:shd w:val="clear" w:color="auto" w:fill="auto"/>
          </w:tcPr>
          <w:p w14:paraId="03223672"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528F755A"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6495D18A"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629495CA"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79434D7B"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2600657D"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78424559" w14:textId="77777777" w:rsidR="004B0C93" w:rsidRPr="00DF75C3" w:rsidRDefault="004B0C93" w:rsidP="004B0C93">
            <w:pPr>
              <w:pStyle w:val="Standard"/>
              <w:spacing w:after="0" w:line="240" w:lineRule="auto"/>
              <w:jc w:val="center"/>
              <w:rPr>
                <w:rFonts w:ascii="Arial" w:hAnsi="Arial" w:cs="Arial"/>
                <w:sz w:val="18"/>
                <w:szCs w:val="18"/>
              </w:rPr>
            </w:pPr>
          </w:p>
        </w:tc>
      </w:tr>
      <w:tr w:rsidR="00DF75C3" w:rsidRPr="00DF75C3" w14:paraId="0B08CFF6"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2DFE96" w14:textId="77777777" w:rsidR="004B0C93" w:rsidRPr="00DF75C3" w:rsidRDefault="004B0C93" w:rsidP="004B0C93">
            <w:pPr>
              <w:pStyle w:val="Standard"/>
              <w:spacing w:after="0" w:line="240" w:lineRule="auto"/>
              <w:rPr>
                <w:rFonts w:ascii="Arial" w:hAnsi="Arial" w:cs="Arial"/>
                <w:sz w:val="18"/>
                <w:szCs w:val="18"/>
              </w:rPr>
            </w:pPr>
            <w:r w:rsidRPr="00DF75C3">
              <w:rPr>
                <w:rFonts w:ascii="Arial" w:hAnsi="Arial" w:cs="Arial"/>
                <w:b/>
                <w:bCs/>
                <w:i/>
                <w:iCs/>
                <w:sz w:val="18"/>
                <w:szCs w:val="18"/>
              </w:rPr>
              <w:t>Jak oceniasz:</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58C9829" w14:textId="77777777" w:rsidR="004B0C93" w:rsidRPr="00DF75C3" w:rsidRDefault="004B0C93" w:rsidP="004B0C93">
            <w:pPr>
              <w:pStyle w:val="Standard"/>
              <w:spacing w:after="0" w:line="240" w:lineRule="auto"/>
              <w:jc w:val="center"/>
              <w:rPr>
                <w:rFonts w:ascii="Arial" w:hAnsi="Arial" w:cs="Arial"/>
                <w:i/>
                <w:iCs/>
                <w:sz w:val="18"/>
                <w:szCs w:val="18"/>
              </w:rPr>
            </w:pPr>
            <w:r w:rsidRPr="00DF75C3">
              <w:rPr>
                <w:rFonts w:ascii="Arial" w:hAnsi="Arial" w:cs="Arial"/>
                <w:i/>
                <w:iCs/>
                <w:sz w:val="18"/>
                <w:szCs w:val="18"/>
              </w:rPr>
              <w:t>Nie dotyczy / nie mam zdania</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B6244C"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1</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9B7BC8"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2</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E89162"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3</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1E1B78"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4</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108D47"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5</w:t>
            </w:r>
          </w:p>
        </w:tc>
      </w:tr>
      <w:tr w:rsidR="00DF75C3" w:rsidRPr="00DF75C3" w14:paraId="51483C44"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1ECAE2"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Atrakcyjność turystyczną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45A3AF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95AB3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D541F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500E9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4CDF1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16870F"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2E14644"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3CD32B"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 xml:space="preserve">Poziom bazy sportowo-rekreacyjnej w gminie? </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77E09F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201E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20EB3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EB879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BCE4E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624DF"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6B077F8"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5194F1"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Poziom bazy turystyczno-wypoczynkowej?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1FCBAD4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C4555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09BEF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EF1E6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6F5DF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74BE2D"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116CE7D"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F76B10"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Poziom bazy gastronomicznej?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0D347D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78B74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1C48B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1F064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408B2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288F85"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038CCDB"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FC5DD6"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 xml:space="preserve">Wyposażenie placów zabaw i siłowni zewnętrznych </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6A8BF1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B6F7B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493F8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1806E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CD8E0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CD9E26"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0EE3677"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17B81E"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System ścieżek rowerowych?</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EFF001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084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ADE73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C83B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A5258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9D41B3"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30CE2C7"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AC1CD1" w14:textId="77777777" w:rsidR="004B0C93" w:rsidRPr="00DF75C3" w:rsidRDefault="004B0C93" w:rsidP="004B0C93">
            <w:pPr>
              <w:pStyle w:val="Standard"/>
              <w:spacing w:after="0" w:line="240" w:lineRule="auto"/>
              <w:jc w:val="both"/>
              <w:rPr>
                <w:rFonts w:ascii="Arial" w:hAnsi="Arial" w:cs="Arial"/>
                <w:sz w:val="18"/>
                <w:szCs w:val="18"/>
                <w:highlight w:val="yellow"/>
              </w:rPr>
            </w:pPr>
            <w:r w:rsidRPr="00DF75C3">
              <w:rPr>
                <w:rFonts w:ascii="Arial" w:hAnsi="Arial" w:cs="Arial"/>
                <w:sz w:val="18"/>
                <w:szCs w:val="18"/>
              </w:rPr>
              <w:t>Ofertę spędzania wolnego czasu na terenie gminy dla dzieci?</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EDA507F" w14:textId="77777777" w:rsidR="004B0C93" w:rsidRPr="00DF75C3" w:rsidRDefault="004B0C93" w:rsidP="004B0C93">
            <w:pPr>
              <w:pStyle w:val="Standard"/>
              <w:spacing w:after="0" w:line="240" w:lineRule="auto"/>
              <w:jc w:val="center"/>
              <w:rPr>
                <w:rFonts w:ascii="Arial" w:hAnsi="Arial" w:cs="Arial"/>
                <w:i/>
                <w:iCs/>
                <w:sz w:val="18"/>
                <w:szCs w:val="18"/>
                <w:highlight w:val="yellow"/>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4EF86B" w14:textId="77777777" w:rsidR="004B0C93" w:rsidRPr="00DF75C3" w:rsidRDefault="004B0C93" w:rsidP="004B0C93">
            <w:pPr>
              <w:pStyle w:val="Standard"/>
              <w:spacing w:after="0" w:line="240" w:lineRule="auto"/>
              <w:jc w:val="center"/>
              <w:rPr>
                <w:rFonts w:ascii="Arial" w:hAnsi="Arial" w:cs="Arial"/>
                <w:i/>
                <w:iCs/>
                <w:sz w:val="18"/>
                <w:szCs w:val="18"/>
                <w:highlight w:val="yellow"/>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D0A73" w14:textId="77777777" w:rsidR="004B0C93" w:rsidRPr="00DF75C3" w:rsidRDefault="004B0C93" w:rsidP="004B0C93">
            <w:pPr>
              <w:pStyle w:val="Standard"/>
              <w:spacing w:after="0" w:line="240" w:lineRule="auto"/>
              <w:jc w:val="center"/>
              <w:rPr>
                <w:rFonts w:ascii="Arial" w:hAnsi="Arial" w:cs="Arial"/>
                <w:i/>
                <w:iCs/>
                <w:sz w:val="18"/>
                <w:szCs w:val="18"/>
                <w:highlight w:val="yellow"/>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A68EA1" w14:textId="77777777" w:rsidR="004B0C93" w:rsidRPr="00DF75C3" w:rsidRDefault="004B0C93" w:rsidP="004B0C93">
            <w:pPr>
              <w:pStyle w:val="Standard"/>
              <w:spacing w:after="0" w:line="240" w:lineRule="auto"/>
              <w:jc w:val="center"/>
              <w:rPr>
                <w:rFonts w:ascii="Arial" w:hAnsi="Arial" w:cs="Arial"/>
                <w:i/>
                <w:iCs/>
                <w:sz w:val="18"/>
                <w:szCs w:val="18"/>
                <w:highlight w:val="yellow"/>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BAA0D0" w14:textId="77777777" w:rsidR="004B0C93" w:rsidRPr="00DF75C3" w:rsidRDefault="004B0C93" w:rsidP="004B0C93">
            <w:pPr>
              <w:pStyle w:val="Standard"/>
              <w:spacing w:after="0" w:line="240" w:lineRule="auto"/>
              <w:jc w:val="center"/>
              <w:rPr>
                <w:rFonts w:ascii="Arial" w:hAnsi="Arial" w:cs="Arial"/>
                <w:i/>
                <w:iCs/>
                <w:sz w:val="18"/>
                <w:szCs w:val="18"/>
                <w:highlight w:val="yellow"/>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B81BBC" w14:textId="77777777" w:rsidR="004B0C93" w:rsidRPr="00DF75C3" w:rsidRDefault="004B0C93" w:rsidP="004B0C93">
            <w:pPr>
              <w:pStyle w:val="Standard"/>
              <w:spacing w:after="0" w:line="240" w:lineRule="auto"/>
              <w:jc w:val="center"/>
              <w:rPr>
                <w:rFonts w:ascii="Arial" w:hAnsi="Arial" w:cs="Arial"/>
                <w:i/>
                <w:iCs/>
                <w:sz w:val="18"/>
                <w:szCs w:val="18"/>
                <w:highlight w:val="yellow"/>
              </w:rPr>
            </w:pPr>
          </w:p>
        </w:tc>
      </w:tr>
      <w:tr w:rsidR="00DF75C3" w:rsidRPr="00DF75C3" w14:paraId="2D8EF98C"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6499D9"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Ofertę spędzania wolnego czasu na terenie gminy dla młodzieży?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E6F047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0AC24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CB624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6F54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7C34F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093DA6"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FFACFEB"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84D98"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Ofertę spędzania wolnego czasu na terenie gminy dla dorosłych?</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1695A2F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9A13BC" w14:textId="77777777" w:rsidR="004B0C93" w:rsidRPr="00DF75C3" w:rsidRDefault="004B0C93" w:rsidP="004B0C93">
            <w:pPr>
              <w:pStyle w:val="Standard"/>
              <w:spacing w:after="0" w:line="240" w:lineRule="auto"/>
              <w:jc w:val="center"/>
              <w:rPr>
                <w:rFonts w:ascii="Arial" w:hAnsi="Arial" w:cs="Arial"/>
                <w:i/>
                <w:iCs/>
                <w:sz w:val="18"/>
                <w:szCs w:val="18"/>
              </w:rPr>
            </w:pPr>
          </w:p>
          <w:p w14:paraId="02F3CEA5" w14:textId="77777777" w:rsidR="004B0C93" w:rsidRPr="00DF75C3" w:rsidRDefault="004B0C93" w:rsidP="004B0C93">
            <w:pPr>
              <w:pStyle w:val="Standard"/>
              <w:spacing w:after="0" w:line="240" w:lineRule="auto"/>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4B3E0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973AD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B9C9C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7E0E64"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C56E9D6"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07500E"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Ofertę spędzania wolnego czasu na terenie gminy dla seniorów?</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2796C8E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A733D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7DAA9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05F54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9FE596"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376CD5"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03333809"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55BB5E"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Działania promocyjne gminy, mające na celu pozyskanie potencjalnych turystów?</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D01CC1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00022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602E1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D44B7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5F254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2554CF"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6FF9718" w14:textId="77777777" w:rsidTr="00DF75C3">
        <w:tc>
          <w:tcPr>
            <w:tcW w:w="825"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F95289"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b/>
                <w:bCs/>
                <w:sz w:val="18"/>
                <w:szCs w:val="18"/>
              </w:rPr>
              <w:t>Edukacja i kultura</w:t>
            </w:r>
          </w:p>
        </w:tc>
        <w:tc>
          <w:tcPr>
            <w:tcW w:w="1599" w:type="pct"/>
            <w:gridSpan w:val="4"/>
            <w:shd w:val="clear" w:color="auto" w:fill="auto"/>
          </w:tcPr>
          <w:p w14:paraId="1DE0447D"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3FB03D69"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6730C25A" w14:textId="77777777" w:rsidR="004B0C93" w:rsidRPr="00DF75C3" w:rsidRDefault="004B0C93" w:rsidP="004B0C93">
            <w:pPr>
              <w:pStyle w:val="Standard"/>
              <w:spacing w:after="0" w:line="240" w:lineRule="auto"/>
              <w:jc w:val="center"/>
              <w:rPr>
                <w:rFonts w:ascii="Arial" w:hAnsi="Arial" w:cs="Arial"/>
                <w:sz w:val="18"/>
                <w:szCs w:val="18"/>
              </w:rPr>
            </w:pPr>
          </w:p>
        </w:tc>
        <w:tc>
          <w:tcPr>
            <w:tcW w:w="429" w:type="pct"/>
            <w:shd w:val="clear" w:color="auto" w:fill="auto"/>
          </w:tcPr>
          <w:p w14:paraId="549CF566"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247F29D1"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3D73EFA6" w14:textId="77777777" w:rsidR="004B0C93" w:rsidRPr="00DF75C3" w:rsidRDefault="004B0C93" w:rsidP="004B0C93">
            <w:pPr>
              <w:pStyle w:val="Standard"/>
              <w:spacing w:after="0" w:line="240" w:lineRule="auto"/>
              <w:jc w:val="center"/>
              <w:rPr>
                <w:rFonts w:ascii="Arial" w:hAnsi="Arial" w:cs="Arial"/>
                <w:sz w:val="18"/>
                <w:szCs w:val="18"/>
              </w:rPr>
            </w:pPr>
          </w:p>
        </w:tc>
        <w:tc>
          <w:tcPr>
            <w:tcW w:w="430" w:type="pct"/>
            <w:shd w:val="clear" w:color="auto" w:fill="auto"/>
          </w:tcPr>
          <w:p w14:paraId="23BD7A0A" w14:textId="77777777" w:rsidR="004B0C93" w:rsidRPr="00DF75C3" w:rsidRDefault="004B0C93" w:rsidP="004B0C93">
            <w:pPr>
              <w:pStyle w:val="Standard"/>
              <w:spacing w:after="0" w:line="240" w:lineRule="auto"/>
              <w:jc w:val="center"/>
              <w:rPr>
                <w:rFonts w:ascii="Arial" w:hAnsi="Arial" w:cs="Arial"/>
                <w:sz w:val="18"/>
                <w:szCs w:val="18"/>
              </w:rPr>
            </w:pPr>
          </w:p>
        </w:tc>
      </w:tr>
      <w:tr w:rsidR="00DF75C3" w:rsidRPr="00DF75C3" w14:paraId="1EE08A84" w14:textId="77777777" w:rsidTr="00DF75C3">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5435CF" w14:textId="77777777" w:rsidR="004B0C93" w:rsidRPr="00DF75C3" w:rsidRDefault="004B0C93" w:rsidP="004B0C93">
            <w:pPr>
              <w:pStyle w:val="Standard"/>
              <w:spacing w:after="0" w:line="240" w:lineRule="auto"/>
              <w:rPr>
                <w:rFonts w:ascii="Arial" w:hAnsi="Arial" w:cs="Arial"/>
                <w:sz w:val="18"/>
                <w:szCs w:val="18"/>
              </w:rPr>
            </w:pPr>
            <w:r w:rsidRPr="00DF75C3">
              <w:rPr>
                <w:rFonts w:ascii="Arial" w:hAnsi="Arial" w:cs="Arial"/>
                <w:b/>
                <w:bCs/>
                <w:i/>
                <w:iCs/>
                <w:sz w:val="18"/>
                <w:szCs w:val="18"/>
              </w:rPr>
              <w:t>Jak oceniasz:</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7A1019E" w14:textId="77777777" w:rsidR="004B0C93" w:rsidRPr="00DF75C3" w:rsidRDefault="004B0C93" w:rsidP="004B0C93">
            <w:pPr>
              <w:pStyle w:val="Standard"/>
              <w:spacing w:after="0" w:line="240" w:lineRule="auto"/>
              <w:jc w:val="center"/>
              <w:rPr>
                <w:rFonts w:ascii="Arial" w:hAnsi="Arial" w:cs="Arial"/>
                <w:i/>
                <w:iCs/>
                <w:sz w:val="18"/>
                <w:szCs w:val="18"/>
              </w:rPr>
            </w:pPr>
            <w:r w:rsidRPr="00DF75C3">
              <w:rPr>
                <w:rFonts w:ascii="Arial" w:hAnsi="Arial" w:cs="Arial"/>
                <w:i/>
                <w:iCs/>
                <w:sz w:val="18"/>
                <w:szCs w:val="18"/>
              </w:rPr>
              <w:t>Nie dotyczy / nie mam zdania</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7E5D0"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1</w:t>
            </w: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C8271D"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2</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917978"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3</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EDED0E"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4</w:t>
            </w: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ABDA40" w14:textId="77777777" w:rsidR="004B0C93" w:rsidRPr="00DF75C3" w:rsidRDefault="004B0C93" w:rsidP="004B0C93">
            <w:pPr>
              <w:pStyle w:val="Standard"/>
              <w:spacing w:after="0" w:line="240" w:lineRule="auto"/>
              <w:jc w:val="center"/>
              <w:rPr>
                <w:rFonts w:ascii="Arial" w:hAnsi="Arial" w:cs="Arial"/>
                <w:sz w:val="18"/>
                <w:szCs w:val="18"/>
              </w:rPr>
            </w:pPr>
            <w:r w:rsidRPr="00DF75C3">
              <w:rPr>
                <w:rFonts w:ascii="Arial" w:hAnsi="Arial" w:cs="Arial"/>
                <w:i/>
                <w:iCs/>
                <w:sz w:val="18"/>
                <w:szCs w:val="18"/>
              </w:rPr>
              <w:t>5</w:t>
            </w:r>
          </w:p>
        </w:tc>
      </w:tr>
      <w:tr w:rsidR="00DF75C3" w:rsidRPr="00DF75C3" w14:paraId="324A5000" w14:textId="77777777" w:rsidTr="00DF75C3">
        <w:trPr>
          <w:trHeight w:val="240"/>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2EBC73"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edukacji przedszkolnej?</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700611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999CF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27F2B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96626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4A6ED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8B5BB7"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1C85E15B" w14:textId="77777777" w:rsidTr="00DF75C3">
        <w:trPr>
          <w:trHeight w:val="271"/>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EBE5A4"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edukacji przedszkolnej w gminie?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FD5B60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B4B7C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FC397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349B9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0B24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048597"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59BDA56" w14:textId="77777777" w:rsidTr="00DF75C3">
        <w:trPr>
          <w:trHeight w:val="262"/>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230EF6"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infrastruktury przedszkolnej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701E85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3ACD1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DB88E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200F0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EDB58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5A7734"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66FE26A5" w14:textId="77777777" w:rsidTr="00DF75C3">
        <w:trPr>
          <w:trHeight w:val="27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13E3EA"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edukacji w szkołach podstawowych?</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11B7D9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AD23A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3DA0C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4EA35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DE028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141889"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3D4B081" w14:textId="77777777" w:rsidTr="00DF75C3">
        <w:trPr>
          <w:trHeight w:val="270"/>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1D70D7"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edukacji w szkołach podstawowych w gminie?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77ECD5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981EE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E75D4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F1B42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98E35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56F3D4"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C63155F" w14:textId="77777777" w:rsidTr="00DF75C3">
        <w:trPr>
          <w:trHeight w:val="270"/>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843050"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Jakość infrastruktury w szkołach podstawowych (sale lekcyjne, sale sportowe, wyposażenie pracowni szkolnych, szatnie, inne)?</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073E32D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30803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B4E88B"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4A1FD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B48B5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27BC5"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41C5608" w14:textId="77777777" w:rsidTr="00DF75C3">
        <w:trPr>
          <w:trHeight w:val="270"/>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37D16E"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edukacji w szkołach ponadpodstawowych (w tym dojazd)?</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86A1C6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D1C65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B39F3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EF30F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36012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D6AFA1"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5B80AFD6" w14:textId="77777777" w:rsidTr="00DF75C3">
        <w:trPr>
          <w:trHeight w:val="46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1D40A1"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Wsparcie dla uczniów zdolnych w szkołach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3455B8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D4E10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CA5A3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37CB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04743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A2B02"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0E4C4E28" w14:textId="77777777" w:rsidTr="00DF75C3">
        <w:trPr>
          <w:trHeight w:val="445"/>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E682D9"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Wsparcie dla uczniów z trudnościami w nauce w szkołach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1036C46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1A84B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1D7F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A5F744"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0BC6D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714F9"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0F860D05" w14:textId="77777777" w:rsidTr="00DF75C3">
        <w:trPr>
          <w:trHeight w:val="445"/>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5F19C4"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lastRenderedPageBreak/>
              <w:t>Dodatkową ofertę (kółka zainteresowań, klasy sportowe, dodatkowe zajęcia itp.) w szkołach na terenie gminy?</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7B6C47B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09588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9633D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4FC88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C9B9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7AB532"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00F069A" w14:textId="77777777" w:rsidTr="00DF75C3">
        <w:trPr>
          <w:trHeight w:val="20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AE21BB"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 xml:space="preserve">Organizację dowozu dzieci do szkół? </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4750BD2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75602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7847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A205F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C108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A1DFAF"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293F35D3" w14:textId="77777777" w:rsidTr="00DF75C3">
        <w:trPr>
          <w:trHeight w:val="445"/>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7D38F9"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 xml:space="preserve">Jakość i różnorodność wydarzeń kulturalno-rozrywkowych w gminie? </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5DFF5D6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B02EE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A04745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F0035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BC5932"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6CF65"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7411D29F" w14:textId="77777777" w:rsidTr="00DF75C3">
        <w:trPr>
          <w:trHeight w:val="445"/>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00BB36"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Dostęp do obiektów kulturalnych w gminie? (godziny i dni otwarcia, itp.)</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2C1B057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ADBA5E"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D35F9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0733F0"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6089B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8FA09E"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5E7A2FF3" w14:textId="77777777" w:rsidTr="00DF75C3">
        <w:trPr>
          <w:trHeight w:val="241"/>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CA017D"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Działalność domu kultury i biblioteki?</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62A80F9F"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6C204D"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200623"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98303A"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7EEDCC"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7584F3" w14:textId="77777777" w:rsidR="004B0C93" w:rsidRPr="00DF75C3" w:rsidRDefault="004B0C93" w:rsidP="004B0C93">
            <w:pPr>
              <w:pStyle w:val="Standard"/>
              <w:spacing w:after="0" w:line="240" w:lineRule="auto"/>
              <w:jc w:val="center"/>
              <w:rPr>
                <w:rFonts w:ascii="Arial" w:hAnsi="Arial" w:cs="Arial"/>
                <w:i/>
                <w:iCs/>
                <w:sz w:val="18"/>
                <w:szCs w:val="18"/>
              </w:rPr>
            </w:pPr>
          </w:p>
        </w:tc>
      </w:tr>
      <w:tr w:rsidR="00DF75C3" w:rsidRPr="00DF75C3" w14:paraId="320091A0" w14:textId="77777777" w:rsidTr="00DF75C3">
        <w:trPr>
          <w:trHeight w:val="259"/>
        </w:trPr>
        <w:tc>
          <w:tcPr>
            <w:tcW w:w="2424" w:type="pct"/>
            <w:gridSpan w:val="5"/>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8E56AC"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Działalność świetlic wiejskich?</w:t>
            </w:r>
          </w:p>
        </w:tc>
        <w:tc>
          <w:tcPr>
            <w:tcW w:w="429" w:type="pct"/>
            <w:tcBorders>
              <w:top w:val="single" w:sz="4" w:space="0" w:color="00000A"/>
              <w:left w:val="single" w:sz="4" w:space="0" w:color="00000A"/>
              <w:bottom w:val="single" w:sz="4" w:space="0" w:color="00000A"/>
              <w:right w:val="single" w:sz="4" w:space="0" w:color="00000A"/>
            </w:tcBorders>
            <w:shd w:val="clear" w:color="auto" w:fill="auto"/>
          </w:tcPr>
          <w:p w14:paraId="3F9FAC59"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A39E15"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2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F47DF7"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917421"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20D228" w14:textId="77777777" w:rsidR="004B0C93" w:rsidRPr="00DF75C3" w:rsidRDefault="004B0C93" w:rsidP="004B0C93">
            <w:pPr>
              <w:pStyle w:val="Standard"/>
              <w:spacing w:after="0" w:line="240" w:lineRule="auto"/>
              <w:jc w:val="center"/>
              <w:rPr>
                <w:rFonts w:ascii="Arial" w:hAnsi="Arial" w:cs="Arial"/>
                <w:i/>
                <w:iCs/>
                <w:sz w:val="18"/>
                <w:szCs w:val="18"/>
              </w:rPr>
            </w:pPr>
          </w:p>
        </w:tc>
        <w:tc>
          <w:tcPr>
            <w:tcW w:w="430"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2B1CE7" w14:textId="77777777" w:rsidR="004B0C93" w:rsidRPr="00DF75C3" w:rsidRDefault="004B0C93" w:rsidP="004B0C93">
            <w:pPr>
              <w:pStyle w:val="Standard"/>
              <w:spacing w:after="0" w:line="240" w:lineRule="auto"/>
              <w:jc w:val="center"/>
              <w:rPr>
                <w:rFonts w:ascii="Arial" w:hAnsi="Arial" w:cs="Arial"/>
                <w:i/>
                <w:iCs/>
                <w:sz w:val="18"/>
                <w:szCs w:val="18"/>
              </w:rPr>
            </w:pPr>
          </w:p>
        </w:tc>
      </w:tr>
    </w:tbl>
    <w:p w14:paraId="5ADF7A72" w14:textId="77777777" w:rsidR="004B0C93" w:rsidRPr="00DF75C3" w:rsidRDefault="004B0C93" w:rsidP="004B0C93">
      <w:pPr>
        <w:pStyle w:val="Standard"/>
        <w:pBdr>
          <w:bottom w:val="single" w:sz="6" w:space="1" w:color="000000"/>
        </w:pBdr>
        <w:spacing w:after="0" w:line="240" w:lineRule="auto"/>
        <w:jc w:val="both"/>
        <w:rPr>
          <w:rFonts w:ascii="Arial" w:hAnsi="Arial" w:cs="Arial"/>
          <w:i/>
          <w:iCs/>
          <w:sz w:val="18"/>
          <w:szCs w:val="18"/>
        </w:rPr>
      </w:pPr>
    </w:p>
    <w:p w14:paraId="4A6940A7" w14:textId="77777777" w:rsidR="004B0C93" w:rsidRPr="00DF75C3" w:rsidRDefault="004B0C93" w:rsidP="004B0C93">
      <w:pPr>
        <w:pStyle w:val="Standard"/>
        <w:spacing w:after="0" w:line="240" w:lineRule="auto"/>
        <w:jc w:val="both"/>
        <w:rPr>
          <w:rFonts w:ascii="Arial" w:hAnsi="Arial" w:cs="Arial"/>
          <w:i/>
          <w:iCs/>
          <w:sz w:val="18"/>
          <w:szCs w:val="18"/>
        </w:rPr>
      </w:pPr>
    </w:p>
    <w:p w14:paraId="42E22D52" w14:textId="77777777" w:rsidR="004B0C93" w:rsidRPr="00DF75C3" w:rsidRDefault="004B0C93" w:rsidP="004B0C93">
      <w:pPr>
        <w:pStyle w:val="Standard"/>
        <w:spacing w:after="0" w:line="240" w:lineRule="auto"/>
        <w:jc w:val="both"/>
        <w:rPr>
          <w:rFonts w:ascii="Arial" w:hAnsi="Arial" w:cs="Arial"/>
          <w:i/>
          <w:iCs/>
          <w:sz w:val="18"/>
          <w:szCs w:val="18"/>
          <w:shd w:val="clear" w:color="auto" w:fill="C0C0C0"/>
        </w:rPr>
      </w:pPr>
    </w:p>
    <w:p w14:paraId="79F176C8" w14:textId="77777777" w:rsidR="004B0C93" w:rsidRPr="00DF75C3" w:rsidRDefault="004B0C93" w:rsidP="004B0C93">
      <w:pPr>
        <w:pStyle w:val="Standard"/>
        <w:spacing w:after="0" w:line="240" w:lineRule="auto"/>
        <w:jc w:val="both"/>
        <w:rPr>
          <w:rFonts w:ascii="Arial" w:hAnsi="Arial" w:cs="Arial"/>
          <w:b/>
          <w:sz w:val="18"/>
          <w:szCs w:val="18"/>
        </w:rPr>
      </w:pPr>
      <w:r w:rsidRPr="00DF75C3">
        <w:rPr>
          <w:rFonts w:ascii="Arial" w:hAnsi="Arial" w:cs="Arial"/>
          <w:b/>
          <w:sz w:val="18"/>
          <w:szCs w:val="18"/>
        </w:rPr>
        <w:t xml:space="preserve">Część II: </w:t>
      </w:r>
    </w:p>
    <w:p w14:paraId="3F66C83F" w14:textId="77777777" w:rsidR="004B0C93" w:rsidRPr="00DF75C3" w:rsidRDefault="004B0C93" w:rsidP="004B0C93">
      <w:pPr>
        <w:pStyle w:val="Standard"/>
        <w:spacing w:after="0" w:line="240" w:lineRule="auto"/>
        <w:jc w:val="both"/>
        <w:rPr>
          <w:rFonts w:ascii="Arial" w:hAnsi="Arial" w:cs="Arial"/>
          <w:b/>
          <w:sz w:val="18"/>
          <w:szCs w:val="18"/>
        </w:rPr>
      </w:pPr>
    </w:p>
    <w:p w14:paraId="651D00CF" w14:textId="77777777" w:rsidR="004B0C93" w:rsidRPr="00DF75C3" w:rsidRDefault="004B0C93" w:rsidP="004B0C93">
      <w:pPr>
        <w:pStyle w:val="Standard"/>
        <w:spacing w:after="0" w:line="240" w:lineRule="auto"/>
        <w:jc w:val="both"/>
        <w:rPr>
          <w:rFonts w:ascii="Arial" w:hAnsi="Arial" w:cs="Arial"/>
          <w:b/>
          <w:sz w:val="18"/>
          <w:szCs w:val="18"/>
        </w:rPr>
      </w:pPr>
      <w:r w:rsidRPr="00DF75C3">
        <w:rPr>
          <w:rFonts w:ascii="Arial" w:hAnsi="Arial" w:cs="Arial"/>
          <w:b/>
          <w:sz w:val="18"/>
          <w:szCs w:val="18"/>
        </w:rPr>
        <w:t>1. Proszę o zaznaczenie 5 aspektów, które są najistotniejsze do poprawy w gminie w ciągu najbliższych lat:</w:t>
      </w:r>
    </w:p>
    <w:p w14:paraId="24B502EE"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 xml:space="preserve">poprawa infrastruktury drogowej (chodników, dróg) </w:t>
      </w:r>
    </w:p>
    <w:p w14:paraId="4F3E365B"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 xml:space="preserve">zapewnienie transportu zbiorowego </w:t>
      </w:r>
    </w:p>
    <w:p w14:paraId="20B82F5B"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 xml:space="preserve">rozbudowa ścieżek pieszo-rowerowych </w:t>
      </w:r>
    </w:p>
    <w:p w14:paraId="54FD77EB"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 xml:space="preserve">rozbudowa oświetlenie ulicznego </w:t>
      </w:r>
    </w:p>
    <w:p w14:paraId="1AEE659D"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 xml:space="preserve">rozwój infrastruktury sportowej </w:t>
      </w:r>
    </w:p>
    <w:p w14:paraId="46BCF973"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budowa i modernizacja sieci wodociągowej</w:t>
      </w:r>
    </w:p>
    <w:p w14:paraId="5ABA7A35"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budowa sieci kanalizacji sanitarnej oraz przydomowych oczyszczalni ścieków</w:t>
      </w:r>
    </w:p>
    <w:p w14:paraId="3EEF1D65"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rozwój sieci gazowej</w:t>
      </w:r>
    </w:p>
    <w:p w14:paraId="764772DF"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budowa i modernizacja świetlic wiejskich</w:t>
      </w:r>
    </w:p>
    <w:p w14:paraId="2E0EC448"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rozwój przedsiębiorczości/ ułatwienie zakładania i prowadzenia działalności gospodarczej</w:t>
      </w:r>
    </w:p>
    <w:p w14:paraId="078CCDF5"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poprawa poziomu czystości wód powierzchniowych i podziemnych</w:t>
      </w:r>
    </w:p>
    <w:p w14:paraId="3FC5F4A3"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poprawa funkcjonowania gospodarki odpadami na terenie gminy</w:t>
      </w:r>
    </w:p>
    <w:p w14:paraId="2846F9BE" w14:textId="77777777" w:rsidR="004B0C93" w:rsidRPr="00DF75C3" w:rsidRDefault="004B0C93" w:rsidP="00364DF9">
      <w:pPr>
        <w:pStyle w:val="Akapitzlist"/>
        <w:numPr>
          <w:ilvl w:val="0"/>
          <w:numId w:val="26"/>
        </w:numP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zwiększenie dostępu do Internetu</w:t>
      </w:r>
    </w:p>
    <w:p w14:paraId="45E7B069"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wsparcie dla budowy instalacji pozyskujących energię odnawialną ze słońca, wiatru, biomasy</w:t>
      </w:r>
    </w:p>
    <w:p w14:paraId="6467836F"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stworzenie miejsc opieki nad dziećmi do lat 3</w:t>
      </w:r>
    </w:p>
    <w:p w14:paraId="722A2A9D"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stworzenie miejsc opieki nad osobami starszymi i niepełnosprawnymi</w:t>
      </w:r>
    </w:p>
    <w:p w14:paraId="56B1BB73"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poprawa dostępu do usług medycznych</w:t>
      </w:r>
    </w:p>
    <w:p w14:paraId="7B7112B3"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zmniejszenie bezrobocia</w:t>
      </w:r>
    </w:p>
    <w:p w14:paraId="3BE75AC2"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promocja gminy</w:t>
      </w:r>
    </w:p>
    <w:p w14:paraId="35919686"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 xml:space="preserve">inwestycje w rozwój turystyki </w:t>
      </w:r>
    </w:p>
    <w:p w14:paraId="2D48688D"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podniesienie poziomu nauczania w szkołach podstawowych</w:t>
      </w:r>
    </w:p>
    <w:p w14:paraId="4DDFA2D8"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 xml:space="preserve">zwiększenie dostępności przedszkoli </w:t>
      </w:r>
    </w:p>
    <w:p w14:paraId="17770619"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zajęcia pozalekcyjne dla dzieci i młodzieży</w:t>
      </w:r>
    </w:p>
    <w:p w14:paraId="4C31A773"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poprawa bezpieczeństwa publicznego</w:t>
      </w:r>
    </w:p>
    <w:p w14:paraId="27F1D3BA"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rozwój kultury</w:t>
      </w:r>
    </w:p>
    <w:p w14:paraId="03543E19"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sz w:val="18"/>
          <w:szCs w:val="18"/>
        </w:rPr>
      </w:pPr>
      <w:r w:rsidRPr="00DF75C3">
        <w:rPr>
          <w:rFonts w:ascii="Arial" w:hAnsi="Arial" w:cs="Arial"/>
          <w:sz w:val="18"/>
          <w:szCs w:val="18"/>
        </w:rPr>
        <w:t>aktywizacja osób starszych</w:t>
      </w:r>
    </w:p>
    <w:p w14:paraId="51DEE90C" w14:textId="77777777" w:rsidR="004B0C93" w:rsidRPr="00DF75C3" w:rsidRDefault="004B0C93" w:rsidP="00364DF9">
      <w:pPr>
        <w:pStyle w:val="Akapitzlist"/>
        <w:numPr>
          <w:ilvl w:val="0"/>
          <w:numId w:val="26"/>
        </w:numPr>
        <w:pBdr>
          <w:bottom w:val="single" w:sz="6" w:space="31" w:color="000000"/>
        </w:pBdr>
        <w:suppressAutoHyphens/>
        <w:autoSpaceDN w:val="0"/>
        <w:spacing w:before="120" w:after="0" w:line="240" w:lineRule="auto"/>
        <w:ind w:left="142"/>
        <w:contextualSpacing w:val="0"/>
        <w:jc w:val="both"/>
        <w:textAlignment w:val="baseline"/>
        <w:rPr>
          <w:rFonts w:ascii="Arial" w:hAnsi="Arial" w:cs="Arial"/>
          <w:i/>
          <w:iCs/>
          <w:sz w:val="18"/>
          <w:szCs w:val="18"/>
        </w:rPr>
      </w:pPr>
      <w:r w:rsidRPr="00DF75C3">
        <w:rPr>
          <w:rFonts w:ascii="Arial" w:hAnsi="Arial" w:cs="Arial"/>
          <w:sz w:val="18"/>
          <w:szCs w:val="18"/>
        </w:rPr>
        <w:t>inne (</w:t>
      </w:r>
      <w:r w:rsidRPr="00DF75C3">
        <w:rPr>
          <w:rFonts w:ascii="Arial" w:hAnsi="Arial" w:cs="Arial"/>
          <w:i/>
          <w:sz w:val="18"/>
          <w:szCs w:val="18"/>
        </w:rPr>
        <w:t>jakie?)</w:t>
      </w:r>
    </w:p>
    <w:p w14:paraId="6F9F5264" w14:textId="6B088AD0" w:rsidR="004B0C93" w:rsidRDefault="004B0C93" w:rsidP="004B0C93">
      <w:pPr>
        <w:pStyle w:val="Akapitzlist"/>
        <w:pBdr>
          <w:bottom w:val="single" w:sz="6" w:space="31" w:color="000000"/>
        </w:pBdr>
        <w:spacing w:before="120" w:after="0" w:line="240" w:lineRule="auto"/>
        <w:ind w:left="142"/>
        <w:jc w:val="both"/>
        <w:rPr>
          <w:rFonts w:ascii="Arial" w:hAnsi="Arial" w:cs="Arial"/>
          <w:i/>
          <w:iCs/>
          <w:sz w:val="18"/>
          <w:szCs w:val="18"/>
        </w:rPr>
      </w:pPr>
    </w:p>
    <w:p w14:paraId="41C22D65" w14:textId="4397C2CB" w:rsidR="00F80E1F" w:rsidRDefault="00F80E1F" w:rsidP="004B0C93">
      <w:pPr>
        <w:pStyle w:val="Akapitzlist"/>
        <w:pBdr>
          <w:bottom w:val="single" w:sz="6" w:space="31" w:color="000000"/>
        </w:pBdr>
        <w:spacing w:before="120" w:after="0" w:line="240" w:lineRule="auto"/>
        <w:ind w:left="142"/>
        <w:jc w:val="both"/>
        <w:rPr>
          <w:rFonts w:ascii="Arial" w:hAnsi="Arial" w:cs="Arial"/>
          <w:i/>
          <w:iCs/>
          <w:sz w:val="18"/>
          <w:szCs w:val="18"/>
        </w:rPr>
      </w:pPr>
    </w:p>
    <w:p w14:paraId="3018C3EF" w14:textId="5894DE33" w:rsidR="00F80E1F" w:rsidRDefault="00F80E1F" w:rsidP="004B0C93">
      <w:pPr>
        <w:pStyle w:val="Akapitzlist"/>
        <w:pBdr>
          <w:bottom w:val="single" w:sz="6" w:space="31" w:color="000000"/>
        </w:pBdr>
        <w:spacing w:before="120" w:after="0" w:line="240" w:lineRule="auto"/>
        <w:ind w:left="142"/>
        <w:jc w:val="both"/>
        <w:rPr>
          <w:rFonts w:ascii="Arial" w:hAnsi="Arial" w:cs="Arial"/>
          <w:i/>
          <w:iCs/>
          <w:sz w:val="18"/>
          <w:szCs w:val="18"/>
        </w:rPr>
      </w:pPr>
    </w:p>
    <w:p w14:paraId="621D2EA1" w14:textId="77777777" w:rsidR="00F80E1F" w:rsidRPr="00DF75C3" w:rsidRDefault="00F80E1F" w:rsidP="004B0C93">
      <w:pPr>
        <w:pStyle w:val="Akapitzlist"/>
        <w:pBdr>
          <w:bottom w:val="single" w:sz="6" w:space="31" w:color="000000"/>
        </w:pBdr>
        <w:spacing w:before="120" w:after="0" w:line="240" w:lineRule="auto"/>
        <w:ind w:left="142"/>
        <w:jc w:val="both"/>
        <w:rPr>
          <w:rFonts w:ascii="Arial" w:hAnsi="Arial" w:cs="Arial"/>
          <w:i/>
          <w:iCs/>
          <w:sz w:val="18"/>
          <w:szCs w:val="18"/>
        </w:rPr>
      </w:pPr>
    </w:p>
    <w:p w14:paraId="4E28BFC9" w14:textId="77777777" w:rsidR="004B0C93" w:rsidRPr="00DF75C3" w:rsidRDefault="004B0C93" w:rsidP="004B0C93">
      <w:pPr>
        <w:pStyle w:val="Akapitzlist"/>
        <w:pBdr>
          <w:bottom w:val="single" w:sz="6" w:space="1" w:color="000000"/>
        </w:pBdr>
        <w:spacing w:before="120" w:after="0" w:line="240" w:lineRule="auto"/>
        <w:ind w:left="142"/>
        <w:jc w:val="both"/>
        <w:rPr>
          <w:rFonts w:ascii="Arial" w:hAnsi="Arial" w:cs="Arial"/>
          <w:b/>
          <w:sz w:val="18"/>
          <w:szCs w:val="18"/>
        </w:rPr>
      </w:pPr>
      <w:r w:rsidRPr="00DF75C3">
        <w:rPr>
          <w:rFonts w:ascii="Arial" w:hAnsi="Arial" w:cs="Arial"/>
          <w:b/>
          <w:sz w:val="18"/>
          <w:szCs w:val="18"/>
        </w:rPr>
        <w:t>Część III:</w:t>
      </w:r>
    </w:p>
    <w:p w14:paraId="0C526CCC" w14:textId="77777777" w:rsidR="004B0C93" w:rsidRPr="00DF75C3" w:rsidRDefault="004B0C93" w:rsidP="00364DF9">
      <w:pPr>
        <w:pStyle w:val="Akapitzlist"/>
        <w:numPr>
          <w:ilvl w:val="0"/>
          <w:numId w:val="27"/>
        </w:numPr>
        <w:pBdr>
          <w:bottom w:val="single" w:sz="6" w:space="1" w:color="000000"/>
        </w:pBdr>
        <w:suppressAutoHyphens/>
        <w:autoSpaceDN w:val="0"/>
        <w:spacing w:before="120" w:after="0" w:line="240" w:lineRule="auto"/>
        <w:contextualSpacing w:val="0"/>
        <w:jc w:val="both"/>
        <w:textAlignment w:val="baseline"/>
        <w:rPr>
          <w:rFonts w:ascii="Arial" w:hAnsi="Arial" w:cs="Arial"/>
          <w:b/>
          <w:sz w:val="18"/>
          <w:szCs w:val="18"/>
        </w:rPr>
      </w:pPr>
      <w:r w:rsidRPr="00DF75C3">
        <w:rPr>
          <w:rFonts w:ascii="Arial" w:hAnsi="Arial" w:cs="Arial"/>
          <w:b/>
          <w:sz w:val="18"/>
          <w:szCs w:val="18"/>
        </w:rPr>
        <w:t>Co Pani/Pana zdaniem powinno być wizytówką gminy?</w:t>
      </w:r>
    </w:p>
    <w:p w14:paraId="51247B5E" w14:textId="77777777" w:rsidR="004B0C93" w:rsidRPr="00DF75C3" w:rsidRDefault="004B0C93" w:rsidP="004B0C93">
      <w:pPr>
        <w:pBdr>
          <w:bottom w:val="single" w:sz="6" w:space="1" w:color="000000"/>
        </w:pBdr>
        <w:spacing w:before="120" w:after="0" w:line="240" w:lineRule="auto"/>
        <w:ind w:left="142"/>
        <w:rPr>
          <w:rFonts w:cs="Arial"/>
          <w:sz w:val="18"/>
          <w:szCs w:val="18"/>
        </w:rPr>
      </w:pPr>
      <w:r w:rsidRPr="00DF75C3">
        <w:rPr>
          <w:rFonts w:cs="Arial"/>
          <w:sz w:val="18"/>
          <w:szCs w:val="18"/>
        </w:rPr>
        <w:t>…………</w:t>
      </w:r>
    </w:p>
    <w:p w14:paraId="7F9D93E5" w14:textId="77777777" w:rsidR="004B0C93" w:rsidRPr="00DF75C3" w:rsidRDefault="004B0C93" w:rsidP="004B0C93">
      <w:pPr>
        <w:pStyle w:val="Standard"/>
        <w:spacing w:after="0" w:line="240" w:lineRule="auto"/>
        <w:jc w:val="both"/>
        <w:rPr>
          <w:rFonts w:ascii="Arial" w:hAnsi="Arial" w:cs="Arial"/>
          <w:b/>
          <w:bCs/>
          <w:sz w:val="18"/>
          <w:szCs w:val="18"/>
        </w:rPr>
      </w:pPr>
    </w:p>
    <w:p w14:paraId="5B3FB4B9" w14:textId="77777777" w:rsidR="004B0C93" w:rsidRPr="00DF75C3" w:rsidRDefault="004B0C93" w:rsidP="004B0C93">
      <w:pPr>
        <w:pStyle w:val="Standard"/>
        <w:spacing w:after="0" w:line="240" w:lineRule="auto"/>
        <w:jc w:val="both"/>
        <w:rPr>
          <w:rFonts w:ascii="Arial" w:hAnsi="Arial" w:cs="Arial"/>
          <w:b/>
          <w:iCs/>
          <w:sz w:val="18"/>
          <w:szCs w:val="18"/>
        </w:rPr>
      </w:pPr>
    </w:p>
    <w:p w14:paraId="3604F2DA" w14:textId="77777777" w:rsidR="004B0C93" w:rsidRPr="00DF75C3" w:rsidRDefault="004B0C93" w:rsidP="004B0C93">
      <w:pPr>
        <w:pStyle w:val="Standard"/>
        <w:spacing w:after="0" w:line="240" w:lineRule="auto"/>
        <w:jc w:val="both"/>
        <w:rPr>
          <w:rFonts w:ascii="Arial" w:hAnsi="Arial" w:cs="Arial"/>
          <w:b/>
          <w:iCs/>
          <w:sz w:val="18"/>
          <w:szCs w:val="18"/>
        </w:rPr>
      </w:pPr>
      <w:r w:rsidRPr="00DF75C3">
        <w:rPr>
          <w:rFonts w:ascii="Arial" w:hAnsi="Arial" w:cs="Arial"/>
          <w:b/>
          <w:iCs/>
          <w:sz w:val="18"/>
          <w:szCs w:val="18"/>
        </w:rPr>
        <w:t>Metryczka</w:t>
      </w:r>
    </w:p>
    <w:p w14:paraId="76E56045" w14:textId="77777777" w:rsidR="004B0C93" w:rsidRPr="00DF75C3" w:rsidRDefault="004B0C93" w:rsidP="004B0C93">
      <w:pPr>
        <w:pStyle w:val="Standard"/>
        <w:spacing w:after="0" w:line="240" w:lineRule="auto"/>
        <w:jc w:val="both"/>
        <w:rPr>
          <w:rFonts w:ascii="Arial" w:hAnsi="Arial" w:cs="Arial"/>
          <w:b/>
          <w:iCs/>
          <w:sz w:val="18"/>
          <w:szCs w:val="18"/>
        </w:rPr>
      </w:pPr>
    </w:p>
    <w:p w14:paraId="58AB376B"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b/>
          <w:iCs/>
          <w:sz w:val="18"/>
          <w:szCs w:val="18"/>
        </w:rPr>
        <w:t xml:space="preserve">Płeć: </w:t>
      </w:r>
      <w:r w:rsidRPr="00DF75C3">
        <w:rPr>
          <w:rFonts w:ascii="Arial" w:hAnsi="Arial" w:cs="Arial"/>
          <w:b/>
          <w:iCs/>
          <w:sz w:val="18"/>
          <w:szCs w:val="18"/>
        </w:rPr>
        <w:tab/>
      </w:r>
      <w:r w:rsidRPr="00DF75C3">
        <w:rPr>
          <w:rFonts w:ascii="Arial" w:hAnsi="Arial" w:cs="Arial"/>
          <w:b/>
          <w:iCs/>
          <w:sz w:val="18"/>
          <w:szCs w:val="18"/>
        </w:rPr>
        <w:tab/>
      </w:r>
      <w:r w:rsidRPr="00DF75C3">
        <w:rPr>
          <w:rFonts w:ascii="Arial" w:eastAsia="Symbol" w:hAnsi="Arial" w:cs="Arial"/>
          <w:sz w:val="18"/>
          <w:szCs w:val="18"/>
        </w:rPr>
        <w:t></w:t>
      </w:r>
      <w:r w:rsidRPr="00DF75C3">
        <w:rPr>
          <w:rFonts w:ascii="Arial" w:hAnsi="Arial" w:cs="Arial"/>
          <w:sz w:val="18"/>
          <w:szCs w:val="18"/>
        </w:rPr>
        <w:t xml:space="preserve"> kobieta   </w:t>
      </w:r>
      <w:r w:rsidRPr="00DF75C3">
        <w:rPr>
          <w:rFonts w:ascii="Arial" w:hAnsi="Arial" w:cs="Arial"/>
          <w:sz w:val="18"/>
          <w:szCs w:val="18"/>
        </w:rPr>
        <w:tab/>
        <w:t xml:space="preserve"> </w:t>
      </w:r>
      <w:r w:rsidRPr="00DF75C3">
        <w:rPr>
          <w:rFonts w:ascii="Arial" w:eastAsia="Symbol" w:hAnsi="Arial" w:cs="Arial"/>
          <w:sz w:val="18"/>
          <w:szCs w:val="18"/>
        </w:rPr>
        <w:t></w:t>
      </w:r>
      <w:r w:rsidRPr="00DF75C3">
        <w:rPr>
          <w:rFonts w:ascii="Arial" w:hAnsi="Arial" w:cs="Arial"/>
          <w:sz w:val="18"/>
          <w:szCs w:val="18"/>
        </w:rPr>
        <w:t xml:space="preserve"> mężczyzna</w:t>
      </w:r>
    </w:p>
    <w:p w14:paraId="3B79E38E" w14:textId="77777777" w:rsidR="004B0C93" w:rsidRPr="00DF75C3" w:rsidRDefault="004B0C93" w:rsidP="004B0C93">
      <w:pPr>
        <w:pStyle w:val="Standard"/>
        <w:spacing w:after="0" w:line="240" w:lineRule="auto"/>
        <w:jc w:val="both"/>
        <w:rPr>
          <w:rFonts w:ascii="Arial" w:hAnsi="Arial" w:cs="Arial"/>
          <w:sz w:val="18"/>
          <w:szCs w:val="18"/>
        </w:rPr>
      </w:pPr>
    </w:p>
    <w:p w14:paraId="4E1B96B3"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b/>
          <w:iCs/>
          <w:sz w:val="18"/>
          <w:szCs w:val="18"/>
        </w:rPr>
        <w:t>Wiek:</w:t>
      </w:r>
      <w:r w:rsidRPr="00DF75C3">
        <w:rPr>
          <w:rFonts w:ascii="Arial" w:hAnsi="Arial" w:cs="Arial"/>
          <w:b/>
          <w:iCs/>
          <w:sz w:val="18"/>
          <w:szCs w:val="18"/>
        </w:rPr>
        <w:tab/>
      </w:r>
      <w:r w:rsidRPr="00DF75C3">
        <w:rPr>
          <w:rFonts w:ascii="Arial" w:hAnsi="Arial" w:cs="Arial"/>
          <w:b/>
          <w:iCs/>
          <w:sz w:val="18"/>
          <w:szCs w:val="18"/>
        </w:rPr>
        <w:tab/>
      </w:r>
      <w:r w:rsidRPr="00DF75C3">
        <w:rPr>
          <w:rFonts w:ascii="Arial" w:eastAsia="Symbol" w:hAnsi="Arial" w:cs="Arial"/>
          <w:sz w:val="18"/>
          <w:szCs w:val="18"/>
        </w:rPr>
        <w:t></w:t>
      </w:r>
      <w:r w:rsidRPr="00DF75C3">
        <w:rPr>
          <w:rFonts w:ascii="Arial" w:hAnsi="Arial" w:cs="Arial"/>
          <w:sz w:val="18"/>
          <w:szCs w:val="18"/>
        </w:rPr>
        <w:t xml:space="preserve"> poniżej 18 lat </w:t>
      </w:r>
      <w:r w:rsidRPr="00DF75C3">
        <w:rPr>
          <w:rFonts w:ascii="Arial" w:hAnsi="Arial" w:cs="Arial"/>
          <w:sz w:val="18"/>
          <w:szCs w:val="18"/>
        </w:rPr>
        <w:tab/>
        <w:t xml:space="preserve">      </w:t>
      </w:r>
      <w:r w:rsidRPr="00DF75C3">
        <w:rPr>
          <w:rFonts w:ascii="Arial" w:eastAsia="Symbol" w:hAnsi="Arial" w:cs="Arial"/>
          <w:sz w:val="18"/>
          <w:szCs w:val="18"/>
        </w:rPr>
        <w:t></w:t>
      </w:r>
      <w:r w:rsidRPr="00DF75C3">
        <w:rPr>
          <w:rFonts w:ascii="Arial" w:hAnsi="Arial" w:cs="Arial"/>
          <w:sz w:val="18"/>
          <w:szCs w:val="18"/>
        </w:rPr>
        <w:t xml:space="preserve"> 18-25 lat     </w:t>
      </w:r>
      <w:r w:rsidRPr="00DF75C3">
        <w:rPr>
          <w:rFonts w:ascii="Arial" w:hAnsi="Arial" w:cs="Arial"/>
          <w:sz w:val="18"/>
          <w:szCs w:val="18"/>
        </w:rPr>
        <w:tab/>
      </w:r>
      <w:r w:rsidRPr="00DF75C3">
        <w:rPr>
          <w:rFonts w:ascii="Arial" w:eastAsia="Symbol" w:hAnsi="Arial" w:cs="Arial"/>
          <w:sz w:val="18"/>
          <w:szCs w:val="18"/>
        </w:rPr>
        <w:t></w:t>
      </w:r>
      <w:r w:rsidRPr="00DF75C3">
        <w:rPr>
          <w:rFonts w:ascii="Arial" w:hAnsi="Arial" w:cs="Arial"/>
          <w:sz w:val="18"/>
          <w:szCs w:val="18"/>
        </w:rPr>
        <w:t xml:space="preserve"> 26-35 lat </w:t>
      </w:r>
      <w:r w:rsidRPr="00DF75C3">
        <w:rPr>
          <w:rFonts w:ascii="Arial" w:hAnsi="Arial" w:cs="Arial"/>
          <w:sz w:val="18"/>
          <w:szCs w:val="18"/>
        </w:rPr>
        <w:tab/>
        <w:t xml:space="preserve"> </w:t>
      </w:r>
      <w:r w:rsidRPr="00DF75C3">
        <w:rPr>
          <w:rFonts w:ascii="Arial" w:eastAsia="Symbol" w:hAnsi="Arial" w:cs="Arial"/>
          <w:sz w:val="18"/>
          <w:szCs w:val="18"/>
        </w:rPr>
        <w:t></w:t>
      </w:r>
      <w:r w:rsidRPr="00DF75C3">
        <w:rPr>
          <w:rFonts w:ascii="Arial" w:hAnsi="Arial" w:cs="Arial"/>
          <w:sz w:val="18"/>
          <w:szCs w:val="18"/>
        </w:rPr>
        <w:t xml:space="preserve"> 36-45 lat </w:t>
      </w:r>
      <w:r w:rsidRPr="00DF75C3">
        <w:rPr>
          <w:rFonts w:ascii="Arial" w:hAnsi="Arial" w:cs="Arial"/>
          <w:sz w:val="18"/>
          <w:szCs w:val="18"/>
        </w:rPr>
        <w:tab/>
      </w:r>
      <w:r w:rsidRPr="00DF75C3">
        <w:rPr>
          <w:rFonts w:ascii="Arial" w:eastAsia="Symbol" w:hAnsi="Arial" w:cs="Arial"/>
          <w:sz w:val="18"/>
          <w:szCs w:val="18"/>
        </w:rPr>
        <w:t></w:t>
      </w:r>
      <w:r w:rsidRPr="00DF75C3">
        <w:rPr>
          <w:rFonts w:ascii="Arial" w:hAnsi="Arial" w:cs="Arial"/>
          <w:sz w:val="18"/>
          <w:szCs w:val="18"/>
        </w:rPr>
        <w:t xml:space="preserve"> 46-55 lat     </w:t>
      </w:r>
      <w:r w:rsidRPr="00DF75C3">
        <w:rPr>
          <w:rFonts w:ascii="Arial" w:eastAsia="Symbol" w:hAnsi="Arial" w:cs="Arial"/>
          <w:sz w:val="18"/>
          <w:szCs w:val="18"/>
        </w:rPr>
        <w:t></w:t>
      </w:r>
      <w:r w:rsidRPr="00DF75C3">
        <w:rPr>
          <w:rFonts w:ascii="Arial" w:hAnsi="Arial" w:cs="Arial"/>
          <w:sz w:val="18"/>
          <w:szCs w:val="18"/>
        </w:rPr>
        <w:t xml:space="preserve"> 56-65 lat   </w:t>
      </w:r>
      <w:r w:rsidRPr="00DF75C3">
        <w:rPr>
          <w:rFonts w:ascii="Arial" w:eastAsia="Symbol" w:hAnsi="Arial" w:cs="Arial"/>
          <w:sz w:val="18"/>
          <w:szCs w:val="18"/>
        </w:rPr>
        <w:t></w:t>
      </w:r>
      <w:r w:rsidRPr="00DF75C3">
        <w:rPr>
          <w:rFonts w:ascii="Arial" w:hAnsi="Arial" w:cs="Arial"/>
          <w:sz w:val="18"/>
          <w:szCs w:val="18"/>
        </w:rPr>
        <w:t xml:space="preserve"> powyżej 65 lat</w:t>
      </w:r>
    </w:p>
    <w:p w14:paraId="1371423F" w14:textId="77777777" w:rsidR="004B0C93" w:rsidRPr="00DF75C3" w:rsidRDefault="004B0C93" w:rsidP="004B0C93">
      <w:pPr>
        <w:pStyle w:val="Standard"/>
        <w:spacing w:after="0" w:line="240" w:lineRule="auto"/>
        <w:jc w:val="both"/>
        <w:rPr>
          <w:rFonts w:ascii="Arial" w:hAnsi="Arial" w:cs="Arial"/>
          <w:sz w:val="18"/>
          <w:szCs w:val="18"/>
        </w:rPr>
      </w:pPr>
    </w:p>
    <w:p w14:paraId="7B072FF8"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b/>
          <w:iCs/>
          <w:sz w:val="18"/>
          <w:szCs w:val="18"/>
        </w:rPr>
        <w:t>Zatrudnienie:</w:t>
      </w:r>
    </w:p>
    <w:p w14:paraId="5DC82910"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 xml:space="preserve">      </w:t>
      </w:r>
      <w:r w:rsidRPr="00DF75C3">
        <w:rPr>
          <w:rFonts w:ascii="Arial" w:eastAsia="Symbol" w:hAnsi="Arial" w:cs="Arial"/>
          <w:sz w:val="18"/>
          <w:szCs w:val="18"/>
        </w:rPr>
        <w:t></w:t>
      </w:r>
      <w:r w:rsidRPr="00DF75C3">
        <w:rPr>
          <w:rFonts w:ascii="Arial" w:hAnsi="Arial" w:cs="Arial"/>
          <w:sz w:val="18"/>
          <w:szCs w:val="18"/>
        </w:rPr>
        <w:t xml:space="preserve"> uczeń/student         </w:t>
      </w:r>
      <w:r w:rsidRPr="00DF75C3">
        <w:rPr>
          <w:rFonts w:ascii="Arial" w:eastAsia="Symbol" w:hAnsi="Arial" w:cs="Arial"/>
          <w:sz w:val="18"/>
          <w:szCs w:val="18"/>
        </w:rPr>
        <w:t></w:t>
      </w:r>
      <w:r w:rsidRPr="00DF75C3">
        <w:rPr>
          <w:rFonts w:ascii="Arial" w:hAnsi="Arial" w:cs="Arial"/>
          <w:sz w:val="18"/>
          <w:szCs w:val="18"/>
        </w:rPr>
        <w:t xml:space="preserve"> rolnik </w:t>
      </w:r>
      <w:r w:rsidRPr="00DF75C3">
        <w:rPr>
          <w:rFonts w:ascii="Arial" w:hAnsi="Arial" w:cs="Arial"/>
          <w:sz w:val="18"/>
          <w:szCs w:val="18"/>
        </w:rPr>
        <w:tab/>
      </w:r>
      <w:r w:rsidRPr="00DF75C3">
        <w:rPr>
          <w:rFonts w:ascii="Arial" w:eastAsia="Symbol" w:hAnsi="Arial" w:cs="Arial"/>
          <w:sz w:val="18"/>
          <w:szCs w:val="18"/>
        </w:rPr>
        <w:t></w:t>
      </w:r>
      <w:r w:rsidRPr="00DF75C3">
        <w:rPr>
          <w:rFonts w:ascii="Arial" w:hAnsi="Arial" w:cs="Arial"/>
          <w:sz w:val="18"/>
          <w:szCs w:val="18"/>
        </w:rPr>
        <w:t xml:space="preserve"> przedsiębiorca         </w:t>
      </w:r>
      <w:r w:rsidRPr="00DF75C3">
        <w:rPr>
          <w:rFonts w:ascii="Arial" w:eastAsia="Symbol" w:hAnsi="Arial" w:cs="Arial"/>
          <w:sz w:val="18"/>
          <w:szCs w:val="18"/>
        </w:rPr>
        <w:t></w:t>
      </w:r>
      <w:r w:rsidRPr="00DF75C3">
        <w:rPr>
          <w:rFonts w:ascii="Arial" w:hAnsi="Arial" w:cs="Arial"/>
          <w:sz w:val="18"/>
          <w:szCs w:val="18"/>
        </w:rPr>
        <w:t xml:space="preserve"> osoba pracująca </w:t>
      </w:r>
      <w:r w:rsidRPr="00DF75C3">
        <w:rPr>
          <w:rFonts w:ascii="Arial" w:hAnsi="Arial" w:cs="Arial"/>
          <w:sz w:val="18"/>
          <w:szCs w:val="18"/>
        </w:rPr>
        <w:tab/>
      </w:r>
      <w:r w:rsidRPr="00DF75C3">
        <w:rPr>
          <w:rFonts w:ascii="Arial" w:eastAsia="Symbol" w:hAnsi="Arial" w:cs="Arial"/>
          <w:sz w:val="18"/>
          <w:szCs w:val="18"/>
        </w:rPr>
        <w:t></w:t>
      </w:r>
      <w:r w:rsidRPr="00DF75C3">
        <w:rPr>
          <w:rFonts w:ascii="Arial" w:hAnsi="Arial" w:cs="Arial"/>
          <w:sz w:val="18"/>
          <w:szCs w:val="18"/>
        </w:rPr>
        <w:t xml:space="preserve"> osoba bezrobotna</w:t>
      </w:r>
    </w:p>
    <w:p w14:paraId="62DC4146"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hAnsi="Arial" w:cs="Arial"/>
          <w:sz w:val="18"/>
          <w:szCs w:val="18"/>
        </w:rPr>
        <w:t xml:space="preserve">      </w:t>
      </w:r>
      <w:r w:rsidRPr="00DF75C3">
        <w:rPr>
          <w:rFonts w:ascii="Arial" w:eastAsia="Symbol" w:hAnsi="Arial" w:cs="Arial"/>
          <w:sz w:val="18"/>
          <w:szCs w:val="18"/>
        </w:rPr>
        <w:t></w:t>
      </w:r>
      <w:r w:rsidRPr="00DF75C3">
        <w:rPr>
          <w:rFonts w:ascii="Arial" w:hAnsi="Arial" w:cs="Arial"/>
          <w:sz w:val="18"/>
          <w:szCs w:val="18"/>
        </w:rPr>
        <w:t xml:space="preserve"> emeryt / rencista      </w:t>
      </w:r>
      <w:r w:rsidRPr="00DF75C3">
        <w:rPr>
          <w:rFonts w:ascii="Arial" w:eastAsia="Symbol" w:hAnsi="Arial" w:cs="Arial"/>
          <w:sz w:val="18"/>
          <w:szCs w:val="18"/>
        </w:rPr>
        <w:t></w:t>
      </w:r>
      <w:r w:rsidRPr="00DF75C3">
        <w:rPr>
          <w:rFonts w:ascii="Arial" w:hAnsi="Arial" w:cs="Arial"/>
          <w:sz w:val="18"/>
          <w:szCs w:val="18"/>
        </w:rPr>
        <w:t xml:space="preserve"> inne (jakie?) .........................................</w:t>
      </w:r>
    </w:p>
    <w:p w14:paraId="36C0FAF0" w14:textId="77777777" w:rsidR="004B0C93" w:rsidRPr="00DF75C3" w:rsidRDefault="004B0C93" w:rsidP="004B0C93">
      <w:pPr>
        <w:pStyle w:val="Standard"/>
        <w:spacing w:after="0" w:line="240" w:lineRule="auto"/>
        <w:jc w:val="both"/>
        <w:rPr>
          <w:rFonts w:ascii="Arial" w:hAnsi="Arial" w:cs="Arial"/>
          <w:sz w:val="18"/>
          <w:szCs w:val="18"/>
        </w:rPr>
      </w:pPr>
    </w:p>
    <w:p w14:paraId="2467A13B" w14:textId="77777777" w:rsidR="004B0C93" w:rsidRPr="00DF75C3" w:rsidRDefault="004B0C93" w:rsidP="004B0C93">
      <w:pPr>
        <w:pStyle w:val="Standard"/>
        <w:spacing w:after="0" w:line="240" w:lineRule="auto"/>
        <w:jc w:val="both"/>
        <w:rPr>
          <w:rFonts w:ascii="Arial" w:hAnsi="Arial" w:cs="Arial"/>
          <w:b/>
          <w:iCs/>
          <w:sz w:val="18"/>
          <w:szCs w:val="18"/>
        </w:rPr>
      </w:pPr>
      <w:r w:rsidRPr="00DF75C3">
        <w:rPr>
          <w:rFonts w:ascii="Arial" w:hAnsi="Arial" w:cs="Arial"/>
          <w:b/>
          <w:iCs/>
          <w:sz w:val="18"/>
          <w:szCs w:val="18"/>
        </w:rPr>
        <w:t>Zamieszkanie:</w:t>
      </w:r>
    </w:p>
    <w:p w14:paraId="36A11852" w14:textId="77777777" w:rsidR="004B0C93" w:rsidRPr="00DF75C3" w:rsidRDefault="004B0C93" w:rsidP="004B0C93">
      <w:pPr>
        <w:pStyle w:val="Standard"/>
        <w:spacing w:after="0" w:line="240" w:lineRule="auto"/>
        <w:jc w:val="both"/>
        <w:rPr>
          <w:rFonts w:ascii="Arial" w:hAnsi="Arial" w:cs="Arial"/>
          <w:sz w:val="18"/>
          <w:szCs w:val="18"/>
        </w:rPr>
      </w:pPr>
      <w:r w:rsidRPr="00DF75C3">
        <w:rPr>
          <w:rFonts w:ascii="Arial" w:eastAsia="Symbol" w:hAnsi="Arial" w:cs="Arial"/>
          <w:sz w:val="18"/>
          <w:szCs w:val="18"/>
        </w:rPr>
        <w:t></w:t>
      </w:r>
      <w:r w:rsidRPr="00DF75C3">
        <w:rPr>
          <w:rFonts w:ascii="Arial" w:hAnsi="Arial" w:cs="Arial"/>
          <w:sz w:val="18"/>
          <w:szCs w:val="18"/>
        </w:rPr>
        <w:t xml:space="preserve"> jestem mieszkańcem gminy  </w:t>
      </w:r>
      <w:r w:rsidRPr="00DF75C3">
        <w:rPr>
          <w:rFonts w:ascii="Arial" w:hAnsi="Arial" w:cs="Arial"/>
          <w:sz w:val="18"/>
          <w:szCs w:val="18"/>
        </w:rPr>
        <w:tab/>
        <w:t xml:space="preserve"> </w:t>
      </w:r>
      <w:r w:rsidRPr="00DF75C3">
        <w:rPr>
          <w:rFonts w:ascii="Arial" w:eastAsia="Symbol" w:hAnsi="Arial" w:cs="Arial"/>
          <w:sz w:val="18"/>
          <w:szCs w:val="18"/>
        </w:rPr>
        <w:t></w:t>
      </w:r>
      <w:r w:rsidRPr="00DF75C3">
        <w:rPr>
          <w:rFonts w:ascii="Arial" w:hAnsi="Arial" w:cs="Arial"/>
          <w:sz w:val="18"/>
          <w:szCs w:val="18"/>
        </w:rPr>
        <w:t xml:space="preserve"> nie jestem mieszkańcem gminy</w:t>
      </w:r>
    </w:p>
    <w:p w14:paraId="5D2ECAFE" w14:textId="77777777" w:rsidR="004B0C93" w:rsidRPr="00DF75C3" w:rsidRDefault="004B0C93" w:rsidP="004B0C93">
      <w:pPr>
        <w:pStyle w:val="Standard"/>
        <w:spacing w:after="0" w:line="240" w:lineRule="auto"/>
        <w:jc w:val="both"/>
        <w:rPr>
          <w:rFonts w:ascii="Arial" w:hAnsi="Arial" w:cs="Arial"/>
          <w:sz w:val="18"/>
          <w:szCs w:val="18"/>
        </w:rPr>
      </w:pPr>
    </w:p>
    <w:p w14:paraId="6A208C76" w14:textId="7A9CFB38" w:rsidR="004B0C93" w:rsidRPr="00DF75C3" w:rsidRDefault="004B0C93" w:rsidP="000969CE">
      <w:pPr>
        <w:rPr>
          <w:rFonts w:cs="Arial"/>
          <w:sz w:val="18"/>
          <w:szCs w:val="18"/>
        </w:rPr>
      </w:pPr>
    </w:p>
    <w:p w14:paraId="735E8708" w14:textId="0C6F2922" w:rsidR="004B0C93" w:rsidRPr="00DF75C3" w:rsidRDefault="004B0C93" w:rsidP="000969CE">
      <w:pPr>
        <w:rPr>
          <w:rFonts w:cs="Arial"/>
          <w:sz w:val="18"/>
          <w:szCs w:val="18"/>
        </w:rPr>
      </w:pPr>
    </w:p>
    <w:p w14:paraId="1F89AE22" w14:textId="3E040884" w:rsidR="004B0C93" w:rsidRPr="00DF75C3" w:rsidRDefault="004B0C93" w:rsidP="000969CE">
      <w:pPr>
        <w:rPr>
          <w:rFonts w:cs="Arial"/>
          <w:sz w:val="18"/>
          <w:szCs w:val="18"/>
        </w:rPr>
      </w:pPr>
    </w:p>
    <w:p w14:paraId="3BC78E5D" w14:textId="4439A115" w:rsidR="004B0C93" w:rsidRDefault="004B0C93" w:rsidP="000969CE"/>
    <w:p w14:paraId="2C946677" w14:textId="4500CD8C" w:rsidR="004B0C93" w:rsidRDefault="004B0C93" w:rsidP="000969CE"/>
    <w:p w14:paraId="6EBD2973" w14:textId="77777777" w:rsidR="004B0C93" w:rsidRDefault="004B0C93" w:rsidP="000969CE">
      <w:pPr>
        <w:pStyle w:val="Nagwek2"/>
        <w:sectPr w:rsidR="004B0C93">
          <w:headerReference w:type="even" r:id="rId47"/>
          <w:headerReference w:type="default" r:id="rId48"/>
          <w:footerReference w:type="even" r:id="rId49"/>
          <w:footerReference w:type="default" r:id="rId50"/>
          <w:pgSz w:w="11906" w:h="16838"/>
          <w:pgMar w:top="1417" w:right="1417" w:bottom="1417" w:left="1417" w:header="708" w:footer="708" w:gutter="0"/>
          <w:cols w:space="708"/>
          <w:docGrid w:linePitch="360"/>
        </w:sectPr>
      </w:pPr>
      <w:bookmarkStart w:id="47" w:name="_Toc50469120"/>
    </w:p>
    <w:p w14:paraId="1FD94D60" w14:textId="798B150C" w:rsidR="000969CE" w:rsidRDefault="000969CE" w:rsidP="000969CE">
      <w:pPr>
        <w:pStyle w:val="Nagwek2"/>
      </w:pPr>
      <w:bookmarkStart w:id="48" w:name="_Toc57024309"/>
      <w:r>
        <w:lastRenderedPageBreak/>
        <w:t>Załącznik 2 – tabela ewaluacyjna</w:t>
      </w:r>
      <w:bookmarkEnd w:id="47"/>
      <w:bookmarkEnd w:id="48"/>
    </w:p>
    <w:p w14:paraId="43835178" w14:textId="6D23E94F" w:rsidR="000969CE" w:rsidRDefault="000969CE" w:rsidP="000969CE"/>
    <w:p w14:paraId="15BA6533" w14:textId="0262B8D8" w:rsidR="00B97D96" w:rsidRPr="00B97D96" w:rsidRDefault="00B97D96" w:rsidP="000969CE">
      <w:pPr>
        <w:rPr>
          <w:b/>
          <w:bCs/>
        </w:rPr>
      </w:pPr>
      <w:r w:rsidRPr="00B97D96">
        <w:rPr>
          <w:b/>
          <w:bCs/>
        </w:rPr>
        <w:t xml:space="preserve">CEL STRATEGICZNY </w:t>
      </w:r>
      <w:r w:rsidR="00D732D4">
        <w:rPr>
          <w:b/>
          <w:bCs/>
        </w:rPr>
        <w:t>I</w:t>
      </w:r>
      <w:r w:rsidRPr="00B97D96">
        <w:rPr>
          <w:b/>
          <w:bCs/>
        </w:rPr>
        <w:t>: WYSOKA JAKOŚĆ INFRASTRUKTURY OPARTA NA ZASADACH ZRÓWNOWAŻONEGO ROZWOJU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4223"/>
        <w:gridCol w:w="3070"/>
        <w:gridCol w:w="1215"/>
        <w:gridCol w:w="1215"/>
        <w:gridCol w:w="1215"/>
        <w:gridCol w:w="1212"/>
      </w:tblGrid>
      <w:tr w:rsidR="00D732D4" w:rsidRPr="00D732D4" w14:paraId="37E65A21" w14:textId="77777777" w:rsidTr="00D732D4">
        <w:trPr>
          <w:trHeight w:val="340"/>
        </w:trPr>
        <w:tc>
          <w:tcPr>
            <w:tcW w:w="659" w:type="pct"/>
            <w:shd w:val="clear" w:color="auto" w:fill="D0CECE" w:themeFill="background2" w:themeFillShade="E6"/>
            <w:vAlign w:val="center"/>
            <w:hideMark/>
          </w:tcPr>
          <w:p w14:paraId="0EC2ACC2" w14:textId="44E22370" w:rsidR="006F4573" w:rsidRPr="00D732D4" w:rsidRDefault="006F4573"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Cel operacyjny</w:t>
            </w:r>
          </w:p>
        </w:tc>
        <w:tc>
          <w:tcPr>
            <w:tcW w:w="1509" w:type="pct"/>
            <w:shd w:val="clear" w:color="auto" w:fill="D0CECE" w:themeFill="background2" w:themeFillShade="E6"/>
            <w:vAlign w:val="center"/>
            <w:hideMark/>
          </w:tcPr>
          <w:p w14:paraId="5D6A51FC" w14:textId="32764958" w:rsidR="006F4573" w:rsidRPr="00D732D4" w:rsidRDefault="006F4573"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Działanie/zadanie</w:t>
            </w:r>
          </w:p>
        </w:tc>
        <w:tc>
          <w:tcPr>
            <w:tcW w:w="1097" w:type="pct"/>
            <w:shd w:val="clear" w:color="auto" w:fill="D0CECE" w:themeFill="background2" w:themeFillShade="E6"/>
            <w:vAlign w:val="center"/>
            <w:hideMark/>
          </w:tcPr>
          <w:p w14:paraId="52D823A3" w14:textId="77777777" w:rsidR="006F4573" w:rsidRPr="00D732D4" w:rsidRDefault="006F4573"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Wskaźnik realizacji działania</w:t>
            </w:r>
          </w:p>
        </w:tc>
        <w:tc>
          <w:tcPr>
            <w:tcW w:w="434" w:type="pct"/>
            <w:shd w:val="clear" w:color="auto" w:fill="D0CECE" w:themeFill="background2" w:themeFillShade="E6"/>
            <w:vAlign w:val="center"/>
            <w:hideMark/>
          </w:tcPr>
          <w:p w14:paraId="48DBFE0E" w14:textId="7EE87DA5" w:rsidR="006F4573" w:rsidRPr="00D732D4" w:rsidRDefault="006F4573"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Jednostka odpowiedzialna</w:t>
            </w:r>
          </w:p>
        </w:tc>
        <w:tc>
          <w:tcPr>
            <w:tcW w:w="434" w:type="pct"/>
            <w:shd w:val="clear" w:color="auto" w:fill="D0CECE" w:themeFill="background2" w:themeFillShade="E6"/>
            <w:vAlign w:val="center"/>
            <w:hideMark/>
          </w:tcPr>
          <w:p w14:paraId="3AAE30C2" w14:textId="77777777" w:rsidR="006F4573" w:rsidRPr="00D732D4" w:rsidRDefault="006F4573"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Planowany termin wykonania</w:t>
            </w:r>
          </w:p>
        </w:tc>
        <w:tc>
          <w:tcPr>
            <w:tcW w:w="434" w:type="pct"/>
            <w:shd w:val="clear" w:color="auto" w:fill="D0CECE" w:themeFill="background2" w:themeFillShade="E6"/>
            <w:vAlign w:val="center"/>
            <w:hideMark/>
          </w:tcPr>
          <w:p w14:paraId="47915BDE" w14:textId="77777777" w:rsidR="006F4573" w:rsidRPr="00D732D4" w:rsidRDefault="006F4573"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Faktyczny termin wykonania</w:t>
            </w:r>
          </w:p>
        </w:tc>
        <w:tc>
          <w:tcPr>
            <w:tcW w:w="433" w:type="pct"/>
            <w:shd w:val="clear" w:color="auto" w:fill="D0CECE" w:themeFill="background2" w:themeFillShade="E6"/>
            <w:vAlign w:val="center"/>
            <w:hideMark/>
          </w:tcPr>
          <w:p w14:paraId="2E7E21E0" w14:textId="77777777" w:rsidR="006F4573" w:rsidRPr="00D732D4" w:rsidRDefault="006F4573"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Realizacja (TAK / NIE)</w:t>
            </w:r>
          </w:p>
        </w:tc>
      </w:tr>
      <w:tr w:rsidR="00D732D4" w:rsidRPr="00D732D4" w14:paraId="0119050C" w14:textId="77777777" w:rsidTr="00D732D4">
        <w:trPr>
          <w:trHeight w:val="340"/>
        </w:trPr>
        <w:tc>
          <w:tcPr>
            <w:tcW w:w="659" w:type="pct"/>
            <w:vMerge w:val="restart"/>
            <w:shd w:val="clear" w:color="auto" w:fill="auto"/>
            <w:vAlign w:val="center"/>
            <w:hideMark/>
          </w:tcPr>
          <w:p w14:paraId="1B1C6FF8" w14:textId="77777777" w:rsidR="006F4573" w:rsidRPr="00D732D4" w:rsidRDefault="006F4573" w:rsidP="006F4573">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1.1. Rozwój infrastruktury drogowej</w:t>
            </w:r>
          </w:p>
        </w:tc>
        <w:tc>
          <w:tcPr>
            <w:tcW w:w="1509" w:type="pct"/>
            <w:vMerge w:val="restart"/>
            <w:shd w:val="clear" w:color="auto" w:fill="auto"/>
            <w:vAlign w:val="center"/>
            <w:hideMark/>
          </w:tcPr>
          <w:p w14:paraId="2D00379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Budowa i modernizacja dróg gminnych</w:t>
            </w:r>
          </w:p>
        </w:tc>
        <w:tc>
          <w:tcPr>
            <w:tcW w:w="1097" w:type="pct"/>
            <w:shd w:val="clear" w:color="auto" w:fill="auto"/>
            <w:vAlign w:val="center"/>
            <w:hideMark/>
          </w:tcPr>
          <w:p w14:paraId="7C62568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wybudowanych dróg gminnych (km)</w:t>
            </w:r>
          </w:p>
        </w:tc>
        <w:tc>
          <w:tcPr>
            <w:tcW w:w="434" w:type="pct"/>
            <w:shd w:val="clear" w:color="auto" w:fill="auto"/>
            <w:vAlign w:val="bottom"/>
            <w:hideMark/>
          </w:tcPr>
          <w:p w14:paraId="639F5B3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737BB19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6B58A87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43431F6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66EF7D9D" w14:textId="77777777" w:rsidTr="00D732D4">
        <w:trPr>
          <w:trHeight w:val="340"/>
        </w:trPr>
        <w:tc>
          <w:tcPr>
            <w:tcW w:w="659" w:type="pct"/>
            <w:vMerge/>
            <w:shd w:val="clear" w:color="auto" w:fill="auto"/>
            <w:vAlign w:val="center"/>
            <w:hideMark/>
          </w:tcPr>
          <w:p w14:paraId="37E3412D"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24482E72"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002A9B3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zmodernizowanych dróg gminnych (km)</w:t>
            </w:r>
          </w:p>
        </w:tc>
        <w:tc>
          <w:tcPr>
            <w:tcW w:w="434" w:type="pct"/>
            <w:shd w:val="clear" w:color="auto" w:fill="auto"/>
            <w:vAlign w:val="bottom"/>
            <w:hideMark/>
          </w:tcPr>
          <w:p w14:paraId="7D91519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4AF4DC9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2EBE5129"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563C6B5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05F9119" w14:textId="77777777" w:rsidTr="00D732D4">
        <w:trPr>
          <w:trHeight w:val="340"/>
        </w:trPr>
        <w:tc>
          <w:tcPr>
            <w:tcW w:w="659" w:type="pct"/>
            <w:vMerge/>
            <w:shd w:val="clear" w:color="auto" w:fill="auto"/>
            <w:vAlign w:val="center"/>
            <w:hideMark/>
          </w:tcPr>
          <w:p w14:paraId="0CB2DE09"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44FCA54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Pogłębienie współpracy z Powiatowym Zarządem Dróg w zakresie rozbudowy dróg powiatowych na terenie Gminy</w:t>
            </w:r>
          </w:p>
        </w:tc>
        <w:tc>
          <w:tcPr>
            <w:tcW w:w="1097" w:type="pct"/>
            <w:shd w:val="clear" w:color="auto" w:fill="auto"/>
            <w:vAlign w:val="center"/>
            <w:hideMark/>
          </w:tcPr>
          <w:p w14:paraId="2B5CB25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rozbudowanych dróg powiatowych (km)</w:t>
            </w:r>
          </w:p>
        </w:tc>
        <w:tc>
          <w:tcPr>
            <w:tcW w:w="434" w:type="pct"/>
            <w:shd w:val="clear" w:color="auto" w:fill="auto"/>
            <w:vAlign w:val="bottom"/>
            <w:hideMark/>
          </w:tcPr>
          <w:p w14:paraId="1E327386"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0868CD6"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4D5A73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637CA8AB"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34E2B380" w14:textId="77777777" w:rsidTr="00D732D4">
        <w:trPr>
          <w:trHeight w:val="340"/>
        </w:trPr>
        <w:tc>
          <w:tcPr>
            <w:tcW w:w="659" w:type="pct"/>
            <w:vMerge/>
            <w:shd w:val="clear" w:color="auto" w:fill="auto"/>
            <w:vAlign w:val="center"/>
            <w:hideMark/>
          </w:tcPr>
          <w:p w14:paraId="2D4E31EB"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2BDDC2F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Pogłębienie współpracy z Wojewódzkim Zarządem Dróg w zakresie rozbudowy dróg wojewódzkich na terenie Gminy</w:t>
            </w:r>
          </w:p>
        </w:tc>
        <w:tc>
          <w:tcPr>
            <w:tcW w:w="1097" w:type="pct"/>
            <w:shd w:val="clear" w:color="auto" w:fill="auto"/>
            <w:vAlign w:val="center"/>
            <w:hideMark/>
          </w:tcPr>
          <w:p w14:paraId="758C3E5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rozbudowanych dróg wojewódzkich (km)</w:t>
            </w:r>
          </w:p>
        </w:tc>
        <w:tc>
          <w:tcPr>
            <w:tcW w:w="434" w:type="pct"/>
            <w:shd w:val="clear" w:color="auto" w:fill="auto"/>
            <w:vAlign w:val="bottom"/>
            <w:hideMark/>
          </w:tcPr>
          <w:p w14:paraId="2041531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51CB8E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39EF185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24859CF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A38FBDA" w14:textId="77777777" w:rsidTr="00D732D4">
        <w:trPr>
          <w:trHeight w:val="340"/>
        </w:trPr>
        <w:tc>
          <w:tcPr>
            <w:tcW w:w="659" w:type="pct"/>
            <w:vMerge/>
            <w:shd w:val="clear" w:color="auto" w:fill="auto"/>
            <w:vAlign w:val="center"/>
            <w:hideMark/>
          </w:tcPr>
          <w:p w14:paraId="780D0931"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val="restart"/>
            <w:shd w:val="clear" w:color="auto" w:fill="auto"/>
            <w:vAlign w:val="center"/>
            <w:hideMark/>
          </w:tcPr>
          <w:p w14:paraId="272698E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Rozbudowa chodników i oświetlenia ulicznego przy kluczowych odcinkach dróg</w:t>
            </w:r>
          </w:p>
        </w:tc>
        <w:tc>
          <w:tcPr>
            <w:tcW w:w="1097" w:type="pct"/>
            <w:shd w:val="clear" w:color="auto" w:fill="auto"/>
            <w:vAlign w:val="center"/>
            <w:hideMark/>
          </w:tcPr>
          <w:p w14:paraId="0EC3E82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wybudowanych chodników (km)</w:t>
            </w:r>
          </w:p>
        </w:tc>
        <w:tc>
          <w:tcPr>
            <w:tcW w:w="434" w:type="pct"/>
            <w:shd w:val="clear" w:color="auto" w:fill="auto"/>
            <w:vAlign w:val="bottom"/>
            <w:hideMark/>
          </w:tcPr>
          <w:p w14:paraId="0CADCFA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304D979"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6C179E3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611DAB1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5BD774B" w14:textId="77777777" w:rsidTr="00D732D4">
        <w:trPr>
          <w:trHeight w:val="340"/>
        </w:trPr>
        <w:tc>
          <w:tcPr>
            <w:tcW w:w="659" w:type="pct"/>
            <w:vMerge/>
            <w:shd w:val="clear" w:color="auto" w:fill="auto"/>
            <w:vAlign w:val="center"/>
            <w:hideMark/>
          </w:tcPr>
          <w:p w14:paraId="0722AF05"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58A0F79B"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3247D644" w14:textId="343BC43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xml:space="preserve">liczba wybudowanych punktów </w:t>
            </w:r>
            <w:r w:rsidR="004313A5" w:rsidRPr="00D732D4">
              <w:rPr>
                <w:rFonts w:eastAsia="Times New Roman" w:cs="Arial"/>
                <w:sz w:val="16"/>
                <w:szCs w:val="16"/>
                <w:lang w:eastAsia="pl-PL"/>
              </w:rPr>
              <w:t>oświetlenia</w:t>
            </w:r>
            <w:r w:rsidRPr="00D732D4">
              <w:rPr>
                <w:rFonts w:eastAsia="Times New Roman" w:cs="Arial"/>
                <w:sz w:val="16"/>
                <w:szCs w:val="16"/>
                <w:lang w:eastAsia="pl-PL"/>
              </w:rPr>
              <w:t xml:space="preserve"> (szt.)</w:t>
            </w:r>
          </w:p>
        </w:tc>
        <w:tc>
          <w:tcPr>
            <w:tcW w:w="434" w:type="pct"/>
            <w:shd w:val="clear" w:color="auto" w:fill="auto"/>
            <w:vAlign w:val="bottom"/>
            <w:hideMark/>
          </w:tcPr>
          <w:p w14:paraId="08F3CA3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BA08B5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290DBA9B"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0EBCA2C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6785F15" w14:textId="77777777" w:rsidTr="00D732D4">
        <w:trPr>
          <w:trHeight w:val="340"/>
        </w:trPr>
        <w:tc>
          <w:tcPr>
            <w:tcW w:w="659" w:type="pct"/>
            <w:vMerge/>
            <w:shd w:val="clear" w:color="auto" w:fill="auto"/>
            <w:vAlign w:val="center"/>
            <w:hideMark/>
          </w:tcPr>
          <w:p w14:paraId="009671A2"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2692113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Budowa ścieżek pieszo-rowerowych poprzedzona analizą ich zapotrzebowania</w:t>
            </w:r>
          </w:p>
        </w:tc>
        <w:tc>
          <w:tcPr>
            <w:tcW w:w="1097" w:type="pct"/>
            <w:shd w:val="clear" w:color="auto" w:fill="auto"/>
            <w:vAlign w:val="center"/>
            <w:hideMark/>
          </w:tcPr>
          <w:p w14:paraId="4CAB621E"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wybudowanych ścieżek pieszo-rowerowych (km)</w:t>
            </w:r>
          </w:p>
        </w:tc>
        <w:tc>
          <w:tcPr>
            <w:tcW w:w="434" w:type="pct"/>
            <w:shd w:val="clear" w:color="auto" w:fill="auto"/>
            <w:vAlign w:val="bottom"/>
            <w:hideMark/>
          </w:tcPr>
          <w:p w14:paraId="65DFF6E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C0F973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D28112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6526397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379027A" w14:textId="77777777" w:rsidTr="00D732D4">
        <w:trPr>
          <w:trHeight w:val="340"/>
        </w:trPr>
        <w:tc>
          <w:tcPr>
            <w:tcW w:w="659" w:type="pct"/>
            <w:vMerge w:val="restart"/>
            <w:shd w:val="clear" w:color="auto" w:fill="auto"/>
            <w:vAlign w:val="center"/>
            <w:hideMark/>
          </w:tcPr>
          <w:p w14:paraId="52E466F8" w14:textId="77777777" w:rsidR="005C69C1" w:rsidRPr="00D732D4" w:rsidRDefault="005C69C1" w:rsidP="006F4573">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1.2. Uporządkowanie gospodarki wodno-ściekowej</w:t>
            </w:r>
          </w:p>
        </w:tc>
        <w:tc>
          <w:tcPr>
            <w:tcW w:w="1509" w:type="pct"/>
            <w:shd w:val="clear" w:color="auto" w:fill="auto"/>
            <w:vAlign w:val="center"/>
            <w:hideMark/>
          </w:tcPr>
          <w:p w14:paraId="1F4F16BB" w14:textId="77777777"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Rozbudowa i modernizacja sieci wodociągowej, w szczególności w m Siadcza, Pyrnik i Młynkowo</w:t>
            </w:r>
          </w:p>
        </w:tc>
        <w:tc>
          <w:tcPr>
            <w:tcW w:w="1097" w:type="pct"/>
            <w:shd w:val="clear" w:color="auto" w:fill="auto"/>
            <w:vAlign w:val="center"/>
            <w:hideMark/>
          </w:tcPr>
          <w:p w14:paraId="3827C738" w14:textId="5FCBD1F9"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rozbudowanej sieci wodociągowej (km)</w:t>
            </w:r>
          </w:p>
        </w:tc>
        <w:tc>
          <w:tcPr>
            <w:tcW w:w="434" w:type="pct"/>
            <w:shd w:val="clear" w:color="auto" w:fill="auto"/>
            <w:vAlign w:val="bottom"/>
            <w:hideMark/>
          </w:tcPr>
          <w:p w14:paraId="707AA5DB" w14:textId="77777777"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69128D87" w14:textId="2C39A863"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8D17D27" w14:textId="77777777"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07CC5A40" w14:textId="37BAF458"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FF34100" w14:textId="77777777"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45AEF36F" w14:textId="12118F58"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7FB47187" w14:textId="77777777"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63BDCD47" w14:textId="48743344" w:rsidR="005C69C1"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7A88F92" w14:textId="77777777" w:rsidTr="00D732D4">
        <w:trPr>
          <w:trHeight w:val="340"/>
        </w:trPr>
        <w:tc>
          <w:tcPr>
            <w:tcW w:w="659" w:type="pct"/>
            <w:vMerge/>
            <w:shd w:val="clear" w:color="auto" w:fill="auto"/>
            <w:vAlign w:val="center"/>
            <w:hideMark/>
          </w:tcPr>
          <w:p w14:paraId="78C2E4A1"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67C9FC0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Budowa nowego ujęcia wody i stacji uzdatniania wody</w:t>
            </w:r>
          </w:p>
        </w:tc>
        <w:tc>
          <w:tcPr>
            <w:tcW w:w="1097" w:type="pct"/>
            <w:shd w:val="clear" w:color="auto" w:fill="auto"/>
            <w:vAlign w:val="center"/>
            <w:hideMark/>
          </w:tcPr>
          <w:p w14:paraId="4AD6AF6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ilość produkowanej wody (m3)</w:t>
            </w:r>
          </w:p>
        </w:tc>
        <w:tc>
          <w:tcPr>
            <w:tcW w:w="434" w:type="pct"/>
            <w:shd w:val="clear" w:color="auto" w:fill="auto"/>
            <w:vAlign w:val="bottom"/>
            <w:hideMark/>
          </w:tcPr>
          <w:p w14:paraId="2912C20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4FA968D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31270C9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4219ED1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17E14109" w14:textId="77777777" w:rsidTr="00D732D4">
        <w:trPr>
          <w:trHeight w:val="340"/>
        </w:trPr>
        <w:tc>
          <w:tcPr>
            <w:tcW w:w="659" w:type="pct"/>
            <w:vMerge/>
            <w:shd w:val="clear" w:color="auto" w:fill="auto"/>
            <w:vAlign w:val="center"/>
            <w:hideMark/>
          </w:tcPr>
          <w:p w14:paraId="02C9EB9F"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1760EBA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Modernizacja istniejącej stacji uzdatniania wody</w:t>
            </w:r>
          </w:p>
        </w:tc>
        <w:tc>
          <w:tcPr>
            <w:tcW w:w="1097" w:type="pct"/>
            <w:shd w:val="clear" w:color="auto" w:fill="auto"/>
            <w:vAlign w:val="center"/>
            <w:hideMark/>
          </w:tcPr>
          <w:p w14:paraId="7C3C9184" w14:textId="36412CA9" w:rsidR="006F4573" w:rsidRPr="00D732D4" w:rsidRDefault="005C69C1"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stopień realizacji inwestycji (%)</w:t>
            </w:r>
          </w:p>
        </w:tc>
        <w:tc>
          <w:tcPr>
            <w:tcW w:w="434" w:type="pct"/>
            <w:shd w:val="clear" w:color="auto" w:fill="auto"/>
            <w:vAlign w:val="bottom"/>
            <w:hideMark/>
          </w:tcPr>
          <w:p w14:paraId="3AA76E3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443BB54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41A55BD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7FC085F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33B51AD6" w14:textId="77777777" w:rsidTr="00D732D4">
        <w:trPr>
          <w:trHeight w:val="340"/>
        </w:trPr>
        <w:tc>
          <w:tcPr>
            <w:tcW w:w="659" w:type="pct"/>
            <w:vMerge/>
            <w:shd w:val="clear" w:color="auto" w:fill="auto"/>
            <w:vAlign w:val="center"/>
            <w:hideMark/>
          </w:tcPr>
          <w:p w14:paraId="198FD23B"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3D80EFF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Wymiana wodomierzy na nowoczesne</w:t>
            </w:r>
          </w:p>
        </w:tc>
        <w:tc>
          <w:tcPr>
            <w:tcW w:w="1097" w:type="pct"/>
            <w:shd w:val="clear" w:color="auto" w:fill="auto"/>
            <w:vAlign w:val="center"/>
            <w:hideMark/>
          </w:tcPr>
          <w:p w14:paraId="168271A2" w14:textId="311C887C"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xml:space="preserve">liczba </w:t>
            </w:r>
            <w:r w:rsidR="004313A5" w:rsidRPr="00D732D4">
              <w:rPr>
                <w:rFonts w:eastAsia="Times New Roman" w:cs="Arial"/>
                <w:sz w:val="16"/>
                <w:szCs w:val="16"/>
                <w:lang w:eastAsia="pl-PL"/>
              </w:rPr>
              <w:t>wymienionych</w:t>
            </w:r>
            <w:r w:rsidRPr="00D732D4">
              <w:rPr>
                <w:rFonts w:eastAsia="Times New Roman" w:cs="Arial"/>
                <w:sz w:val="16"/>
                <w:szCs w:val="16"/>
                <w:lang w:eastAsia="pl-PL"/>
              </w:rPr>
              <w:t xml:space="preserve"> wodomierzy (szt.)</w:t>
            </w:r>
          </w:p>
        </w:tc>
        <w:tc>
          <w:tcPr>
            <w:tcW w:w="434" w:type="pct"/>
            <w:shd w:val="clear" w:color="auto" w:fill="auto"/>
            <w:vAlign w:val="bottom"/>
            <w:hideMark/>
          </w:tcPr>
          <w:p w14:paraId="254E0F59"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3EAF855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6E9B942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618E85E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5904D71" w14:textId="77777777" w:rsidTr="00D732D4">
        <w:trPr>
          <w:trHeight w:val="340"/>
        </w:trPr>
        <w:tc>
          <w:tcPr>
            <w:tcW w:w="659" w:type="pct"/>
            <w:vMerge/>
            <w:shd w:val="clear" w:color="auto" w:fill="auto"/>
            <w:vAlign w:val="center"/>
            <w:hideMark/>
          </w:tcPr>
          <w:p w14:paraId="45D344A1"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val="restart"/>
            <w:shd w:val="clear" w:color="auto" w:fill="auto"/>
            <w:vAlign w:val="center"/>
            <w:hideMark/>
          </w:tcPr>
          <w:p w14:paraId="54FCB9DE"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Rozbudowa istniejącej sieci kanalizacyjnej</w:t>
            </w:r>
          </w:p>
        </w:tc>
        <w:tc>
          <w:tcPr>
            <w:tcW w:w="1097" w:type="pct"/>
            <w:shd w:val="clear" w:color="auto" w:fill="auto"/>
            <w:vAlign w:val="center"/>
            <w:hideMark/>
          </w:tcPr>
          <w:p w14:paraId="7E734A45" w14:textId="7801D2FB"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xml:space="preserve">liczba nowych </w:t>
            </w:r>
            <w:r w:rsidR="004313A5" w:rsidRPr="00D732D4">
              <w:rPr>
                <w:rFonts w:eastAsia="Times New Roman" w:cs="Arial"/>
                <w:sz w:val="16"/>
                <w:szCs w:val="16"/>
                <w:lang w:eastAsia="pl-PL"/>
              </w:rPr>
              <w:t>przyłącz</w:t>
            </w:r>
            <w:r w:rsidR="005C69C1" w:rsidRPr="00D732D4">
              <w:rPr>
                <w:rFonts w:eastAsia="Times New Roman" w:cs="Arial"/>
                <w:sz w:val="16"/>
                <w:szCs w:val="16"/>
                <w:lang w:eastAsia="pl-PL"/>
              </w:rPr>
              <w:t>y</w:t>
            </w:r>
            <w:r w:rsidRPr="00D732D4">
              <w:rPr>
                <w:rFonts w:eastAsia="Times New Roman" w:cs="Arial"/>
                <w:sz w:val="16"/>
                <w:szCs w:val="16"/>
                <w:lang w:eastAsia="pl-PL"/>
              </w:rPr>
              <w:t xml:space="preserve"> do sieci kanalizacyjnej (szt.)</w:t>
            </w:r>
          </w:p>
        </w:tc>
        <w:tc>
          <w:tcPr>
            <w:tcW w:w="434" w:type="pct"/>
            <w:shd w:val="clear" w:color="auto" w:fill="auto"/>
            <w:vAlign w:val="bottom"/>
            <w:hideMark/>
          </w:tcPr>
          <w:p w14:paraId="27F523FE"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272828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7E06DBF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6831B24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8EE41CF" w14:textId="77777777" w:rsidTr="00D732D4">
        <w:trPr>
          <w:trHeight w:val="340"/>
        </w:trPr>
        <w:tc>
          <w:tcPr>
            <w:tcW w:w="659" w:type="pct"/>
            <w:vMerge/>
            <w:shd w:val="clear" w:color="auto" w:fill="auto"/>
            <w:vAlign w:val="center"/>
            <w:hideMark/>
          </w:tcPr>
          <w:p w14:paraId="1BF7BC1F"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09F8C376"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276F434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nowowybudowanej sieci kanalizacyjnej (km)</w:t>
            </w:r>
          </w:p>
        </w:tc>
        <w:tc>
          <w:tcPr>
            <w:tcW w:w="434" w:type="pct"/>
            <w:shd w:val="clear" w:color="auto" w:fill="auto"/>
            <w:vAlign w:val="bottom"/>
            <w:hideMark/>
          </w:tcPr>
          <w:p w14:paraId="7276057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34BB8E6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A53C57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1ACA2B5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7E895C5" w14:textId="77777777" w:rsidTr="00D732D4">
        <w:trPr>
          <w:trHeight w:val="340"/>
        </w:trPr>
        <w:tc>
          <w:tcPr>
            <w:tcW w:w="659" w:type="pct"/>
            <w:vMerge/>
            <w:shd w:val="clear" w:color="auto" w:fill="auto"/>
            <w:vAlign w:val="center"/>
            <w:hideMark/>
          </w:tcPr>
          <w:p w14:paraId="475F96CA"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val="restart"/>
            <w:shd w:val="clear" w:color="auto" w:fill="auto"/>
            <w:vAlign w:val="center"/>
            <w:hideMark/>
          </w:tcPr>
          <w:p w14:paraId="39288F2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Wsparcie finansowe mieszkańców w zakresie budowy przydomowych oczyszczalni ścieków na obszarach, dla których budowa kanalizacji jest nieefektywna ekonomicznie</w:t>
            </w:r>
          </w:p>
        </w:tc>
        <w:tc>
          <w:tcPr>
            <w:tcW w:w="1097" w:type="pct"/>
            <w:shd w:val="clear" w:color="auto" w:fill="auto"/>
            <w:vAlign w:val="center"/>
            <w:hideMark/>
          </w:tcPr>
          <w:p w14:paraId="6407FDB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udzielonych dofinansowań w zakresie budowy przydomowych oczyszczalni ścieków (szt.)</w:t>
            </w:r>
          </w:p>
        </w:tc>
        <w:tc>
          <w:tcPr>
            <w:tcW w:w="434" w:type="pct"/>
            <w:shd w:val="clear" w:color="auto" w:fill="auto"/>
            <w:vAlign w:val="bottom"/>
            <w:hideMark/>
          </w:tcPr>
          <w:p w14:paraId="219C502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4BCEF99"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F406FD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46103C5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2AE9A9A6" w14:textId="77777777" w:rsidTr="00D732D4">
        <w:trPr>
          <w:trHeight w:val="340"/>
        </w:trPr>
        <w:tc>
          <w:tcPr>
            <w:tcW w:w="659" w:type="pct"/>
            <w:vMerge/>
            <w:shd w:val="clear" w:color="auto" w:fill="auto"/>
            <w:vAlign w:val="center"/>
            <w:hideMark/>
          </w:tcPr>
          <w:p w14:paraId="30C6AC8A"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50D5FB48"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3C15C82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kwota udzielonych dofinansowań w zakresie budowy przydomowych oczyszczalni ścieków (zł)</w:t>
            </w:r>
          </w:p>
        </w:tc>
        <w:tc>
          <w:tcPr>
            <w:tcW w:w="434" w:type="pct"/>
            <w:shd w:val="clear" w:color="auto" w:fill="auto"/>
            <w:vAlign w:val="bottom"/>
            <w:hideMark/>
          </w:tcPr>
          <w:p w14:paraId="2AAB851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11C7FF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D65252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7C502D6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9126824" w14:textId="77777777" w:rsidTr="00D732D4">
        <w:trPr>
          <w:trHeight w:val="340"/>
        </w:trPr>
        <w:tc>
          <w:tcPr>
            <w:tcW w:w="659" w:type="pct"/>
            <w:vMerge/>
            <w:shd w:val="clear" w:color="auto" w:fill="auto"/>
            <w:vAlign w:val="center"/>
            <w:hideMark/>
          </w:tcPr>
          <w:p w14:paraId="611DFCD3"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56791B5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Stała kontrola jakości przydomowych oczyszczalni ścieków i zbiorników bezodpływowych</w:t>
            </w:r>
          </w:p>
        </w:tc>
        <w:tc>
          <w:tcPr>
            <w:tcW w:w="1097" w:type="pct"/>
            <w:shd w:val="clear" w:color="auto" w:fill="auto"/>
            <w:vAlign w:val="center"/>
            <w:hideMark/>
          </w:tcPr>
          <w:p w14:paraId="7F1ADFF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przeprowadzonych kontroli przydomowych oczyszczalni ścieków i zbiorników bezodpływowych (szt.)</w:t>
            </w:r>
          </w:p>
        </w:tc>
        <w:tc>
          <w:tcPr>
            <w:tcW w:w="434" w:type="pct"/>
            <w:shd w:val="clear" w:color="auto" w:fill="auto"/>
            <w:vAlign w:val="bottom"/>
            <w:hideMark/>
          </w:tcPr>
          <w:p w14:paraId="4510427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BD2500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6E5602D9"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74B82FE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2659DE38" w14:textId="77777777" w:rsidTr="00D732D4">
        <w:trPr>
          <w:trHeight w:val="340"/>
        </w:trPr>
        <w:tc>
          <w:tcPr>
            <w:tcW w:w="659" w:type="pct"/>
            <w:vMerge w:val="restart"/>
            <w:shd w:val="clear" w:color="auto" w:fill="auto"/>
            <w:vAlign w:val="center"/>
            <w:hideMark/>
          </w:tcPr>
          <w:p w14:paraId="43534E7E" w14:textId="77777777" w:rsidR="006F4573" w:rsidRPr="00D732D4" w:rsidRDefault="006F4573" w:rsidP="006F4573">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 xml:space="preserve">1.3. Poprawa czystości powietrza </w:t>
            </w:r>
            <w:r w:rsidRPr="00D732D4">
              <w:rPr>
                <w:rFonts w:eastAsia="Times New Roman" w:cs="Arial"/>
                <w:b/>
                <w:bCs/>
                <w:sz w:val="16"/>
                <w:szCs w:val="16"/>
                <w:lang w:eastAsia="pl-PL"/>
              </w:rPr>
              <w:br/>
            </w:r>
            <w:r w:rsidRPr="00D732D4">
              <w:rPr>
                <w:rFonts w:eastAsia="Times New Roman" w:cs="Arial"/>
                <w:b/>
                <w:bCs/>
                <w:sz w:val="16"/>
                <w:szCs w:val="16"/>
                <w:lang w:eastAsia="pl-PL"/>
              </w:rPr>
              <w:lastRenderedPageBreak/>
              <w:t>i adaptacja do zmian klimatu</w:t>
            </w:r>
          </w:p>
        </w:tc>
        <w:tc>
          <w:tcPr>
            <w:tcW w:w="1509" w:type="pct"/>
            <w:shd w:val="clear" w:color="auto" w:fill="auto"/>
            <w:vAlign w:val="center"/>
            <w:hideMark/>
          </w:tcPr>
          <w:p w14:paraId="6DF70CE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lastRenderedPageBreak/>
              <w:t>Współpraca z dostawcami gazu w zakresie rozbudowy sieci gazowej</w:t>
            </w:r>
          </w:p>
        </w:tc>
        <w:tc>
          <w:tcPr>
            <w:tcW w:w="1097" w:type="pct"/>
            <w:shd w:val="clear" w:color="auto" w:fill="auto"/>
            <w:vAlign w:val="center"/>
            <w:hideMark/>
          </w:tcPr>
          <w:p w14:paraId="39B66DDB"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nowowybudownej sieci gazowej (km)</w:t>
            </w:r>
          </w:p>
        </w:tc>
        <w:tc>
          <w:tcPr>
            <w:tcW w:w="434" w:type="pct"/>
            <w:shd w:val="clear" w:color="auto" w:fill="auto"/>
            <w:vAlign w:val="bottom"/>
            <w:hideMark/>
          </w:tcPr>
          <w:p w14:paraId="26A13B1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2655EC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5F1448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23DE687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3ADF360" w14:textId="77777777" w:rsidTr="00D732D4">
        <w:trPr>
          <w:trHeight w:val="340"/>
        </w:trPr>
        <w:tc>
          <w:tcPr>
            <w:tcW w:w="659" w:type="pct"/>
            <w:vMerge/>
            <w:shd w:val="clear" w:color="auto" w:fill="auto"/>
            <w:vAlign w:val="center"/>
            <w:hideMark/>
          </w:tcPr>
          <w:p w14:paraId="60AEC709"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2C16830E"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Wdrożenie monitoringu stanu czystości powietrza w Gminie</w:t>
            </w:r>
          </w:p>
        </w:tc>
        <w:tc>
          <w:tcPr>
            <w:tcW w:w="1097" w:type="pct"/>
            <w:shd w:val="clear" w:color="auto" w:fill="auto"/>
            <w:vAlign w:val="center"/>
            <w:hideMark/>
          </w:tcPr>
          <w:p w14:paraId="76AE814E" w14:textId="17192FD0" w:rsidR="006F4573" w:rsidRPr="00D732D4" w:rsidRDefault="00EE259E"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stacji monitoringu jakości powietrza na terenie Gminy (szt.)</w:t>
            </w:r>
          </w:p>
        </w:tc>
        <w:tc>
          <w:tcPr>
            <w:tcW w:w="434" w:type="pct"/>
            <w:shd w:val="clear" w:color="auto" w:fill="auto"/>
            <w:vAlign w:val="bottom"/>
            <w:hideMark/>
          </w:tcPr>
          <w:p w14:paraId="1FA389A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FE43F9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268EDC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1E76EEA5"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17683408" w14:textId="77777777" w:rsidTr="00D732D4">
        <w:trPr>
          <w:trHeight w:val="340"/>
        </w:trPr>
        <w:tc>
          <w:tcPr>
            <w:tcW w:w="659" w:type="pct"/>
            <w:vMerge/>
            <w:shd w:val="clear" w:color="auto" w:fill="auto"/>
            <w:vAlign w:val="center"/>
            <w:hideMark/>
          </w:tcPr>
          <w:p w14:paraId="535E95FF"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6EAD359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Przeprowadzenie ewidencji źródeł ciepła w Gminie</w:t>
            </w:r>
          </w:p>
        </w:tc>
        <w:tc>
          <w:tcPr>
            <w:tcW w:w="1097" w:type="pct"/>
            <w:shd w:val="clear" w:color="auto" w:fill="auto"/>
            <w:vAlign w:val="center"/>
            <w:hideMark/>
          </w:tcPr>
          <w:p w14:paraId="05EDFFE2" w14:textId="2931371D"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xml:space="preserve">liczba </w:t>
            </w:r>
            <w:r w:rsidR="000B63C9" w:rsidRPr="00D732D4">
              <w:rPr>
                <w:rFonts w:eastAsia="Times New Roman" w:cs="Arial"/>
                <w:sz w:val="16"/>
                <w:szCs w:val="16"/>
                <w:lang w:eastAsia="pl-PL"/>
              </w:rPr>
              <w:t>wykonanych ewidencji źródeł ciepła (szt.)</w:t>
            </w:r>
          </w:p>
        </w:tc>
        <w:tc>
          <w:tcPr>
            <w:tcW w:w="434" w:type="pct"/>
            <w:shd w:val="clear" w:color="auto" w:fill="auto"/>
            <w:vAlign w:val="bottom"/>
            <w:hideMark/>
          </w:tcPr>
          <w:p w14:paraId="167E37B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32C9E0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61B6787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30390B0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2B4BB6B" w14:textId="77777777" w:rsidTr="00D732D4">
        <w:trPr>
          <w:trHeight w:val="340"/>
        </w:trPr>
        <w:tc>
          <w:tcPr>
            <w:tcW w:w="659" w:type="pct"/>
            <w:vMerge/>
            <w:shd w:val="clear" w:color="auto" w:fill="auto"/>
            <w:vAlign w:val="center"/>
            <w:hideMark/>
          </w:tcPr>
          <w:p w14:paraId="13A0C464"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val="restart"/>
            <w:shd w:val="clear" w:color="auto" w:fill="auto"/>
            <w:vAlign w:val="center"/>
            <w:hideMark/>
          </w:tcPr>
          <w:p w14:paraId="199AED9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Wsparcie finansowe mieszkańców na rzecz wymiany źródeł ciepła</w:t>
            </w:r>
          </w:p>
        </w:tc>
        <w:tc>
          <w:tcPr>
            <w:tcW w:w="1097" w:type="pct"/>
            <w:shd w:val="clear" w:color="auto" w:fill="auto"/>
            <w:vAlign w:val="center"/>
            <w:hideMark/>
          </w:tcPr>
          <w:p w14:paraId="679AB69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udzielonych dofinansowań na rzecz wymiany źródeł ciepła (szt.)</w:t>
            </w:r>
          </w:p>
        </w:tc>
        <w:tc>
          <w:tcPr>
            <w:tcW w:w="434" w:type="pct"/>
            <w:shd w:val="clear" w:color="auto" w:fill="auto"/>
            <w:vAlign w:val="bottom"/>
            <w:hideMark/>
          </w:tcPr>
          <w:p w14:paraId="355AAF4B"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7303A92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6E7E613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01645F9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586362C" w14:textId="77777777" w:rsidTr="00D732D4">
        <w:trPr>
          <w:trHeight w:val="340"/>
        </w:trPr>
        <w:tc>
          <w:tcPr>
            <w:tcW w:w="659" w:type="pct"/>
            <w:vMerge/>
            <w:shd w:val="clear" w:color="auto" w:fill="auto"/>
            <w:vAlign w:val="center"/>
            <w:hideMark/>
          </w:tcPr>
          <w:p w14:paraId="6A869FE2"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49B0864A"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141CA6AB"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kwota udzielonych dofinansowań na rzecz wymiany źródeł ciepła (zł)</w:t>
            </w:r>
          </w:p>
        </w:tc>
        <w:tc>
          <w:tcPr>
            <w:tcW w:w="434" w:type="pct"/>
            <w:shd w:val="clear" w:color="auto" w:fill="auto"/>
            <w:vAlign w:val="bottom"/>
            <w:hideMark/>
          </w:tcPr>
          <w:p w14:paraId="2A32A32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73AA9989"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72D112B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59C77FF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CED1EF6" w14:textId="77777777" w:rsidTr="00D732D4">
        <w:trPr>
          <w:trHeight w:val="340"/>
        </w:trPr>
        <w:tc>
          <w:tcPr>
            <w:tcW w:w="659" w:type="pct"/>
            <w:vMerge/>
            <w:shd w:val="clear" w:color="auto" w:fill="auto"/>
            <w:vAlign w:val="center"/>
            <w:hideMark/>
          </w:tcPr>
          <w:p w14:paraId="18D91C57"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val="restart"/>
            <w:shd w:val="clear" w:color="auto" w:fill="auto"/>
            <w:vAlign w:val="center"/>
            <w:hideMark/>
          </w:tcPr>
          <w:p w14:paraId="5C20EDB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Promowanie rozwoju alternatywnych źródeł energii w Gminie m.in. poprzez wsparcie finansowe mieszkańców oraz inwestycje na budynkach użyteczności publicznej w tym zakresie</w:t>
            </w:r>
          </w:p>
        </w:tc>
        <w:tc>
          <w:tcPr>
            <w:tcW w:w="1097" w:type="pct"/>
            <w:shd w:val="clear" w:color="auto" w:fill="auto"/>
            <w:vAlign w:val="center"/>
            <w:hideMark/>
          </w:tcPr>
          <w:p w14:paraId="764CD448" w14:textId="1A766DAD"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udzielonych dofinansowań do OZE</w:t>
            </w:r>
            <w:r w:rsidR="000B63C9" w:rsidRPr="00D732D4">
              <w:rPr>
                <w:rFonts w:eastAsia="Times New Roman" w:cs="Arial"/>
                <w:sz w:val="16"/>
                <w:szCs w:val="16"/>
                <w:lang w:eastAsia="pl-PL"/>
              </w:rPr>
              <w:t xml:space="preserve"> </w:t>
            </w:r>
            <w:r w:rsidRPr="00D732D4">
              <w:rPr>
                <w:rFonts w:eastAsia="Times New Roman" w:cs="Arial"/>
                <w:sz w:val="16"/>
                <w:szCs w:val="16"/>
                <w:lang w:eastAsia="pl-PL"/>
              </w:rPr>
              <w:t>(szt.)</w:t>
            </w:r>
          </w:p>
        </w:tc>
        <w:tc>
          <w:tcPr>
            <w:tcW w:w="434" w:type="pct"/>
            <w:shd w:val="clear" w:color="auto" w:fill="auto"/>
            <w:vAlign w:val="bottom"/>
            <w:hideMark/>
          </w:tcPr>
          <w:p w14:paraId="7C78B49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3DB49DA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51114A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0B52A769"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22338070" w14:textId="77777777" w:rsidTr="00D732D4">
        <w:trPr>
          <w:trHeight w:val="340"/>
        </w:trPr>
        <w:tc>
          <w:tcPr>
            <w:tcW w:w="659" w:type="pct"/>
            <w:vMerge/>
            <w:shd w:val="clear" w:color="auto" w:fill="auto"/>
            <w:vAlign w:val="center"/>
            <w:hideMark/>
          </w:tcPr>
          <w:p w14:paraId="2FC9CFEF"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6C3AD45F"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27F2247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kwota udzielonych dofinansowań do OZE (zł)</w:t>
            </w:r>
          </w:p>
        </w:tc>
        <w:tc>
          <w:tcPr>
            <w:tcW w:w="434" w:type="pct"/>
            <w:shd w:val="clear" w:color="auto" w:fill="auto"/>
            <w:vAlign w:val="bottom"/>
            <w:hideMark/>
          </w:tcPr>
          <w:p w14:paraId="0F6DCF1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2AD4686"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4C772E8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13403B66"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28E90071" w14:textId="77777777" w:rsidTr="00D732D4">
        <w:trPr>
          <w:trHeight w:val="340"/>
        </w:trPr>
        <w:tc>
          <w:tcPr>
            <w:tcW w:w="659" w:type="pct"/>
            <w:vMerge/>
            <w:shd w:val="clear" w:color="auto" w:fill="auto"/>
            <w:vAlign w:val="center"/>
            <w:hideMark/>
          </w:tcPr>
          <w:p w14:paraId="2CD30DFF"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37CCCA27"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4673FDD4" w14:textId="570F12FE" w:rsidR="006F4573" w:rsidRPr="00D732D4" w:rsidRDefault="004313A5"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w:t>
            </w:r>
            <w:r w:rsidR="006F4573" w:rsidRPr="00D732D4">
              <w:rPr>
                <w:rFonts w:eastAsia="Times New Roman" w:cs="Arial"/>
                <w:sz w:val="16"/>
                <w:szCs w:val="16"/>
                <w:lang w:eastAsia="pl-PL"/>
              </w:rPr>
              <w:t xml:space="preserve"> zrealizowanych inwestycji w zakresie OZE  (szt.)</w:t>
            </w:r>
          </w:p>
        </w:tc>
        <w:tc>
          <w:tcPr>
            <w:tcW w:w="434" w:type="pct"/>
            <w:shd w:val="clear" w:color="auto" w:fill="auto"/>
            <w:vAlign w:val="bottom"/>
            <w:hideMark/>
          </w:tcPr>
          <w:p w14:paraId="6ADD88AD"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4FD14CCF"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2B7C73B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606F4CF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2485BAA" w14:textId="77777777" w:rsidTr="00D732D4">
        <w:trPr>
          <w:trHeight w:val="340"/>
        </w:trPr>
        <w:tc>
          <w:tcPr>
            <w:tcW w:w="659" w:type="pct"/>
            <w:vMerge/>
            <w:shd w:val="clear" w:color="auto" w:fill="auto"/>
            <w:vAlign w:val="center"/>
            <w:hideMark/>
          </w:tcPr>
          <w:p w14:paraId="0DC2BEED"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val="restart"/>
            <w:shd w:val="clear" w:color="auto" w:fill="auto"/>
            <w:vAlign w:val="center"/>
            <w:hideMark/>
          </w:tcPr>
          <w:p w14:paraId="032355B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Pomoc doradcza w zakresie przygotowania sporządzania wniosków o dofinansowanie UE dla mieszkańców</w:t>
            </w:r>
          </w:p>
        </w:tc>
        <w:tc>
          <w:tcPr>
            <w:tcW w:w="1097" w:type="pct"/>
            <w:shd w:val="clear" w:color="auto" w:fill="auto"/>
            <w:vAlign w:val="center"/>
            <w:hideMark/>
          </w:tcPr>
          <w:p w14:paraId="7D9B986E"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udzielonych dofinansowań  (szt.)</w:t>
            </w:r>
          </w:p>
        </w:tc>
        <w:tc>
          <w:tcPr>
            <w:tcW w:w="434" w:type="pct"/>
            <w:shd w:val="clear" w:color="auto" w:fill="auto"/>
            <w:vAlign w:val="bottom"/>
            <w:hideMark/>
          </w:tcPr>
          <w:p w14:paraId="55339D16"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381E3FC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7B8115D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222F0E6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B1782EA" w14:textId="77777777" w:rsidTr="00D732D4">
        <w:trPr>
          <w:trHeight w:val="340"/>
        </w:trPr>
        <w:tc>
          <w:tcPr>
            <w:tcW w:w="659" w:type="pct"/>
            <w:vMerge/>
            <w:shd w:val="clear" w:color="auto" w:fill="auto"/>
            <w:vAlign w:val="center"/>
            <w:hideMark/>
          </w:tcPr>
          <w:p w14:paraId="2CF13EDC"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vMerge/>
            <w:shd w:val="clear" w:color="auto" w:fill="auto"/>
            <w:vAlign w:val="center"/>
            <w:hideMark/>
          </w:tcPr>
          <w:p w14:paraId="3E0536F2" w14:textId="77777777" w:rsidR="006F4573" w:rsidRPr="00D732D4" w:rsidRDefault="006F4573" w:rsidP="006F4573">
            <w:pPr>
              <w:spacing w:after="0" w:line="240" w:lineRule="auto"/>
              <w:jc w:val="left"/>
              <w:rPr>
                <w:rFonts w:eastAsia="Times New Roman" w:cs="Arial"/>
                <w:sz w:val="16"/>
                <w:szCs w:val="16"/>
                <w:lang w:eastAsia="pl-PL"/>
              </w:rPr>
            </w:pPr>
          </w:p>
        </w:tc>
        <w:tc>
          <w:tcPr>
            <w:tcW w:w="1097" w:type="pct"/>
            <w:shd w:val="clear" w:color="auto" w:fill="auto"/>
            <w:vAlign w:val="center"/>
            <w:hideMark/>
          </w:tcPr>
          <w:p w14:paraId="6919B52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kwota udzielonych dofinansowań  (zł)</w:t>
            </w:r>
          </w:p>
        </w:tc>
        <w:tc>
          <w:tcPr>
            <w:tcW w:w="434" w:type="pct"/>
            <w:shd w:val="clear" w:color="auto" w:fill="auto"/>
            <w:vAlign w:val="bottom"/>
            <w:hideMark/>
          </w:tcPr>
          <w:p w14:paraId="1A47B82B"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4C710E08"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28341C87"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723735C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61E25683" w14:textId="77777777" w:rsidTr="00D732D4">
        <w:trPr>
          <w:trHeight w:val="340"/>
        </w:trPr>
        <w:tc>
          <w:tcPr>
            <w:tcW w:w="659" w:type="pct"/>
            <w:vMerge/>
            <w:shd w:val="clear" w:color="auto" w:fill="auto"/>
            <w:vAlign w:val="center"/>
            <w:hideMark/>
          </w:tcPr>
          <w:p w14:paraId="600620A6"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661F71BE"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Zwiększenie świadomości ekologicznej mieszkańców poprzez inicjowanie spotkań, szkoleń i wydarzeń w tym zakresie</w:t>
            </w:r>
          </w:p>
        </w:tc>
        <w:tc>
          <w:tcPr>
            <w:tcW w:w="1097" w:type="pct"/>
            <w:shd w:val="clear" w:color="auto" w:fill="auto"/>
            <w:vAlign w:val="center"/>
            <w:hideMark/>
          </w:tcPr>
          <w:p w14:paraId="5F5B866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zorganizowanych spotkań, szkoleń i wydarzeń w zakresie zwiększania świadomości ekologicznej (szt.)</w:t>
            </w:r>
          </w:p>
        </w:tc>
        <w:tc>
          <w:tcPr>
            <w:tcW w:w="434" w:type="pct"/>
            <w:shd w:val="clear" w:color="auto" w:fill="auto"/>
            <w:vAlign w:val="bottom"/>
            <w:hideMark/>
          </w:tcPr>
          <w:p w14:paraId="553EF07C"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6A9C9631"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143ACB24"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2E8FE8CA"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D7FE3A0" w14:textId="77777777" w:rsidTr="00D732D4">
        <w:trPr>
          <w:trHeight w:val="340"/>
        </w:trPr>
        <w:tc>
          <w:tcPr>
            <w:tcW w:w="659" w:type="pct"/>
            <w:vMerge/>
            <w:shd w:val="clear" w:color="auto" w:fill="auto"/>
            <w:vAlign w:val="center"/>
            <w:hideMark/>
          </w:tcPr>
          <w:p w14:paraId="431DC438" w14:textId="77777777" w:rsidR="006F4573" w:rsidRPr="00D732D4" w:rsidRDefault="006F4573" w:rsidP="006F4573">
            <w:pPr>
              <w:spacing w:after="0" w:line="240" w:lineRule="auto"/>
              <w:jc w:val="left"/>
              <w:rPr>
                <w:rFonts w:eastAsia="Times New Roman" w:cs="Arial"/>
                <w:b/>
                <w:bCs/>
                <w:sz w:val="16"/>
                <w:szCs w:val="16"/>
                <w:lang w:eastAsia="pl-PL"/>
              </w:rPr>
            </w:pPr>
          </w:p>
        </w:tc>
        <w:tc>
          <w:tcPr>
            <w:tcW w:w="1509" w:type="pct"/>
            <w:shd w:val="clear" w:color="auto" w:fill="auto"/>
            <w:vAlign w:val="center"/>
            <w:hideMark/>
          </w:tcPr>
          <w:p w14:paraId="67FD700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Stopniowa termomodernizacja budynków użyteczności publicznej, w szczególności GOK-u w Bojadłach, remiz strażackich w Bojadłach i Klenicy oraz SP w Klenicy</w:t>
            </w:r>
          </w:p>
        </w:tc>
        <w:tc>
          <w:tcPr>
            <w:tcW w:w="1097" w:type="pct"/>
            <w:shd w:val="clear" w:color="auto" w:fill="auto"/>
            <w:vAlign w:val="center"/>
            <w:hideMark/>
          </w:tcPr>
          <w:p w14:paraId="00BEEA80"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ztermomodernizowanych budynków (szt.)</w:t>
            </w:r>
          </w:p>
        </w:tc>
        <w:tc>
          <w:tcPr>
            <w:tcW w:w="434" w:type="pct"/>
            <w:shd w:val="clear" w:color="auto" w:fill="auto"/>
            <w:vAlign w:val="bottom"/>
            <w:hideMark/>
          </w:tcPr>
          <w:p w14:paraId="3736E7F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506D18A3"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4" w:type="pct"/>
            <w:shd w:val="clear" w:color="auto" w:fill="auto"/>
            <w:vAlign w:val="bottom"/>
            <w:hideMark/>
          </w:tcPr>
          <w:p w14:paraId="045715D6"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33" w:type="pct"/>
            <w:shd w:val="clear" w:color="auto" w:fill="auto"/>
            <w:vAlign w:val="bottom"/>
            <w:hideMark/>
          </w:tcPr>
          <w:p w14:paraId="1BED6672" w14:textId="77777777" w:rsidR="006F4573" w:rsidRPr="00D732D4" w:rsidRDefault="006F4573" w:rsidP="006F4573">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bl>
    <w:p w14:paraId="0498EBDF" w14:textId="708D269E" w:rsidR="000969CE" w:rsidRDefault="000969CE" w:rsidP="000969CE"/>
    <w:p w14:paraId="7B52C4C8" w14:textId="77777777" w:rsidR="00D732D4" w:rsidRDefault="00D732D4" w:rsidP="000969CE">
      <w:pPr>
        <w:rPr>
          <w:rFonts w:eastAsia="Times New Roman" w:cs="Arial"/>
          <w:b/>
          <w:bCs/>
          <w:szCs w:val="20"/>
          <w:lang w:eastAsia="pl-PL"/>
        </w:rPr>
      </w:pPr>
    </w:p>
    <w:p w14:paraId="720F6665" w14:textId="2EE14811" w:rsidR="00D732D4" w:rsidRPr="00D732D4" w:rsidRDefault="00D732D4" w:rsidP="000969CE">
      <w:r w:rsidRPr="00D732D4">
        <w:rPr>
          <w:rFonts w:eastAsia="Times New Roman" w:cs="Arial"/>
          <w:b/>
          <w:bCs/>
          <w:szCs w:val="20"/>
          <w:lang w:eastAsia="pl-PL"/>
        </w:rPr>
        <w:t xml:space="preserve">CEL STRATEGICZNY </w:t>
      </w:r>
      <w:r>
        <w:rPr>
          <w:rFonts w:eastAsia="Times New Roman" w:cs="Arial"/>
          <w:b/>
          <w:bCs/>
          <w:szCs w:val="20"/>
          <w:lang w:eastAsia="pl-PL"/>
        </w:rPr>
        <w:t>II</w:t>
      </w:r>
      <w:r w:rsidRPr="00D732D4">
        <w:rPr>
          <w:rFonts w:eastAsia="Times New Roman" w:cs="Arial"/>
          <w:b/>
          <w:bCs/>
          <w:szCs w:val="20"/>
          <w:lang w:eastAsia="pl-PL"/>
        </w:rPr>
        <w:t>. OFERTA SPOŁECZNA, KULTURALNA I EDUKACYJNA DOSTOSOWANA DO POTRZEB WSZYSTKICH MIESZKAŃCÓW</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4254"/>
        <w:gridCol w:w="3116"/>
        <w:gridCol w:w="1198"/>
        <w:gridCol w:w="1198"/>
        <w:gridCol w:w="1198"/>
        <w:gridCol w:w="1198"/>
      </w:tblGrid>
      <w:tr w:rsidR="00D732D4" w:rsidRPr="00D732D4" w14:paraId="3EE454D2" w14:textId="77777777" w:rsidTr="00D732D4">
        <w:trPr>
          <w:trHeight w:val="340"/>
        </w:trPr>
        <w:tc>
          <w:tcPr>
            <w:tcW w:w="656" w:type="pct"/>
            <w:shd w:val="clear" w:color="auto" w:fill="D0CECE" w:themeFill="background2" w:themeFillShade="E6"/>
            <w:vAlign w:val="center"/>
            <w:hideMark/>
          </w:tcPr>
          <w:p w14:paraId="1BD12C6A" w14:textId="3BBC0E84"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Cel operacyjny</w:t>
            </w:r>
          </w:p>
        </w:tc>
        <w:tc>
          <w:tcPr>
            <w:tcW w:w="1519" w:type="pct"/>
            <w:shd w:val="clear" w:color="auto" w:fill="D0CECE" w:themeFill="background2" w:themeFillShade="E6"/>
            <w:vAlign w:val="center"/>
            <w:hideMark/>
          </w:tcPr>
          <w:p w14:paraId="42A1974E" w14:textId="3885B52C"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Działanie/zadanie</w:t>
            </w:r>
          </w:p>
        </w:tc>
        <w:tc>
          <w:tcPr>
            <w:tcW w:w="1113" w:type="pct"/>
            <w:shd w:val="clear" w:color="auto" w:fill="D0CECE" w:themeFill="background2" w:themeFillShade="E6"/>
            <w:vAlign w:val="center"/>
            <w:hideMark/>
          </w:tcPr>
          <w:p w14:paraId="4C365909"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Wskaźnik realizacji działania</w:t>
            </w:r>
          </w:p>
        </w:tc>
        <w:tc>
          <w:tcPr>
            <w:tcW w:w="428" w:type="pct"/>
            <w:shd w:val="clear" w:color="auto" w:fill="D0CECE" w:themeFill="background2" w:themeFillShade="E6"/>
            <w:vAlign w:val="center"/>
            <w:hideMark/>
          </w:tcPr>
          <w:p w14:paraId="5C0295F8"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Jednostka odpowiedzialna</w:t>
            </w:r>
          </w:p>
        </w:tc>
        <w:tc>
          <w:tcPr>
            <w:tcW w:w="428" w:type="pct"/>
            <w:shd w:val="clear" w:color="auto" w:fill="D0CECE" w:themeFill="background2" w:themeFillShade="E6"/>
            <w:vAlign w:val="center"/>
            <w:hideMark/>
          </w:tcPr>
          <w:p w14:paraId="6A4033EB"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Planowany termin wykonania</w:t>
            </w:r>
          </w:p>
        </w:tc>
        <w:tc>
          <w:tcPr>
            <w:tcW w:w="428" w:type="pct"/>
            <w:shd w:val="clear" w:color="auto" w:fill="D0CECE" w:themeFill="background2" w:themeFillShade="E6"/>
            <w:vAlign w:val="center"/>
            <w:hideMark/>
          </w:tcPr>
          <w:p w14:paraId="3C149CA2"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Faktyczny termin wykonania</w:t>
            </w:r>
          </w:p>
        </w:tc>
        <w:tc>
          <w:tcPr>
            <w:tcW w:w="428" w:type="pct"/>
            <w:shd w:val="clear" w:color="auto" w:fill="D0CECE" w:themeFill="background2" w:themeFillShade="E6"/>
            <w:vAlign w:val="center"/>
            <w:hideMark/>
          </w:tcPr>
          <w:p w14:paraId="7DC9B9A8"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Realizacja (TAK / NIE)</w:t>
            </w:r>
          </w:p>
        </w:tc>
      </w:tr>
      <w:tr w:rsidR="00D732D4" w:rsidRPr="00D732D4" w14:paraId="10767E5A" w14:textId="77777777" w:rsidTr="00D732D4">
        <w:trPr>
          <w:trHeight w:val="340"/>
        </w:trPr>
        <w:tc>
          <w:tcPr>
            <w:tcW w:w="656" w:type="pct"/>
            <w:vMerge w:val="restart"/>
            <w:shd w:val="clear" w:color="auto" w:fill="auto"/>
            <w:vAlign w:val="center"/>
            <w:hideMark/>
          </w:tcPr>
          <w:p w14:paraId="5896E09E" w14:textId="77777777" w:rsidR="004313A5" w:rsidRPr="00D732D4" w:rsidRDefault="004313A5" w:rsidP="004313A5">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2.1. Poprawa infrastruktury edukacyjnej i opiekuńczej</w:t>
            </w:r>
          </w:p>
        </w:tc>
        <w:tc>
          <w:tcPr>
            <w:tcW w:w="1519" w:type="pct"/>
            <w:shd w:val="clear" w:color="auto" w:fill="auto"/>
            <w:vAlign w:val="center"/>
            <w:hideMark/>
          </w:tcPr>
          <w:p w14:paraId="2F33EF8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Stworzenie miejsca opieki nad dziećmi do lat 3</w:t>
            </w:r>
          </w:p>
        </w:tc>
        <w:tc>
          <w:tcPr>
            <w:tcW w:w="1113" w:type="pct"/>
            <w:shd w:val="clear" w:color="auto" w:fill="auto"/>
            <w:vAlign w:val="center"/>
            <w:hideMark/>
          </w:tcPr>
          <w:p w14:paraId="7679F279" w14:textId="0E7AD4B4"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 xml:space="preserve">liczba dzieci do lat 3 </w:t>
            </w:r>
            <w:r w:rsidR="000B63C9" w:rsidRPr="00D732D4">
              <w:rPr>
                <w:rFonts w:eastAsia="Times New Roman" w:cs="Arial"/>
                <w:sz w:val="16"/>
                <w:szCs w:val="16"/>
                <w:lang w:eastAsia="pl-PL"/>
              </w:rPr>
              <w:t>objętych opieką</w:t>
            </w:r>
            <w:r w:rsidRPr="00D732D4">
              <w:rPr>
                <w:rFonts w:eastAsia="Times New Roman" w:cs="Arial"/>
                <w:sz w:val="16"/>
                <w:szCs w:val="16"/>
                <w:lang w:eastAsia="pl-PL"/>
              </w:rPr>
              <w:t xml:space="preserve"> (os.)</w:t>
            </w:r>
          </w:p>
        </w:tc>
        <w:tc>
          <w:tcPr>
            <w:tcW w:w="428" w:type="pct"/>
            <w:shd w:val="clear" w:color="auto" w:fill="auto"/>
            <w:vAlign w:val="bottom"/>
            <w:hideMark/>
          </w:tcPr>
          <w:p w14:paraId="3F580EA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0362E4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99B047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B06D71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6173A67" w14:textId="77777777" w:rsidTr="00D732D4">
        <w:trPr>
          <w:trHeight w:val="340"/>
        </w:trPr>
        <w:tc>
          <w:tcPr>
            <w:tcW w:w="656" w:type="pct"/>
            <w:vMerge/>
            <w:shd w:val="clear" w:color="auto" w:fill="auto"/>
            <w:vAlign w:val="center"/>
            <w:hideMark/>
          </w:tcPr>
          <w:p w14:paraId="2CD9F2E0"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40474D59"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Zwiększenie wyposażenia przedszkoli w pomoce dydaktyczne</w:t>
            </w:r>
          </w:p>
        </w:tc>
        <w:tc>
          <w:tcPr>
            <w:tcW w:w="1113" w:type="pct"/>
            <w:shd w:val="clear" w:color="auto" w:fill="auto"/>
            <w:vAlign w:val="center"/>
            <w:hideMark/>
          </w:tcPr>
          <w:p w14:paraId="0A6F1E3C"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zakupionych pomocy dydaktycznych w przedszkolach (szt.)</w:t>
            </w:r>
          </w:p>
        </w:tc>
        <w:tc>
          <w:tcPr>
            <w:tcW w:w="428" w:type="pct"/>
            <w:shd w:val="clear" w:color="auto" w:fill="auto"/>
            <w:vAlign w:val="bottom"/>
            <w:hideMark/>
          </w:tcPr>
          <w:p w14:paraId="63E7A189"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82CF86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041ABD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26ACBB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A87CA45" w14:textId="77777777" w:rsidTr="00D732D4">
        <w:trPr>
          <w:trHeight w:val="340"/>
        </w:trPr>
        <w:tc>
          <w:tcPr>
            <w:tcW w:w="656" w:type="pct"/>
            <w:vMerge/>
            <w:shd w:val="clear" w:color="auto" w:fill="auto"/>
            <w:vAlign w:val="center"/>
            <w:hideMark/>
          </w:tcPr>
          <w:p w14:paraId="44284561"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57FA6A69"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Remont pomieszczeń klasowych, łazienek i świetlic szkolnych</w:t>
            </w:r>
          </w:p>
        </w:tc>
        <w:tc>
          <w:tcPr>
            <w:tcW w:w="1113" w:type="pct"/>
            <w:shd w:val="clear" w:color="auto" w:fill="auto"/>
            <w:vAlign w:val="center"/>
            <w:hideMark/>
          </w:tcPr>
          <w:p w14:paraId="3CD1259F"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wyremontowanych pomieszczeń klasowych, łazienek i świetlic szkolnych (szt.)</w:t>
            </w:r>
          </w:p>
        </w:tc>
        <w:tc>
          <w:tcPr>
            <w:tcW w:w="428" w:type="pct"/>
            <w:shd w:val="clear" w:color="auto" w:fill="auto"/>
            <w:vAlign w:val="bottom"/>
            <w:hideMark/>
          </w:tcPr>
          <w:p w14:paraId="3E9D18AF"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BC8B5D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DF4986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B886497"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B67BC73" w14:textId="77777777" w:rsidTr="00D732D4">
        <w:trPr>
          <w:trHeight w:val="340"/>
        </w:trPr>
        <w:tc>
          <w:tcPr>
            <w:tcW w:w="656" w:type="pct"/>
            <w:vMerge/>
            <w:shd w:val="clear" w:color="auto" w:fill="auto"/>
            <w:vAlign w:val="center"/>
            <w:hideMark/>
          </w:tcPr>
          <w:p w14:paraId="4667BBF7"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14A2D929"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Poprawa wyposażenia szkół m.in. uzupełnienie ławek, szafek, sprzętu multimedialnego i pomocy dydaktycznych</w:t>
            </w:r>
          </w:p>
        </w:tc>
        <w:tc>
          <w:tcPr>
            <w:tcW w:w="1113" w:type="pct"/>
            <w:shd w:val="clear" w:color="auto" w:fill="auto"/>
            <w:vAlign w:val="center"/>
            <w:hideMark/>
          </w:tcPr>
          <w:p w14:paraId="4671B8FC"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zakupionych urządzeń/sprzętów do wyposażenia szkół (szt.)</w:t>
            </w:r>
          </w:p>
        </w:tc>
        <w:tc>
          <w:tcPr>
            <w:tcW w:w="428" w:type="pct"/>
            <w:shd w:val="clear" w:color="auto" w:fill="auto"/>
            <w:vAlign w:val="bottom"/>
            <w:hideMark/>
          </w:tcPr>
          <w:p w14:paraId="13D2732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B97EC8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E5965E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6A6787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3A8400C3" w14:textId="77777777" w:rsidTr="00D732D4">
        <w:trPr>
          <w:trHeight w:val="340"/>
        </w:trPr>
        <w:tc>
          <w:tcPr>
            <w:tcW w:w="656" w:type="pct"/>
            <w:vMerge/>
            <w:shd w:val="clear" w:color="auto" w:fill="auto"/>
            <w:vAlign w:val="center"/>
            <w:hideMark/>
          </w:tcPr>
          <w:p w14:paraId="35B57E77"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val="restart"/>
            <w:shd w:val="clear" w:color="auto" w:fill="auto"/>
            <w:vAlign w:val="center"/>
            <w:hideMark/>
          </w:tcPr>
          <w:p w14:paraId="0EC16A4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Rozbudowa infrastruktury szkolnej m.in. rozbudowa sal gimnastycznych, monitoringu</w:t>
            </w:r>
          </w:p>
        </w:tc>
        <w:tc>
          <w:tcPr>
            <w:tcW w:w="1113" w:type="pct"/>
            <w:shd w:val="clear" w:color="auto" w:fill="auto"/>
            <w:vAlign w:val="center"/>
            <w:hideMark/>
          </w:tcPr>
          <w:p w14:paraId="2D1717D6" w14:textId="2C3DC2DA"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rozbudowanych sal gimnastycznych (szt.)</w:t>
            </w:r>
          </w:p>
        </w:tc>
        <w:tc>
          <w:tcPr>
            <w:tcW w:w="428" w:type="pct"/>
            <w:shd w:val="clear" w:color="auto" w:fill="auto"/>
            <w:vAlign w:val="bottom"/>
            <w:hideMark/>
          </w:tcPr>
          <w:p w14:paraId="69FA31C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E5377C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325FB4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324EC2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650A7415" w14:textId="77777777" w:rsidTr="00D732D4">
        <w:trPr>
          <w:trHeight w:val="340"/>
        </w:trPr>
        <w:tc>
          <w:tcPr>
            <w:tcW w:w="656" w:type="pct"/>
            <w:vMerge/>
            <w:shd w:val="clear" w:color="auto" w:fill="auto"/>
            <w:vAlign w:val="center"/>
            <w:hideMark/>
          </w:tcPr>
          <w:p w14:paraId="751E10F4"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shd w:val="clear" w:color="auto" w:fill="auto"/>
            <w:vAlign w:val="center"/>
            <w:hideMark/>
          </w:tcPr>
          <w:p w14:paraId="1D7D68DD" w14:textId="77777777" w:rsidR="004313A5" w:rsidRPr="00D732D4" w:rsidRDefault="004313A5" w:rsidP="004313A5">
            <w:pPr>
              <w:spacing w:after="0" w:line="240" w:lineRule="auto"/>
              <w:jc w:val="left"/>
              <w:rPr>
                <w:rFonts w:eastAsia="Times New Roman" w:cs="Arial"/>
                <w:sz w:val="16"/>
                <w:szCs w:val="16"/>
                <w:lang w:eastAsia="pl-PL"/>
              </w:rPr>
            </w:pPr>
          </w:p>
        </w:tc>
        <w:tc>
          <w:tcPr>
            <w:tcW w:w="1113" w:type="pct"/>
            <w:shd w:val="clear" w:color="auto" w:fill="auto"/>
            <w:vAlign w:val="center"/>
            <w:hideMark/>
          </w:tcPr>
          <w:p w14:paraId="6F2CA273"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zamontowanych kamer (szt.)</w:t>
            </w:r>
          </w:p>
        </w:tc>
        <w:tc>
          <w:tcPr>
            <w:tcW w:w="428" w:type="pct"/>
            <w:shd w:val="clear" w:color="auto" w:fill="auto"/>
            <w:vAlign w:val="bottom"/>
            <w:hideMark/>
          </w:tcPr>
          <w:p w14:paraId="1E61108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CC3397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87FABA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4E9B67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EFE7F6B" w14:textId="77777777" w:rsidTr="00D732D4">
        <w:trPr>
          <w:trHeight w:val="340"/>
        </w:trPr>
        <w:tc>
          <w:tcPr>
            <w:tcW w:w="656" w:type="pct"/>
            <w:vMerge/>
            <w:shd w:val="clear" w:color="auto" w:fill="auto"/>
            <w:vAlign w:val="center"/>
            <w:hideMark/>
          </w:tcPr>
          <w:p w14:paraId="5D143CF1"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6C72D84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Budowa stołówki z zapleczem kuchennym w SP w Klenicy</w:t>
            </w:r>
          </w:p>
        </w:tc>
        <w:tc>
          <w:tcPr>
            <w:tcW w:w="1113" w:type="pct"/>
            <w:shd w:val="clear" w:color="auto" w:fill="auto"/>
            <w:vAlign w:val="center"/>
            <w:hideMark/>
          </w:tcPr>
          <w:p w14:paraId="0CE0A0EC" w14:textId="21F64AC0"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dzieci korzystających z posiłków w SP w Klenicy (os.)</w:t>
            </w:r>
          </w:p>
        </w:tc>
        <w:tc>
          <w:tcPr>
            <w:tcW w:w="428" w:type="pct"/>
            <w:shd w:val="clear" w:color="auto" w:fill="auto"/>
            <w:vAlign w:val="bottom"/>
            <w:hideMark/>
          </w:tcPr>
          <w:p w14:paraId="208A31F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0AB74F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CB4312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7CF83C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6E3204E1" w14:textId="77777777" w:rsidTr="00D732D4">
        <w:trPr>
          <w:trHeight w:val="340"/>
        </w:trPr>
        <w:tc>
          <w:tcPr>
            <w:tcW w:w="656" w:type="pct"/>
            <w:vMerge/>
            <w:shd w:val="clear" w:color="auto" w:fill="auto"/>
            <w:vAlign w:val="center"/>
            <w:hideMark/>
          </w:tcPr>
          <w:p w14:paraId="646B12D2"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7ABDF227"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Zapobiegnie powstawaniu braków kadrowych w placówkach oświatowych</w:t>
            </w:r>
          </w:p>
        </w:tc>
        <w:tc>
          <w:tcPr>
            <w:tcW w:w="1113" w:type="pct"/>
            <w:shd w:val="clear" w:color="auto" w:fill="auto"/>
            <w:vAlign w:val="center"/>
            <w:hideMark/>
          </w:tcPr>
          <w:p w14:paraId="63FFC9A3"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pracowników w placówkach oświatowych (os.)</w:t>
            </w:r>
          </w:p>
        </w:tc>
        <w:tc>
          <w:tcPr>
            <w:tcW w:w="428" w:type="pct"/>
            <w:shd w:val="clear" w:color="auto" w:fill="auto"/>
            <w:vAlign w:val="bottom"/>
            <w:hideMark/>
          </w:tcPr>
          <w:p w14:paraId="66E75BA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4B36BD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23DA32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1A7D20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FE1BC3F" w14:textId="77777777" w:rsidTr="00D732D4">
        <w:trPr>
          <w:trHeight w:val="340"/>
        </w:trPr>
        <w:tc>
          <w:tcPr>
            <w:tcW w:w="656" w:type="pct"/>
            <w:vMerge w:val="restart"/>
            <w:shd w:val="clear" w:color="auto" w:fill="auto"/>
            <w:vAlign w:val="center"/>
            <w:hideMark/>
          </w:tcPr>
          <w:p w14:paraId="0FF21983" w14:textId="1010CE16" w:rsidR="004313A5" w:rsidRPr="00D732D4" w:rsidRDefault="004313A5" w:rsidP="004313A5">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2.2. Poprawa oferty społecznej, zdrowotnej oraz aktyw</w:t>
            </w:r>
            <w:r w:rsidR="00B444B6">
              <w:rPr>
                <w:rFonts w:eastAsia="Times New Roman" w:cs="Arial"/>
                <w:b/>
                <w:bCs/>
                <w:sz w:val="16"/>
                <w:szCs w:val="16"/>
                <w:lang w:eastAsia="pl-PL"/>
              </w:rPr>
              <w:t>izacja</w:t>
            </w:r>
            <w:r w:rsidRPr="00D732D4">
              <w:rPr>
                <w:rFonts w:eastAsia="Times New Roman" w:cs="Arial"/>
                <w:b/>
                <w:bCs/>
                <w:sz w:val="16"/>
                <w:szCs w:val="16"/>
                <w:lang w:eastAsia="pl-PL"/>
              </w:rPr>
              <w:t xml:space="preserve"> mieszkańców</w:t>
            </w:r>
          </w:p>
        </w:tc>
        <w:tc>
          <w:tcPr>
            <w:tcW w:w="1519" w:type="pct"/>
            <w:shd w:val="clear" w:color="auto" w:fill="auto"/>
            <w:vAlign w:val="center"/>
            <w:hideMark/>
          </w:tcPr>
          <w:p w14:paraId="55C96E1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Zatrudnienie psychologa szkolnego i rodzinnego</w:t>
            </w:r>
          </w:p>
        </w:tc>
        <w:tc>
          <w:tcPr>
            <w:tcW w:w="1113" w:type="pct"/>
            <w:shd w:val="clear" w:color="auto" w:fill="auto"/>
            <w:vAlign w:val="center"/>
            <w:hideMark/>
          </w:tcPr>
          <w:p w14:paraId="2B9218DE" w14:textId="36E73CAC"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 xml:space="preserve">liczba </w:t>
            </w:r>
            <w:r w:rsidR="000B63C9" w:rsidRPr="00D732D4">
              <w:rPr>
                <w:rFonts w:eastAsia="Times New Roman" w:cs="Arial"/>
                <w:sz w:val="16"/>
                <w:szCs w:val="16"/>
                <w:lang w:eastAsia="pl-PL"/>
              </w:rPr>
              <w:t>mieszkańców</w:t>
            </w:r>
            <w:r w:rsidRPr="00D732D4">
              <w:rPr>
                <w:rFonts w:eastAsia="Times New Roman" w:cs="Arial"/>
                <w:sz w:val="16"/>
                <w:szCs w:val="16"/>
                <w:lang w:eastAsia="pl-PL"/>
              </w:rPr>
              <w:t xml:space="preserve"> korzystających z pomocy psychologa (os.)</w:t>
            </w:r>
          </w:p>
        </w:tc>
        <w:tc>
          <w:tcPr>
            <w:tcW w:w="428" w:type="pct"/>
            <w:shd w:val="clear" w:color="auto" w:fill="auto"/>
            <w:vAlign w:val="bottom"/>
            <w:hideMark/>
          </w:tcPr>
          <w:p w14:paraId="1ED0B75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81580E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BFE2B8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0D7BFB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19CE48AB" w14:textId="77777777" w:rsidTr="00D732D4">
        <w:trPr>
          <w:trHeight w:val="340"/>
        </w:trPr>
        <w:tc>
          <w:tcPr>
            <w:tcW w:w="656" w:type="pct"/>
            <w:vMerge/>
            <w:shd w:val="clear" w:color="auto" w:fill="auto"/>
            <w:vAlign w:val="center"/>
            <w:hideMark/>
          </w:tcPr>
          <w:p w14:paraId="21FF99A6"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65B64A3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Zorganizowanie gabinetów medycznych w szkołach (pielęgniarki i stomatologa)</w:t>
            </w:r>
          </w:p>
        </w:tc>
        <w:tc>
          <w:tcPr>
            <w:tcW w:w="1113" w:type="pct"/>
            <w:shd w:val="clear" w:color="auto" w:fill="auto"/>
            <w:vAlign w:val="center"/>
            <w:hideMark/>
          </w:tcPr>
          <w:p w14:paraId="1D4958A7"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dzieci mających dostęp do gabinetów medycznych w szkołach (os.)</w:t>
            </w:r>
          </w:p>
        </w:tc>
        <w:tc>
          <w:tcPr>
            <w:tcW w:w="428" w:type="pct"/>
            <w:shd w:val="clear" w:color="auto" w:fill="auto"/>
            <w:vAlign w:val="bottom"/>
            <w:hideMark/>
          </w:tcPr>
          <w:p w14:paraId="21DAB52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E6401F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DAB488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F0B266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063692E" w14:textId="77777777" w:rsidTr="00D732D4">
        <w:trPr>
          <w:trHeight w:val="340"/>
        </w:trPr>
        <w:tc>
          <w:tcPr>
            <w:tcW w:w="656" w:type="pct"/>
            <w:vMerge/>
            <w:shd w:val="clear" w:color="auto" w:fill="auto"/>
            <w:vAlign w:val="center"/>
            <w:hideMark/>
          </w:tcPr>
          <w:p w14:paraId="19C68198"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6F6663E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Stworzenie i wyposażenie miejsca dziennego pobytu dla seniorów i osób z niepełnosprawnością</w:t>
            </w:r>
          </w:p>
        </w:tc>
        <w:tc>
          <w:tcPr>
            <w:tcW w:w="1113" w:type="pct"/>
            <w:shd w:val="clear" w:color="auto" w:fill="auto"/>
            <w:vAlign w:val="center"/>
            <w:hideMark/>
          </w:tcPr>
          <w:p w14:paraId="4613A441"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seniorów i osób z niepełnosprawnością korzystających z miejsca dziennego pobytu (os.)</w:t>
            </w:r>
          </w:p>
        </w:tc>
        <w:tc>
          <w:tcPr>
            <w:tcW w:w="428" w:type="pct"/>
            <w:shd w:val="clear" w:color="auto" w:fill="auto"/>
            <w:vAlign w:val="bottom"/>
            <w:hideMark/>
          </w:tcPr>
          <w:p w14:paraId="7A913DE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0FFF30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61A100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0E6C6C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6670DD2" w14:textId="77777777" w:rsidTr="00D732D4">
        <w:trPr>
          <w:trHeight w:val="340"/>
        </w:trPr>
        <w:tc>
          <w:tcPr>
            <w:tcW w:w="656" w:type="pct"/>
            <w:vMerge/>
            <w:shd w:val="clear" w:color="auto" w:fill="auto"/>
            <w:vAlign w:val="center"/>
            <w:hideMark/>
          </w:tcPr>
          <w:p w14:paraId="00C6AA62"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60832C9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Zatrudnienie terapeutów i opiekunów medycznych</w:t>
            </w:r>
          </w:p>
        </w:tc>
        <w:tc>
          <w:tcPr>
            <w:tcW w:w="1113" w:type="pct"/>
            <w:shd w:val="clear" w:color="auto" w:fill="auto"/>
            <w:vAlign w:val="center"/>
            <w:hideMark/>
          </w:tcPr>
          <w:p w14:paraId="2351C361" w14:textId="45C25AEE"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zatrudnionych terapeutów i opiekunów medycznych (os,)</w:t>
            </w:r>
          </w:p>
        </w:tc>
        <w:tc>
          <w:tcPr>
            <w:tcW w:w="428" w:type="pct"/>
            <w:shd w:val="clear" w:color="auto" w:fill="auto"/>
            <w:vAlign w:val="bottom"/>
            <w:hideMark/>
          </w:tcPr>
          <w:p w14:paraId="12C1335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8DB2E9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B96B06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EFACBB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12EDF47" w14:textId="77777777" w:rsidTr="00D732D4">
        <w:trPr>
          <w:trHeight w:val="340"/>
        </w:trPr>
        <w:tc>
          <w:tcPr>
            <w:tcW w:w="656" w:type="pct"/>
            <w:vMerge/>
            <w:shd w:val="clear" w:color="auto" w:fill="auto"/>
            <w:vAlign w:val="center"/>
            <w:hideMark/>
          </w:tcPr>
          <w:p w14:paraId="3A89E3F1"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56FA664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Wsparcie organizacyjne badań profilaktycznych dla mieszkańców</w:t>
            </w:r>
          </w:p>
        </w:tc>
        <w:tc>
          <w:tcPr>
            <w:tcW w:w="1113" w:type="pct"/>
            <w:shd w:val="clear" w:color="auto" w:fill="auto"/>
            <w:vAlign w:val="center"/>
            <w:hideMark/>
          </w:tcPr>
          <w:p w14:paraId="5F3351F7"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przeprowadzonych badań profilaktycznych (szt.)</w:t>
            </w:r>
          </w:p>
        </w:tc>
        <w:tc>
          <w:tcPr>
            <w:tcW w:w="428" w:type="pct"/>
            <w:shd w:val="clear" w:color="auto" w:fill="auto"/>
            <w:vAlign w:val="bottom"/>
            <w:hideMark/>
          </w:tcPr>
          <w:p w14:paraId="4EDC613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789ADA7"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7D7CE7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D195DC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8C6D326" w14:textId="77777777" w:rsidTr="00D732D4">
        <w:trPr>
          <w:trHeight w:val="340"/>
        </w:trPr>
        <w:tc>
          <w:tcPr>
            <w:tcW w:w="656" w:type="pct"/>
            <w:vMerge/>
            <w:shd w:val="clear" w:color="auto" w:fill="auto"/>
            <w:vAlign w:val="center"/>
            <w:hideMark/>
          </w:tcPr>
          <w:p w14:paraId="3E386DAD"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15D4593F"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Dostosowanie gminnych zasobów komunalnych do rozwoju mieszkań komunalnych i socjalnych</w:t>
            </w:r>
          </w:p>
        </w:tc>
        <w:tc>
          <w:tcPr>
            <w:tcW w:w="1113" w:type="pct"/>
            <w:shd w:val="clear" w:color="auto" w:fill="auto"/>
            <w:vAlign w:val="center"/>
            <w:hideMark/>
          </w:tcPr>
          <w:p w14:paraId="0E707FBC"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utworzonych mieszkań socjalnych i komunalnych (szt.)</w:t>
            </w:r>
          </w:p>
        </w:tc>
        <w:tc>
          <w:tcPr>
            <w:tcW w:w="428" w:type="pct"/>
            <w:shd w:val="clear" w:color="auto" w:fill="auto"/>
            <w:vAlign w:val="bottom"/>
            <w:hideMark/>
          </w:tcPr>
          <w:p w14:paraId="0CE10B7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081A89A"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92DE3A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08350F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F2371DA" w14:textId="77777777" w:rsidTr="00D732D4">
        <w:trPr>
          <w:trHeight w:val="340"/>
        </w:trPr>
        <w:tc>
          <w:tcPr>
            <w:tcW w:w="656" w:type="pct"/>
            <w:vMerge/>
            <w:shd w:val="clear" w:color="auto" w:fill="auto"/>
            <w:vAlign w:val="center"/>
            <w:hideMark/>
          </w:tcPr>
          <w:p w14:paraId="7E9F3F87"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val="restart"/>
            <w:shd w:val="clear" w:color="auto" w:fill="auto"/>
            <w:vAlign w:val="center"/>
            <w:hideMark/>
          </w:tcPr>
          <w:p w14:paraId="3E551F7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Wspieranie nieformalnych grup sportowych</w:t>
            </w:r>
          </w:p>
        </w:tc>
        <w:tc>
          <w:tcPr>
            <w:tcW w:w="1113" w:type="pct"/>
            <w:shd w:val="clear" w:color="auto" w:fill="auto"/>
            <w:vAlign w:val="center"/>
            <w:hideMark/>
          </w:tcPr>
          <w:p w14:paraId="62A42690"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udzielonych dofinansowań dla nieformalnych grup sportowych (szt.)</w:t>
            </w:r>
          </w:p>
        </w:tc>
        <w:tc>
          <w:tcPr>
            <w:tcW w:w="428" w:type="pct"/>
            <w:shd w:val="clear" w:color="auto" w:fill="auto"/>
            <w:vAlign w:val="bottom"/>
            <w:hideMark/>
          </w:tcPr>
          <w:p w14:paraId="4E684D7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27077F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FB71F3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F363F3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38F5CC11" w14:textId="77777777" w:rsidTr="00D732D4">
        <w:trPr>
          <w:trHeight w:val="340"/>
        </w:trPr>
        <w:tc>
          <w:tcPr>
            <w:tcW w:w="656" w:type="pct"/>
            <w:vMerge/>
            <w:shd w:val="clear" w:color="auto" w:fill="auto"/>
            <w:vAlign w:val="center"/>
            <w:hideMark/>
          </w:tcPr>
          <w:p w14:paraId="1DD3885F"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shd w:val="clear" w:color="auto" w:fill="auto"/>
            <w:vAlign w:val="center"/>
            <w:hideMark/>
          </w:tcPr>
          <w:p w14:paraId="572365A0" w14:textId="77777777" w:rsidR="004313A5" w:rsidRPr="00D732D4" w:rsidRDefault="004313A5" w:rsidP="004313A5">
            <w:pPr>
              <w:spacing w:after="0" w:line="240" w:lineRule="auto"/>
              <w:jc w:val="left"/>
              <w:rPr>
                <w:rFonts w:eastAsia="Times New Roman" w:cs="Arial"/>
                <w:sz w:val="16"/>
                <w:szCs w:val="16"/>
                <w:lang w:eastAsia="pl-PL"/>
              </w:rPr>
            </w:pPr>
          </w:p>
        </w:tc>
        <w:tc>
          <w:tcPr>
            <w:tcW w:w="1113" w:type="pct"/>
            <w:shd w:val="clear" w:color="auto" w:fill="auto"/>
            <w:vAlign w:val="center"/>
            <w:hideMark/>
          </w:tcPr>
          <w:p w14:paraId="03FE7F0C"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kwota udzielonych dofinansowań dla nieformalnych grup sportowych (zł)</w:t>
            </w:r>
          </w:p>
        </w:tc>
        <w:tc>
          <w:tcPr>
            <w:tcW w:w="428" w:type="pct"/>
            <w:shd w:val="clear" w:color="auto" w:fill="auto"/>
            <w:vAlign w:val="bottom"/>
            <w:hideMark/>
          </w:tcPr>
          <w:p w14:paraId="555CB39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063A07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90F0C67"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15BC73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2B0A0A4" w14:textId="77777777" w:rsidTr="00D732D4">
        <w:trPr>
          <w:trHeight w:val="340"/>
        </w:trPr>
        <w:tc>
          <w:tcPr>
            <w:tcW w:w="656" w:type="pct"/>
            <w:vMerge/>
            <w:shd w:val="clear" w:color="auto" w:fill="auto"/>
            <w:vAlign w:val="center"/>
            <w:hideMark/>
          </w:tcPr>
          <w:p w14:paraId="48A2682A"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shd w:val="clear" w:color="auto" w:fill="auto"/>
            <w:vAlign w:val="center"/>
            <w:hideMark/>
          </w:tcPr>
          <w:p w14:paraId="1982FD36" w14:textId="77777777" w:rsidR="004313A5" w:rsidRPr="00D732D4" w:rsidRDefault="004313A5" w:rsidP="004313A5">
            <w:pPr>
              <w:spacing w:after="0" w:line="240" w:lineRule="auto"/>
              <w:jc w:val="left"/>
              <w:rPr>
                <w:rFonts w:eastAsia="Times New Roman" w:cs="Arial"/>
                <w:sz w:val="16"/>
                <w:szCs w:val="16"/>
                <w:lang w:eastAsia="pl-PL"/>
              </w:rPr>
            </w:pPr>
          </w:p>
        </w:tc>
        <w:tc>
          <w:tcPr>
            <w:tcW w:w="1113" w:type="pct"/>
            <w:shd w:val="clear" w:color="auto" w:fill="auto"/>
            <w:vAlign w:val="center"/>
            <w:hideMark/>
          </w:tcPr>
          <w:p w14:paraId="5138ADF3"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przeprowadzonych działań promujących nieformalne grupy sportowe (szt.)</w:t>
            </w:r>
          </w:p>
        </w:tc>
        <w:tc>
          <w:tcPr>
            <w:tcW w:w="428" w:type="pct"/>
            <w:shd w:val="clear" w:color="auto" w:fill="auto"/>
            <w:vAlign w:val="bottom"/>
            <w:hideMark/>
          </w:tcPr>
          <w:p w14:paraId="0676190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BA9C0A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A51CF7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F90022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6F4B143" w14:textId="77777777" w:rsidTr="00D732D4">
        <w:trPr>
          <w:trHeight w:val="340"/>
        </w:trPr>
        <w:tc>
          <w:tcPr>
            <w:tcW w:w="656" w:type="pct"/>
            <w:vMerge/>
            <w:shd w:val="clear" w:color="auto" w:fill="auto"/>
            <w:vAlign w:val="center"/>
            <w:hideMark/>
          </w:tcPr>
          <w:p w14:paraId="4D0F65DB"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val="restart"/>
            <w:shd w:val="clear" w:color="auto" w:fill="auto"/>
            <w:vAlign w:val="center"/>
            <w:hideMark/>
          </w:tcPr>
          <w:p w14:paraId="62C357D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Wspieranie działań świetlic wiejskich</w:t>
            </w:r>
          </w:p>
        </w:tc>
        <w:tc>
          <w:tcPr>
            <w:tcW w:w="1113" w:type="pct"/>
            <w:shd w:val="clear" w:color="auto" w:fill="auto"/>
            <w:vAlign w:val="center"/>
            <w:hideMark/>
          </w:tcPr>
          <w:p w14:paraId="7B0D459D"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udzielonych dofinansowań dla świetlic wiejskich(szt.)</w:t>
            </w:r>
          </w:p>
        </w:tc>
        <w:tc>
          <w:tcPr>
            <w:tcW w:w="428" w:type="pct"/>
            <w:shd w:val="clear" w:color="auto" w:fill="auto"/>
            <w:vAlign w:val="bottom"/>
            <w:hideMark/>
          </w:tcPr>
          <w:p w14:paraId="4734A3E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98199B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BF3849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832265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A3E3E17" w14:textId="77777777" w:rsidTr="00D732D4">
        <w:trPr>
          <w:trHeight w:val="340"/>
        </w:trPr>
        <w:tc>
          <w:tcPr>
            <w:tcW w:w="656" w:type="pct"/>
            <w:vMerge/>
            <w:shd w:val="clear" w:color="auto" w:fill="auto"/>
            <w:vAlign w:val="center"/>
            <w:hideMark/>
          </w:tcPr>
          <w:p w14:paraId="04414E41"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shd w:val="clear" w:color="auto" w:fill="auto"/>
            <w:vAlign w:val="center"/>
            <w:hideMark/>
          </w:tcPr>
          <w:p w14:paraId="5863D134" w14:textId="77777777" w:rsidR="004313A5" w:rsidRPr="00D732D4" w:rsidRDefault="004313A5" w:rsidP="004313A5">
            <w:pPr>
              <w:spacing w:after="0" w:line="240" w:lineRule="auto"/>
              <w:jc w:val="left"/>
              <w:rPr>
                <w:rFonts w:eastAsia="Times New Roman" w:cs="Arial"/>
                <w:sz w:val="16"/>
                <w:szCs w:val="16"/>
                <w:lang w:eastAsia="pl-PL"/>
              </w:rPr>
            </w:pPr>
          </w:p>
        </w:tc>
        <w:tc>
          <w:tcPr>
            <w:tcW w:w="1113" w:type="pct"/>
            <w:shd w:val="clear" w:color="auto" w:fill="auto"/>
            <w:vAlign w:val="center"/>
            <w:hideMark/>
          </w:tcPr>
          <w:p w14:paraId="085D9D92"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kwota udzielonych dofinansowań dla świetlic wiejskich (zł)</w:t>
            </w:r>
          </w:p>
        </w:tc>
        <w:tc>
          <w:tcPr>
            <w:tcW w:w="428" w:type="pct"/>
            <w:shd w:val="clear" w:color="auto" w:fill="auto"/>
            <w:vAlign w:val="bottom"/>
            <w:hideMark/>
          </w:tcPr>
          <w:p w14:paraId="0A72B02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CDD626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415AC4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E7F71D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18F99357" w14:textId="77777777" w:rsidTr="00D732D4">
        <w:trPr>
          <w:trHeight w:val="340"/>
        </w:trPr>
        <w:tc>
          <w:tcPr>
            <w:tcW w:w="656" w:type="pct"/>
            <w:vMerge/>
            <w:shd w:val="clear" w:color="auto" w:fill="auto"/>
            <w:vAlign w:val="center"/>
            <w:hideMark/>
          </w:tcPr>
          <w:p w14:paraId="10E09FB2"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vMerge/>
            <w:shd w:val="clear" w:color="auto" w:fill="auto"/>
            <w:vAlign w:val="center"/>
            <w:hideMark/>
          </w:tcPr>
          <w:p w14:paraId="145B3101" w14:textId="77777777" w:rsidR="004313A5" w:rsidRPr="00D732D4" w:rsidRDefault="004313A5" w:rsidP="004313A5">
            <w:pPr>
              <w:spacing w:after="0" w:line="240" w:lineRule="auto"/>
              <w:jc w:val="left"/>
              <w:rPr>
                <w:rFonts w:eastAsia="Times New Roman" w:cs="Arial"/>
                <w:sz w:val="16"/>
                <w:szCs w:val="16"/>
                <w:lang w:eastAsia="pl-PL"/>
              </w:rPr>
            </w:pPr>
          </w:p>
        </w:tc>
        <w:tc>
          <w:tcPr>
            <w:tcW w:w="1113" w:type="pct"/>
            <w:shd w:val="clear" w:color="auto" w:fill="auto"/>
            <w:vAlign w:val="center"/>
            <w:hideMark/>
          </w:tcPr>
          <w:p w14:paraId="0973B5D4" w14:textId="60E0D878"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przeprowadzonych działań promujących świetlice wiejskie (szt.)</w:t>
            </w:r>
          </w:p>
        </w:tc>
        <w:tc>
          <w:tcPr>
            <w:tcW w:w="428" w:type="pct"/>
            <w:shd w:val="clear" w:color="auto" w:fill="auto"/>
            <w:vAlign w:val="bottom"/>
            <w:hideMark/>
          </w:tcPr>
          <w:p w14:paraId="37133DEA"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83B00D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A9B1E5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BE8470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67127B7" w14:textId="77777777" w:rsidTr="00D732D4">
        <w:trPr>
          <w:trHeight w:val="340"/>
        </w:trPr>
        <w:tc>
          <w:tcPr>
            <w:tcW w:w="656" w:type="pct"/>
            <w:vMerge/>
            <w:shd w:val="clear" w:color="auto" w:fill="auto"/>
            <w:vAlign w:val="center"/>
            <w:hideMark/>
          </w:tcPr>
          <w:p w14:paraId="39962249"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4FAE0E67"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Wzbogacenie oferty GOK-u o zajęcia dla młodzieży prowadzone przez zewnętrznych instruktorów</w:t>
            </w:r>
          </w:p>
        </w:tc>
        <w:tc>
          <w:tcPr>
            <w:tcW w:w="1113" w:type="pct"/>
            <w:shd w:val="clear" w:color="auto" w:fill="auto"/>
            <w:vAlign w:val="center"/>
            <w:hideMark/>
          </w:tcPr>
          <w:p w14:paraId="636B74FC" w14:textId="77777777" w:rsidR="004313A5" w:rsidRPr="00D732D4" w:rsidRDefault="004313A5"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przeprowadzonych zajęć (szt.)</w:t>
            </w:r>
          </w:p>
        </w:tc>
        <w:tc>
          <w:tcPr>
            <w:tcW w:w="428" w:type="pct"/>
            <w:shd w:val="clear" w:color="auto" w:fill="auto"/>
            <w:vAlign w:val="bottom"/>
            <w:hideMark/>
          </w:tcPr>
          <w:p w14:paraId="2C73D32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27805F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18A82B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9C49AB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87764" w:rsidRPr="00D732D4" w14:paraId="68197C3F" w14:textId="77777777" w:rsidTr="00D732D4">
        <w:trPr>
          <w:trHeight w:val="340"/>
        </w:trPr>
        <w:tc>
          <w:tcPr>
            <w:tcW w:w="656" w:type="pct"/>
            <w:vMerge w:val="restart"/>
            <w:shd w:val="clear" w:color="auto" w:fill="auto"/>
            <w:vAlign w:val="center"/>
          </w:tcPr>
          <w:p w14:paraId="16C0C8B7" w14:textId="019E5D8C" w:rsidR="00D87764" w:rsidRPr="00D732D4" w:rsidRDefault="00D87764" w:rsidP="004313A5">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2.3. Poprawa funkcjonalności budynków użyteczności publicznej</w:t>
            </w:r>
          </w:p>
        </w:tc>
        <w:tc>
          <w:tcPr>
            <w:tcW w:w="1519" w:type="pct"/>
            <w:shd w:val="clear" w:color="auto" w:fill="auto"/>
            <w:vAlign w:val="center"/>
          </w:tcPr>
          <w:p w14:paraId="7CE0DE6E" w14:textId="41DF2588" w:rsidR="00D87764" w:rsidRPr="00D732D4" w:rsidRDefault="00D87764" w:rsidP="004313A5">
            <w:pPr>
              <w:spacing w:after="0" w:line="240" w:lineRule="auto"/>
              <w:jc w:val="left"/>
              <w:rPr>
                <w:rFonts w:eastAsia="Times New Roman" w:cs="Arial"/>
                <w:sz w:val="16"/>
                <w:szCs w:val="16"/>
                <w:lang w:eastAsia="pl-PL"/>
              </w:rPr>
            </w:pPr>
            <w:r w:rsidRPr="00D87764">
              <w:rPr>
                <w:rFonts w:eastAsia="Times New Roman" w:cs="Arial"/>
                <w:sz w:val="16"/>
                <w:szCs w:val="16"/>
                <w:lang w:eastAsia="pl-PL"/>
              </w:rPr>
              <w:t>Likwidowanie barier architektonicznych w budynkach użyteczności publicznej dla osób starszych, chorych i z niepełnosprawnością</w:t>
            </w:r>
          </w:p>
        </w:tc>
        <w:tc>
          <w:tcPr>
            <w:tcW w:w="1113" w:type="pct"/>
            <w:shd w:val="clear" w:color="auto" w:fill="auto"/>
            <w:vAlign w:val="center"/>
          </w:tcPr>
          <w:p w14:paraId="59C22CE0" w14:textId="75CA8459" w:rsidR="00D87764" w:rsidRPr="00D732D4" w:rsidRDefault="00D87764" w:rsidP="00D732D4">
            <w:pPr>
              <w:spacing w:after="0" w:line="240" w:lineRule="auto"/>
              <w:jc w:val="left"/>
              <w:rPr>
                <w:rFonts w:eastAsia="Times New Roman" w:cs="Arial"/>
                <w:sz w:val="16"/>
                <w:szCs w:val="16"/>
                <w:lang w:eastAsia="pl-PL"/>
              </w:rPr>
            </w:pPr>
            <w:r>
              <w:rPr>
                <w:rFonts w:eastAsia="Times New Roman" w:cs="Arial"/>
                <w:sz w:val="16"/>
                <w:szCs w:val="16"/>
                <w:lang w:eastAsia="pl-PL"/>
              </w:rPr>
              <w:t>liczba zlikwidowanych barier architektonicznych (szt.)</w:t>
            </w:r>
          </w:p>
        </w:tc>
        <w:tc>
          <w:tcPr>
            <w:tcW w:w="428" w:type="pct"/>
            <w:shd w:val="clear" w:color="auto" w:fill="auto"/>
            <w:vAlign w:val="bottom"/>
          </w:tcPr>
          <w:p w14:paraId="09408497" w14:textId="77777777" w:rsidR="00D87764" w:rsidRPr="00D732D4" w:rsidRDefault="00D87764" w:rsidP="004313A5">
            <w:pPr>
              <w:spacing w:after="0" w:line="240" w:lineRule="auto"/>
              <w:jc w:val="left"/>
              <w:rPr>
                <w:rFonts w:eastAsia="Times New Roman" w:cs="Arial"/>
                <w:sz w:val="16"/>
                <w:szCs w:val="16"/>
                <w:lang w:eastAsia="pl-PL"/>
              </w:rPr>
            </w:pPr>
          </w:p>
        </w:tc>
        <w:tc>
          <w:tcPr>
            <w:tcW w:w="428" w:type="pct"/>
            <w:shd w:val="clear" w:color="auto" w:fill="auto"/>
            <w:vAlign w:val="bottom"/>
          </w:tcPr>
          <w:p w14:paraId="0B2B47F6" w14:textId="77777777" w:rsidR="00D87764" w:rsidRPr="00D732D4" w:rsidRDefault="00D87764" w:rsidP="004313A5">
            <w:pPr>
              <w:spacing w:after="0" w:line="240" w:lineRule="auto"/>
              <w:jc w:val="left"/>
              <w:rPr>
                <w:rFonts w:eastAsia="Times New Roman" w:cs="Arial"/>
                <w:sz w:val="16"/>
                <w:szCs w:val="16"/>
                <w:lang w:eastAsia="pl-PL"/>
              </w:rPr>
            </w:pPr>
          </w:p>
        </w:tc>
        <w:tc>
          <w:tcPr>
            <w:tcW w:w="428" w:type="pct"/>
            <w:shd w:val="clear" w:color="auto" w:fill="auto"/>
            <w:vAlign w:val="bottom"/>
          </w:tcPr>
          <w:p w14:paraId="16745733" w14:textId="77777777" w:rsidR="00D87764" w:rsidRPr="00D732D4" w:rsidRDefault="00D87764" w:rsidP="004313A5">
            <w:pPr>
              <w:spacing w:after="0" w:line="240" w:lineRule="auto"/>
              <w:jc w:val="left"/>
              <w:rPr>
                <w:rFonts w:eastAsia="Times New Roman" w:cs="Arial"/>
                <w:sz w:val="16"/>
                <w:szCs w:val="16"/>
                <w:lang w:eastAsia="pl-PL"/>
              </w:rPr>
            </w:pPr>
          </w:p>
        </w:tc>
        <w:tc>
          <w:tcPr>
            <w:tcW w:w="428" w:type="pct"/>
            <w:shd w:val="clear" w:color="auto" w:fill="auto"/>
            <w:vAlign w:val="bottom"/>
          </w:tcPr>
          <w:p w14:paraId="0842072A" w14:textId="77777777" w:rsidR="00D87764" w:rsidRPr="00D732D4" w:rsidRDefault="00D87764" w:rsidP="004313A5">
            <w:pPr>
              <w:spacing w:after="0" w:line="240" w:lineRule="auto"/>
              <w:jc w:val="left"/>
              <w:rPr>
                <w:rFonts w:eastAsia="Times New Roman" w:cs="Arial"/>
                <w:sz w:val="16"/>
                <w:szCs w:val="16"/>
                <w:lang w:eastAsia="pl-PL"/>
              </w:rPr>
            </w:pPr>
          </w:p>
        </w:tc>
      </w:tr>
      <w:tr w:rsidR="00D87764" w:rsidRPr="00D732D4" w14:paraId="20D1F833" w14:textId="77777777" w:rsidTr="00D732D4">
        <w:trPr>
          <w:trHeight w:val="340"/>
        </w:trPr>
        <w:tc>
          <w:tcPr>
            <w:tcW w:w="656" w:type="pct"/>
            <w:vMerge/>
            <w:shd w:val="clear" w:color="auto" w:fill="auto"/>
            <w:vAlign w:val="center"/>
            <w:hideMark/>
          </w:tcPr>
          <w:p w14:paraId="7E0D81BA" w14:textId="6244B9F2" w:rsidR="00D87764" w:rsidRPr="00D732D4" w:rsidRDefault="00D87764" w:rsidP="004313A5">
            <w:pPr>
              <w:spacing w:after="0" w:line="240" w:lineRule="auto"/>
              <w:jc w:val="left"/>
              <w:rPr>
                <w:rFonts w:eastAsia="Times New Roman" w:cs="Arial"/>
                <w:b/>
                <w:bCs/>
                <w:sz w:val="16"/>
                <w:szCs w:val="16"/>
                <w:lang w:eastAsia="pl-PL"/>
              </w:rPr>
            </w:pPr>
          </w:p>
        </w:tc>
        <w:tc>
          <w:tcPr>
            <w:tcW w:w="1519" w:type="pct"/>
            <w:vMerge w:val="restart"/>
            <w:shd w:val="clear" w:color="auto" w:fill="auto"/>
            <w:vAlign w:val="center"/>
            <w:hideMark/>
          </w:tcPr>
          <w:p w14:paraId="6736AC23"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Remont i doposażenie świetlic wiejskich</w:t>
            </w:r>
          </w:p>
        </w:tc>
        <w:tc>
          <w:tcPr>
            <w:tcW w:w="1113" w:type="pct"/>
            <w:shd w:val="clear" w:color="auto" w:fill="auto"/>
            <w:vAlign w:val="center"/>
            <w:hideMark/>
          </w:tcPr>
          <w:p w14:paraId="3776A663" w14:textId="77777777" w:rsidR="00D87764" w:rsidRPr="00D732D4" w:rsidRDefault="00D87764"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wyremontowanych świetlic wiejskich (szt.)</w:t>
            </w:r>
          </w:p>
        </w:tc>
        <w:tc>
          <w:tcPr>
            <w:tcW w:w="428" w:type="pct"/>
            <w:shd w:val="clear" w:color="auto" w:fill="auto"/>
            <w:vAlign w:val="bottom"/>
            <w:hideMark/>
          </w:tcPr>
          <w:p w14:paraId="5DD9FE7A"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F047859"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989A2A2"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030F272"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87764" w:rsidRPr="00D732D4" w14:paraId="441162B2" w14:textId="77777777" w:rsidTr="00D732D4">
        <w:trPr>
          <w:trHeight w:val="340"/>
        </w:trPr>
        <w:tc>
          <w:tcPr>
            <w:tcW w:w="656" w:type="pct"/>
            <w:vMerge/>
            <w:shd w:val="clear" w:color="auto" w:fill="auto"/>
            <w:vAlign w:val="center"/>
            <w:hideMark/>
          </w:tcPr>
          <w:p w14:paraId="322B8EE0" w14:textId="77777777" w:rsidR="00D87764" w:rsidRPr="00D732D4" w:rsidRDefault="00D87764" w:rsidP="004313A5">
            <w:pPr>
              <w:spacing w:after="0" w:line="240" w:lineRule="auto"/>
              <w:jc w:val="left"/>
              <w:rPr>
                <w:rFonts w:eastAsia="Times New Roman" w:cs="Arial"/>
                <w:b/>
                <w:bCs/>
                <w:sz w:val="16"/>
                <w:szCs w:val="16"/>
                <w:lang w:eastAsia="pl-PL"/>
              </w:rPr>
            </w:pPr>
          </w:p>
        </w:tc>
        <w:tc>
          <w:tcPr>
            <w:tcW w:w="1519" w:type="pct"/>
            <w:vMerge/>
            <w:shd w:val="clear" w:color="auto" w:fill="auto"/>
            <w:vAlign w:val="center"/>
            <w:hideMark/>
          </w:tcPr>
          <w:p w14:paraId="4C14F2C1" w14:textId="77777777" w:rsidR="00D87764" w:rsidRPr="00D732D4" w:rsidRDefault="00D87764" w:rsidP="004313A5">
            <w:pPr>
              <w:spacing w:after="0" w:line="240" w:lineRule="auto"/>
              <w:jc w:val="left"/>
              <w:rPr>
                <w:rFonts w:eastAsia="Times New Roman" w:cs="Arial"/>
                <w:sz w:val="16"/>
                <w:szCs w:val="16"/>
                <w:lang w:eastAsia="pl-PL"/>
              </w:rPr>
            </w:pPr>
          </w:p>
        </w:tc>
        <w:tc>
          <w:tcPr>
            <w:tcW w:w="1113" w:type="pct"/>
            <w:shd w:val="clear" w:color="auto" w:fill="auto"/>
            <w:vAlign w:val="center"/>
            <w:hideMark/>
          </w:tcPr>
          <w:p w14:paraId="5AB1A59C" w14:textId="77777777" w:rsidR="00D87764" w:rsidRPr="00D732D4" w:rsidRDefault="00D87764"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zakupionych urządzeń/sprzętów do świetlic wiejskich (szt.)</w:t>
            </w:r>
          </w:p>
        </w:tc>
        <w:tc>
          <w:tcPr>
            <w:tcW w:w="428" w:type="pct"/>
            <w:shd w:val="clear" w:color="auto" w:fill="auto"/>
            <w:vAlign w:val="bottom"/>
            <w:hideMark/>
          </w:tcPr>
          <w:p w14:paraId="6C2B4728"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355C28A"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C150F76"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EFEE7D9"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87764" w:rsidRPr="00D732D4" w14:paraId="466920E2" w14:textId="77777777" w:rsidTr="00D87764">
        <w:trPr>
          <w:trHeight w:val="340"/>
        </w:trPr>
        <w:tc>
          <w:tcPr>
            <w:tcW w:w="656" w:type="pct"/>
            <w:vMerge/>
            <w:shd w:val="clear" w:color="auto" w:fill="auto"/>
            <w:vAlign w:val="center"/>
            <w:hideMark/>
          </w:tcPr>
          <w:p w14:paraId="6A043209" w14:textId="77777777" w:rsidR="00D87764" w:rsidRPr="00D732D4" w:rsidRDefault="00D87764"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3E006846" w14:textId="47095112" w:rsidR="00D87764" w:rsidRPr="00D732D4" w:rsidRDefault="00D87764" w:rsidP="004313A5">
            <w:pPr>
              <w:spacing w:after="0" w:line="240" w:lineRule="auto"/>
              <w:jc w:val="left"/>
              <w:rPr>
                <w:rFonts w:eastAsia="Times New Roman" w:cs="Arial"/>
                <w:sz w:val="16"/>
                <w:szCs w:val="16"/>
                <w:lang w:eastAsia="pl-PL"/>
              </w:rPr>
            </w:pPr>
            <w:r>
              <w:rPr>
                <w:rFonts w:eastAsia="Times New Roman" w:cs="Arial"/>
                <w:sz w:val="16"/>
                <w:szCs w:val="16"/>
                <w:lang w:eastAsia="pl-PL"/>
              </w:rPr>
              <w:t>C</w:t>
            </w:r>
            <w:r w:rsidRPr="00D732D4">
              <w:rPr>
                <w:rFonts w:eastAsia="Times New Roman" w:cs="Arial"/>
                <w:sz w:val="16"/>
                <w:szCs w:val="16"/>
                <w:lang w:eastAsia="pl-PL"/>
              </w:rPr>
              <w:t>yfryzacja ośrodka zdrowia</w:t>
            </w:r>
          </w:p>
        </w:tc>
        <w:tc>
          <w:tcPr>
            <w:tcW w:w="1113" w:type="pct"/>
            <w:shd w:val="clear" w:color="auto" w:fill="auto"/>
            <w:vAlign w:val="center"/>
          </w:tcPr>
          <w:p w14:paraId="30AD1993" w14:textId="25713B14" w:rsidR="00D87764" w:rsidRPr="00D732D4" w:rsidRDefault="00D87764"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osób korzystających z cyfryzacji ośrodka zdrowia (os.)</w:t>
            </w:r>
          </w:p>
        </w:tc>
        <w:tc>
          <w:tcPr>
            <w:tcW w:w="428" w:type="pct"/>
            <w:shd w:val="clear" w:color="auto" w:fill="auto"/>
            <w:vAlign w:val="bottom"/>
            <w:hideMark/>
          </w:tcPr>
          <w:p w14:paraId="64719598"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7BBAF590" w14:textId="7484C4FA"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3BFADD2"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4E6B9B5C" w14:textId="7B7C3936"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5FB64ED"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1133F09E" w14:textId="785BD4ED"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C8F0C1D"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p w14:paraId="10A288DC" w14:textId="76D0A78C"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87764" w:rsidRPr="00D732D4" w14:paraId="0DFDA9E8" w14:textId="77777777" w:rsidTr="00D732D4">
        <w:trPr>
          <w:trHeight w:val="340"/>
        </w:trPr>
        <w:tc>
          <w:tcPr>
            <w:tcW w:w="656" w:type="pct"/>
            <w:vMerge/>
            <w:shd w:val="clear" w:color="auto" w:fill="auto"/>
            <w:vAlign w:val="center"/>
            <w:hideMark/>
          </w:tcPr>
          <w:p w14:paraId="415F230E" w14:textId="77777777" w:rsidR="00D87764" w:rsidRPr="00D732D4" w:rsidRDefault="00D87764"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79D0A6C6"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Rozbudowa parkingu przy ośrodku zdrowia</w:t>
            </w:r>
          </w:p>
        </w:tc>
        <w:tc>
          <w:tcPr>
            <w:tcW w:w="1113" w:type="pct"/>
            <w:shd w:val="clear" w:color="auto" w:fill="auto"/>
            <w:vAlign w:val="center"/>
            <w:hideMark/>
          </w:tcPr>
          <w:p w14:paraId="549B0033" w14:textId="77777777" w:rsidR="00D87764" w:rsidRPr="00D732D4" w:rsidRDefault="00D87764"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miejsc parkingowych przy ośrodku zdrowia (szt.)</w:t>
            </w:r>
          </w:p>
        </w:tc>
        <w:tc>
          <w:tcPr>
            <w:tcW w:w="428" w:type="pct"/>
            <w:shd w:val="clear" w:color="auto" w:fill="auto"/>
            <w:vAlign w:val="bottom"/>
            <w:hideMark/>
          </w:tcPr>
          <w:p w14:paraId="5963918C"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BD38CB6"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DCA0EB0"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BA25759"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87764" w:rsidRPr="00D732D4" w14:paraId="13421CDD" w14:textId="77777777" w:rsidTr="00D732D4">
        <w:trPr>
          <w:trHeight w:val="340"/>
        </w:trPr>
        <w:tc>
          <w:tcPr>
            <w:tcW w:w="656" w:type="pct"/>
            <w:vMerge/>
            <w:shd w:val="clear" w:color="auto" w:fill="auto"/>
            <w:vAlign w:val="center"/>
            <w:hideMark/>
          </w:tcPr>
          <w:p w14:paraId="576BE213" w14:textId="77777777" w:rsidR="00D87764" w:rsidRPr="00D732D4" w:rsidRDefault="00D87764"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60CCE6F7"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Doposażenie zaplecza kuchennego GOK-u w Bojadłach</w:t>
            </w:r>
          </w:p>
        </w:tc>
        <w:tc>
          <w:tcPr>
            <w:tcW w:w="1113" w:type="pct"/>
            <w:shd w:val="clear" w:color="auto" w:fill="auto"/>
            <w:vAlign w:val="center"/>
            <w:hideMark/>
          </w:tcPr>
          <w:p w14:paraId="2FC5796F" w14:textId="14BA57E9" w:rsidR="00D87764" w:rsidRPr="00D732D4" w:rsidRDefault="00D87764"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zakupionych urządzeń do zaplecza kuchennego GOK-u w Bojadłach (szt.)</w:t>
            </w:r>
          </w:p>
        </w:tc>
        <w:tc>
          <w:tcPr>
            <w:tcW w:w="428" w:type="pct"/>
            <w:shd w:val="clear" w:color="auto" w:fill="auto"/>
            <w:vAlign w:val="bottom"/>
            <w:hideMark/>
          </w:tcPr>
          <w:p w14:paraId="45D059C9"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5115247"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48E5AF6"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4448228"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87764" w:rsidRPr="00D732D4" w14:paraId="5D79F9A5" w14:textId="77777777" w:rsidTr="00D732D4">
        <w:trPr>
          <w:trHeight w:val="340"/>
        </w:trPr>
        <w:tc>
          <w:tcPr>
            <w:tcW w:w="656" w:type="pct"/>
            <w:vMerge/>
            <w:shd w:val="clear" w:color="auto" w:fill="auto"/>
            <w:vAlign w:val="center"/>
            <w:hideMark/>
          </w:tcPr>
          <w:p w14:paraId="6A5A0613" w14:textId="77777777" w:rsidR="00D87764" w:rsidRPr="00D732D4" w:rsidRDefault="00D87764" w:rsidP="004313A5">
            <w:pPr>
              <w:spacing w:after="0" w:line="240" w:lineRule="auto"/>
              <w:jc w:val="left"/>
              <w:rPr>
                <w:rFonts w:eastAsia="Times New Roman" w:cs="Arial"/>
                <w:b/>
                <w:bCs/>
                <w:sz w:val="16"/>
                <w:szCs w:val="16"/>
                <w:lang w:eastAsia="pl-PL"/>
              </w:rPr>
            </w:pPr>
          </w:p>
        </w:tc>
        <w:tc>
          <w:tcPr>
            <w:tcW w:w="1519" w:type="pct"/>
            <w:shd w:val="clear" w:color="auto" w:fill="auto"/>
            <w:vAlign w:val="center"/>
            <w:hideMark/>
          </w:tcPr>
          <w:p w14:paraId="1AA80529"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Zagospodarowanie terenu wokół GOK-u w Bojadłach</w:t>
            </w:r>
          </w:p>
        </w:tc>
        <w:tc>
          <w:tcPr>
            <w:tcW w:w="1113" w:type="pct"/>
            <w:shd w:val="clear" w:color="auto" w:fill="auto"/>
            <w:vAlign w:val="center"/>
            <w:hideMark/>
          </w:tcPr>
          <w:p w14:paraId="3ADAABD8" w14:textId="2C4BC238" w:rsidR="00D87764" w:rsidRPr="00D732D4" w:rsidRDefault="00D87764" w:rsidP="00D732D4">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stopień zagospodarowania terenu wokół GOK-u w Bojadłach (%)</w:t>
            </w:r>
          </w:p>
        </w:tc>
        <w:tc>
          <w:tcPr>
            <w:tcW w:w="428" w:type="pct"/>
            <w:shd w:val="clear" w:color="auto" w:fill="auto"/>
            <w:vAlign w:val="bottom"/>
            <w:hideMark/>
          </w:tcPr>
          <w:p w14:paraId="71FF4EEA"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A8351DA"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AE8194C"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51F512D" w14:textId="77777777" w:rsidR="00D87764" w:rsidRPr="00D732D4" w:rsidRDefault="00D87764"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bl>
    <w:p w14:paraId="732FCA35" w14:textId="0695FA2A" w:rsidR="00D732D4" w:rsidRDefault="00D732D4" w:rsidP="000969CE"/>
    <w:p w14:paraId="42AAD65A" w14:textId="77777777" w:rsidR="00D732D4" w:rsidRDefault="00D732D4" w:rsidP="000969CE"/>
    <w:p w14:paraId="7B4A2B48" w14:textId="75C1CA3A" w:rsidR="00D732D4" w:rsidRPr="00D732D4" w:rsidRDefault="00D732D4" w:rsidP="00D732D4">
      <w:pPr>
        <w:spacing w:line="240" w:lineRule="auto"/>
        <w:rPr>
          <w:rFonts w:eastAsia="Times New Roman" w:cs="Arial"/>
          <w:b/>
          <w:bCs/>
          <w:szCs w:val="20"/>
          <w:lang w:eastAsia="pl-PL"/>
        </w:rPr>
      </w:pPr>
      <w:r w:rsidRPr="00D732D4">
        <w:rPr>
          <w:rFonts w:eastAsia="Times New Roman" w:cs="Arial"/>
          <w:b/>
          <w:bCs/>
          <w:szCs w:val="20"/>
          <w:lang w:eastAsia="pl-PL"/>
        </w:rPr>
        <w:lastRenderedPageBreak/>
        <w:t xml:space="preserve">CEL STRATEGICZNY </w:t>
      </w:r>
      <w:r>
        <w:rPr>
          <w:rFonts w:eastAsia="Times New Roman" w:cs="Arial"/>
          <w:b/>
          <w:bCs/>
          <w:szCs w:val="20"/>
          <w:lang w:eastAsia="pl-PL"/>
        </w:rPr>
        <w:t>III</w:t>
      </w:r>
      <w:r w:rsidRPr="00D732D4">
        <w:rPr>
          <w:rFonts w:eastAsia="Times New Roman" w:cs="Arial"/>
          <w:b/>
          <w:bCs/>
          <w:szCs w:val="20"/>
          <w:lang w:eastAsia="pl-PL"/>
        </w:rPr>
        <w:t xml:space="preserve">. ATRAKCYJNA PRZESTRZEŃ DO ŻYCIA, PRACY I WYPOCZYNKU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4250"/>
        <w:gridCol w:w="3118"/>
        <w:gridCol w:w="1195"/>
        <w:gridCol w:w="1195"/>
        <w:gridCol w:w="1195"/>
        <w:gridCol w:w="1198"/>
      </w:tblGrid>
      <w:tr w:rsidR="00D732D4" w:rsidRPr="00D732D4" w14:paraId="6E308C80" w14:textId="77777777" w:rsidTr="00D732D4">
        <w:trPr>
          <w:trHeight w:val="340"/>
        </w:trPr>
        <w:tc>
          <w:tcPr>
            <w:tcW w:w="658" w:type="pct"/>
            <w:shd w:val="clear" w:color="auto" w:fill="D0CECE" w:themeFill="background2" w:themeFillShade="E6"/>
            <w:vAlign w:val="center"/>
            <w:hideMark/>
          </w:tcPr>
          <w:p w14:paraId="16129A56" w14:textId="38B0BCEC"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Cel operacyjny</w:t>
            </w:r>
          </w:p>
        </w:tc>
        <w:tc>
          <w:tcPr>
            <w:tcW w:w="1518" w:type="pct"/>
            <w:shd w:val="clear" w:color="auto" w:fill="D0CECE" w:themeFill="background2" w:themeFillShade="E6"/>
            <w:vAlign w:val="center"/>
            <w:hideMark/>
          </w:tcPr>
          <w:p w14:paraId="62B78104" w14:textId="6F4C8093"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Działanie/zadanie</w:t>
            </w:r>
          </w:p>
        </w:tc>
        <w:tc>
          <w:tcPr>
            <w:tcW w:w="1114" w:type="pct"/>
            <w:shd w:val="clear" w:color="auto" w:fill="D0CECE" w:themeFill="background2" w:themeFillShade="E6"/>
            <w:vAlign w:val="center"/>
            <w:hideMark/>
          </w:tcPr>
          <w:p w14:paraId="34DD71CE"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Wskaźnik realizacji działania</w:t>
            </w:r>
          </w:p>
        </w:tc>
        <w:tc>
          <w:tcPr>
            <w:tcW w:w="427" w:type="pct"/>
            <w:shd w:val="clear" w:color="auto" w:fill="D0CECE" w:themeFill="background2" w:themeFillShade="E6"/>
            <w:vAlign w:val="center"/>
            <w:hideMark/>
          </w:tcPr>
          <w:p w14:paraId="2E63BD0F" w14:textId="64ED753F"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Jednostka odpowiedzialna</w:t>
            </w:r>
          </w:p>
        </w:tc>
        <w:tc>
          <w:tcPr>
            <w:tcW w:w="427" w:type="pct"/>
            <w:shd w:val="clear" w:color="auto" w:fill="D0CECE" w:themeFill="background2" w:themeFillShade="E6"/>
            <w:vAlign w:val="center"/>
            <w:hideMark/>
          </w:tcPr>
          <w:p w14:paraId="4358BE64"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Planowany termin wykonania</w:t>
            </w:r>
          </w:p>
        </w:tc>
        <w:tc>
          <w:tcPr>
            <w:tcW w:w="427" w:type="pct"/>
            <w:shd w:val="clear" w:color="auto" w:fill="D0CECE" w:themeFill="background2" w:themeFillShade="E6"/>
            <w:vAlign w:val="center"/>
            <w:hideMark/>
          </w:tcPr>
          <w:p w14:paraId="3E8CE948"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Faktyczny termin wykonania</w:t>
            </w:r>
          </w:p>
        </w:tc>
        <w:tc>
          <w:tcPr>
            <w:tcW w:w="428" w:type="pct"/>
            <w:shd w:val="clear" w:color="auto" w:fill="D0CECE" w:themeFill="background2" w:themeFillShade="E6"/>
            <w:vAlign w:val="center"/>
            <w:hideMark/>
          </w:tcPr>
          <w:p w14:paraId="3EDE38A9" w14:textId="77777777" w:rsidR="004313A5" w:rsidRPr="00D732D4" w:rsidRDefault="004313A5" w:rsidP="00D732D4">
            <w:pPr>
              <w:spacing w:after="0" w:line="240" w:lineRule="auto"/>
              <w:jc w:val="center"/>
              <w:rPr>
                <w:rFonts w:eastAsia="Times New Roman" w:cs="Arial"/>
                <w:b/>
                <w:bCs/>
                <w:sz w:val="16"/>
                <w:szCs w:val="16"/>
                <w:lang w:eastAsia="pl-PL"/>
              </w:rPr>
            </w:pPr>
            <w:r w:rsidRPr="00D732D4">
              <w:rPr>
                <w:rFonts w:eastAsia="Times New Roman" w:cs="Arial"/>
                <w:b/>
                <w:bCs/>
                <w:sz w:val="16"/>
                <w:szCs w:val="16"/>
                <w:lang w:eastAsia="pl-PL"/>
              </w:rPr>
              <w:t>Realizacja (TAK / NIE)</w:t>
            </w:r>
          </w:p>
        </w:tc>
      </w:tr>
      <w:tr w:rsidR="00D732D4" w:rsidRPr="00D732D4" w14:paraId="771D01B3" w14:textId="77777777" w:rsidTr="00D732D4">
        <w:trPr>
          <w:trHeight w:val="340"/>
        </w:trPr>
        <w:tc>
          <w:tcPr>
            <w:tcW w:w="658" w:type="pct"/>
            <w:vMerge w:val="restart"/>
            <w:shd w:val="clear" w:color="auto" w:fill="auto"/>
            <w:vAlign w:val="center"/>
            <w:hideMark/>
          </w:tcPr>
          <w:p w14:paraId="578AF3EC" w14:textId="77777777" w:rsidR="004313A5" w:rsidRPr="00D732D4" w:rsidRDefault="004313A5" w:rsidP="004313A5">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3.1. Racjonalne gospodarowanie przestrzenią i ochrona ładu przestrzennego</w:t>
            </w:r>
          </w:p>
        </w:tc>
        <w:tc>
          <w:tcPr>
            <w:tcW w:w="1518" w:type="pct"/>
            <w:shd w:val="clear" w:color="auto" w:fill="auto"/>
            <w:vAlign w:val="center"/>
            <w:hideMark/>
          </w:tcPr>
          <w:p w14:paraId="08BC947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Przyjęcie nowego studium uwarunkowań i kierunków zagospodarowania przestrzennego uwzględniającego potrzeby rozwojowe Gminy</w:t>
            </w:r>
          </w:p>
        </w:tc>
        <w:tc>
          <w:tcPr>
            <w:tcW w:w="1114" w:type="pct"/>
            <w:shd w:val="clear" w:color="auto" w:fill="auto"/>
            <w:vAlign w:val="center"/>
            <w:hideMark/>
          </w:tcPr>
          <w:p w14:paraId="4597F95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stopień przyjęcia SUiKZP (%)</w:t>
            </w:r>
          </w:p>
        </w:tc>
        <w:tc>
          <w:tcPr>
            <w:tcW w:w="427" w:type="pct"/>
            <w:shd w:val="clear" w:color="auto" w:fill="auto"/>
            <w:vAlign w:val="bottom"/>
            <w:hideMark/>
          </w:tcPr>
          <w:p w14:paraId="72443D5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3EF307A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0C7A717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05F67C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53E7267F" w14:textId="77777777" w:rsidTr="00D732D4">
        <w:trPr>
          <w:trHeight w:val="340"/>
        </w:trPr>
        <w:tc>
          <w:tcPr>
            <w:tcW w:w="658" w:type="pct"/>
            <w:vMerge/>
            <w:shd w:val="clear" w:color="auto" w:fill="auto"/>
            <w:vAlign w:val="center"/>
            <w:hideMark/>
          </w:tcPr>
          <w:p w14:paraId="2ED72A03"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shd w:val="clear" w:color="auto" w:fill="auto"/>
            <w:vAlign w:val="center"/>
            <w:hideMark/>
          </w:tcPr>
          <w:p w14:paraId="0F7383D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Bieżące monitorowanie stanu ładu przestrzennego w Gminie oraz sukcesywne sporządzanie miejscowych planów zagospodarowania przestrzennego uwzględniających rozwój terenów mieszkaniowych, usługowych i inwestycyjnych</w:t>
            </w:r>
          </w:p>
        </w:tc>
        <w:tc>
          <w:tcPr>
            <w:tcW w:w="1114" w:type="pct"/>
            <w:shd w:val="clear" w:color="auto" w:fill="auto"/>
            <w:vAlign w:val="center"/>
            <w:hideMark/>
          </w:tcPr>
          <w:p w14:paraId="5D95A54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sporządzonych MPZP (szt.)</w:t>
            </w:r>
          </w:p>
        </w:tc>
        <w:tc>
          <w:tcPr>
            <w:tcW w:w="427" w:type="pct"/>
            <w:shd w:val="clear" w:color="auto" w:fill="auto"/>
            <w:vAlign w:val="bottom"/>
            <w:hideMark/>
          </w:tcPr>
          <w:p w14:paraId="50F243E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7924983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0BF13E6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0F3614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1D3246B4" w14:textId="77777777" w:rsidTr="00D732D4">
        <w:trPr>
          <w:trHeight w:val="340"/>
        </w:trPr>
        <w:tc>
          <w:tcPr>
            <w:tcW w:w="658" w:type="pct"/>
            <w:vMerge w:val="restart"/>
            <w:shd w:val="clear" w:color="auto" w:fill="auto"/>
            <w:vAlign w:val="center"/>
            <w:hideMark/>
          </w:tcPr>
          <w:p w14:paraId="65BCCA33" w14:textId="77777777" w:rsidR="004313A5" w:rsidRPr="00D732D4" w:rsidRDefault="004313A5" w:rsidP="004313A5">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3.2. Rozwój infrastruktury turystycznej i sportowej</w:t>
            </w:r>
          </w:p>
        </w:tc>
        <w:tc>
          <w:tcPr>
            <w:tcW w:w="1518" w:type="pct"/>
            <w:shd w:val="clear" w:color="auto" w:fill="auto"/>
            <w:vAlign w:val="center"/>
            <w:hideMark/>
          </w:tcPr>
          <w:p w14:paraId="16A5EE3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Wykorzystanie rzeki Odry i obszarów leśnych do rozwoju funkcji rekreacyjno-turystycznej (przystań, punkty obserwacji, kajaki, pola namiotowe)</w:t>
            </w:r>
          </w:p>
        </w:tc>
        <w:tc>
          <w:tcPr>
            <w:tcW w:w="1114" w:type="pct"/>
            <w:shd w:val="clear" w:color="auto" w:fill="auto"/>
            <w:vAlign w:val="center"/>
            <w:hideMark/>
          </w:tcPr>
          <w:p w14:paraId="76B10FE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powstałych punktów rekreacyjno-turystycznych (szt.)</w:t>
            </w:r>
          </w:p>
        </w:tc>
        <w:tc>
          <w:tcPr>
            <w:tcW w:w="427" w:type="pct"/>
            <w:shd w:val="clear" w:color="auto" w:fill="auto"/>
            <w:vAlign w:val="bottom"/>
            <w:hideMark/>
          </w:tcPr>
          <w:p w14:paraId="01BBA27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654031A"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3007B07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3208F88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16E51BA1" w14:textId="77777777" w:rsidTr="00D732D4">
        <w:trPr>
          <w:trHeight w:val="340"/>
        </w:trPr>
        <w:tc>
          <w:tcPr>
            <w:tcW w:w="658" w:type="pct"/>
            <w:vMerge/>
            <w:shd w:val="clear" w:color="auto" w:fill="auto"/>
            <w:vAlign w:val="center"/>
            <w:hideMark/>
          </w:tcPr>
          <w:p w14:paraId="2CCF3910"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vMerge w:val="restart"/>
            <w:shd w:val="clear" w:color="auto" w:fill="auto"/>
            <w:vAlign w:val="center"/>
            <w:hideMark/>
          </w:tcPr>
          <w:p w14:paraId="24CCF43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Lepsze wykorzystanie potencjału zabytków Gminy poprzez ich promocję i rewaloryzację</w:t>
            </w:r>
          </w:p>
        </w:tc>
        <w:tc>
          <w:tcPr>
            <w:tcW w:w="1114" w:type="pct"/>
            <w:shd w:val="clear" w:color="auto" w:fill="auto"/>
            <w:vAlign w:val="center"/>
            <w:hideMark/>
          </w:tcPr>
          <w:p w14:paraId="65C13D1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przeprowadzonych akcji promocyjnych (szt.)</w:t>
            </w:r>
          </w:p>
        </w:tc>
        <w:tc>
          <w:tcPr>
            <w:tcW w:w="427" w:type="pct"/>
            <w:shd w:val="clear" w:color="auto" w:fill="auto"/>
            <w:vAlign w:val="bottom"/>
            <w:hideMark/>
          </w:tcPr>
          <w:p w14:paraId="415273A7"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32B99A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0AB22FD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70E1862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BE2BE2E" w14:textId="77777777" w:rsidTr="00D732D4">
        <w:trPr>
          <w:trHeight w:val="340"/>
        </w:trPr>
        <w:tc>
          <w:tcPr>
            <w:tcW w:w="658" w:type="pct"/>
            <w:vMerge/>
            <w:shd w:val="clear" w:color="auto" w:fill="auto"/>
            <w:vAlign w:val="center"/>
            <w:hideMark/>
          </w:tcPr>
          <w:p w14:paraId="6E61BAA4"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vMerge/>
            <w:shd w:val="clear" w:color="auto" w:fill="auto"/>
            <w:vAlign w:val="center"/>
            <w:hideMark/>
          </w:tcPr>
          <w:p w14:paraId="36420689" w14:textId="77777777" w:rsidR="004313A5" w:rsidRPr="00D732D4" w:rsidRDefault="004313A5" w:rsidP="004313A5">
            <w:pPr>
              <w:spacing w:after="0" w:line="240" w:lineRule="auto"/>
              <w:jc w:val="left"/>
              <w:rPr>
                <w:rFonts w:eastAsia="Times New Roman" w:cs="Arial"/>
                <w:sz w:val="16"/>
                <w:szCs w:val="16"/>
                <w:lang w:eastAsia="pl-PL"/>
              </w:rPr>
            </w:pPr>
          </w:p>
        </w:tc>
        <w:tc>
          <w:tcPr>
            <w:tcW w:w="1114" w:type="pct"/>
            <w:shd w:val="clear" w:color="auto" w:fill="auto"/>
            <w:vAlign w:val="center"/>
            <w:hideMark/>
          </w:tcPr>
          <w:p w14:paraId="1E019169"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zrewaloryzowanych zabytków (szt.)</w:t>
            </w:r>
          </w:p>
        </w:tc>
        <w:tc>
          <w:tcPr>
            <w:tcW w:w="427" w:type="pct"/>
            <w:shd w:val="clear" w:color="auto" w:fill="auto"/>
            <w:vAlign w:val="bottom"/>
            <w:hideMark/>
          </w:tcPr>
          <w:p w14:paraId="3D34223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41267BD"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21226E8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40F681EA"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7AEABFF9" w14:textId="77777777" w:rsidTr="00D732D4">
        <w:trPr>
          <w:trHeight w:val="340"/>
        </w:trPr>
        <w:tc>
          <w:tcPr>
            <w:tcW w:w="658" w:type="pct"/>
            <w:vMerge/>
            <w:shd w:val="clear" w:color="auto" w:fill="auto"/>
            <w:vAlign w:val="center"/>
            <w:hideMark/>
          </w:tcPr>
          <w:p w14:paraId="54A6D230"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vMerge w:val="restart"/>
            <w:shd w:val="clear" w:color="auto" w:fill="auto"/>
            <w:vAlign w:val="center"/>
            <w:hideMark/>
          </w:tcPr>
          <w:p w14:paraId="1EDA4F5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Opracowanie i oznakowanie szlaków turystycznych pieszych i rowerowych w oparciu o walory dziedzictwa przyrodniczego i kulturowego (własnego i otoczenia)</w:t>
            </w:r>
          </w:p>
        </w:tc>
        <w:tc>
          <w:tcPr>
            <w:tcW w:w="1114" w:type="pct"/>
            <w:shd w:val="clear" w:color="auto" w:fill="auto"/>
            <w:vAlign w:val="center"/>
            <w:hideMark/>
          </w:tcPr>
          <w:p w14:paraId="382340AF" w14:textId="1BEF6181" w:rsidR="004313A5" w:rsidRPr="00D732D4" w:rsidRDefault="000B63C9"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wytyczonych</w:t>
            </w:r>
            <w:r w:rsidR="004313A5" w:rsidRPr="00D732D4">
              <w:rPr>
                <w:rFonts w:eastAsia="Times New Roman" w:cs="Arial"/>
                <w:sz w:val="16"/>
                <w:szCs w:val="16"/>
                <w:lang w:eastAsia="pl-PL"/>
              </w:rPr>
              <w:t xml:space="preserve"> szlaków turystycznych pieszych i rowerowych (</w:t>
            </w:r>
            <w:r w:rsidRPr="00D732D4">
              <w:rPr>
                <w:rFonts w:eastAsia="Times New Roman" w:cs="Arial"/>
                <w:sz w:val="16"/>
                <w:szCs w:val="16"/>
                <w:lang w:eastAsia="pl-PL"/>
              </w:rPr>
              <w:t>km</w:t>
            </w:r>
            <w:r w:rsidR="004313A5" w:rsidRPr="00D732D4">
              <w:rPr>
                <w:rFonts w:eastAsia="Times New Roman" w:cs="Arial"/>
                <w:sz w:val="16"/>
                <w:szCs w:val="16"/>
                <w:lang w:eastAsia="pl-PL"/>
              </w:rPr>
              <w:t>)</w:t>
            </w:r>
          </w:p>
        </w:tc>
        <w:tc>
          <w:tcPr>
            <w:tcW w:w="427" w:type="pct"/>
            <w:shd w:val="clear" w:color="auto" w:fill="auto"/>
            <w:vAlign w:val="bottom"/>
            <w:hideMark/>
          </w:tcPr>
          <w:p w14:paraId="3B753F4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C089DF9"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1A1088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9D0662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CAF664F" w14:textId="77777777" w:rsidTr="00D732D4">
        <w:trPr>
          <w:trHeight w:val="340"/>
        </w:trPr>
        <w:tc>
          <w:tcPr>
            <w:tcW w:w="658" w:type="pct"/>
            <w:vMerge/>
            <w:shd w:val="clear" w:color="auto" w:fill="auto"/>
            <w:vAlign w:val="center"/>
            <w:hideMark/>
          </w:tcPr>
          <w:p w14:paraId="1AD3B84F"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vMerge/>
            <w:shd w:val="clear" w:color="auto" w:fill="auto"/>
            <w:vAlign w:val="center"/>
            <w:hideMark/>
          </w:tcPr>
          <w:p w14:paraId="4752641F" w14:textId="77777777" w:rsidR="004313A5" w:rsidRPr="00D732D4" w:rsidRDefault="004313A5" w:rsidP="004313A5">
            <w:pPr>
              <w:spacing w:after="0" w:line="240" w:lineRule="auto"/>
              <w:jc w:val="left"/>
              <w:rPr>
                <w:rFonts w:eastAsia="Times New Roman" w:cs="Arial"/>
                <w:sz w:val="16"/>
                <w:szCs w:val="16"/>
                <w:lang w:eastAsia="pl-PL"/>
              </w:rPr>
            </w:pPr>
          </w:p>
        </w:tc>
        <w:tc>
          <w:tcPr>
            <w:tcW w:w="1114" w:type="pct"/>
            <w:shd w:val="clear" w:color="auto" w:fill="auto"/>
            <w:vAlign w:val="center"/>
            <w:hideMark/>
          </w:tcPr>
          <w:p w14:paraId="3ED7E6A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oznakowanych szlaków turystycznych pieszych i rowerowych (szt.)</w:t>
            </w:r>
          </w:p>
        </w:tc>
        <w:tc>
          <w:tcPr>
            <w:tcW w:w="427" w:type="pct"/>
            <w:shd w:val="clear" w:color="auto" w:fill="auto"/>
            <w:vAlign w:val="bottom"/>
            <w:hideMark/>
          </w:tcPr>
          <w:p w14:paraId="7BB89C5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745373C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408C702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66B8700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35F2E834" w14:textId="77777777" w:rsidTr="00D732D4">
        <w:trPr>
          <w:trHeight w:val="340"/>
        </w:trPr>
        <w:tc>
          <w:tcPr>
            <w:tcW w:w="658" w:type="pct"/>
            <w:vMerge/>
            <w:shd w:val="clear" w:color="auto" w:fill="auto"/>
            <w:vAlign w:val="center"/>
            <w:hideMark/>
          </w:tcPr>
          <w:p w14:paraId="7FF4B864"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vMerge w:val="restart"/>
            <w:shd w:val="clear" w:color="auto" w:fill="auto"/>
            <w:vAlign w:val="center"/>
            <w:hideMark/>
          </w:tcPr>
          <w:p w14:paraId="6A52D06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Budowa ścieżek rowerowych z bazą do odpoczynku</w:t>
            </w:r>
          </w:p>
        </w:tc>
        <w:tc>
          <w:tcPr>
            <w:tcW w:w="1114" w:type="pct"/>
            <w:shd w:val="clear" w:color="auto" w:fill="auto"/>
            <w:vAlign w:val="center"/>
            <w:hideMark/>
          </w:tcPr>
          <w:p w14:paraId="06121E3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długość wybudowanych ścieżek rowerowych (km)</w:t>
            </w:r>
          </w:p>
        </w:tc>
        <w:tc>
          <w:tcPr>
            <w:tcW w:w="427" w:type="pct"/>
            <w:shd w:val="clear" w:color="auto" w:fill="auto"/>
            <w:vAlign w:val="bottom"/>
            <w:hideMark/>
          </w:tcPr>
          <w:p w14:paraId="001D13A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7688671A"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69E8446F"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E96457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D31A046" w14:textId="77777777" w:rsidTr="00D732D4">
        <w:trPr>
          <w:trHeight w:val="340"/>
        </w:trPr>
        <w:tc>
          <w:tcPr>
            <w:tcW w:w="658" w:type="pct"/>
            <w:vMerge/>
            <w:shd w:val="clear" w:color="auto" w:fill="auto"/>
            <w:vAlign w:val="center"/>
            <w:hideMark/>
          </w:tcPr>
          <w:p w14:paraId="42C2D8CD"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vMerge/>
            <w:shd w:val="clear" w:color="auto" w:fill="auto"/>
            <w:vAlign w:val="center"/>
            <w:hideMark/>
          </w:tcPr>
          <w:p w14:paraId="4803F602" w14:textId="77777777" w:rsidR="004313A5" w:rsidRPr="00D732D4" w:rsidRDefault="004313A5" w:rsidP="004313A5">
            <w:pPr>
              <w:spacing w:after="0" w:line="240" w:lineRule="auto"/>
              <w:jc w:val="left"/>
              <w:rPr>
                <w:rFonts w:eastAsia="Times New Roman" w:cs="Arial"/>
                <w:sz w:val="16"/>
                <w:szCs w:val="16"/>
                <w:lang w:eastAsia="pl-PL"/>
              </w:rPr>
            </w:pPr>
          </w:p>
        </w:tc>
        <w:tc>
          <w:tcPr>
            <w:tcW w:w="1114" w:type="pct"/>
            <w:shd w:val="clear" w:color="auto" w:fill="auto"/>
            <w:vAlign w:val="center"/>
            <w:hideMark/>
          </w:tcPr>
          <w:p w14:paraId="5B0173C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punktów do odpoczynku przy ścieżkach rowerowych (szt.)</w:t>
            </w:r>
          </w:p>
        </w:tc>
        <w:tc>
          <w:tcPr>
            <w:tcW w:w="427" w:type="pct"/>
            <w:shd w:val="clear" w:color="auto" w:fill="auto"/>
            <w:vAlign w:val="bottom"/>
            <w:hideMark/>
          </w:tcPr>
          <w:p w14:paraId="61C39D5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28770837"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7982ED0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ECB6D6C"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37EA0F19" w14:textId="77777777" w:rsidTr="00D732D4">
        <w:trPr>
          <w:trHeight w:val="340"/>
        </w:trPr>
        <w:tc>
          <w:tcPr>
            <w:tcW w:w="658" w:type="pct"/>
            <w:vMerge/>
            <w:shd w:val="clear" w:color="auto" w:fill="auto"/>
            <w:vAlign w:val="center"/>
            <w:hideMark/>
          </w:tcPr>
          <w:p w14:paraId="03DE87AF"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shd w:val="clear" w:color="auto" w:fill="auto"/>
            <w:vAlign w:val="center"/>
            <w:hideMark/>
          </w:tcPr>
          <w:p w14:paraId="0B07E76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Rozwój infrastruktury sportowej</w:t>
            </w:r>
          </w:p>
        </w:tc>
        <w:tc>
          <w:tcPr>
            <w:tcW w:w="1114" w:type="pct"/>
            <w:shd w:val="clear" w:color="auto" w:fill="auto"/>
            <w:vAlign w:val="center"/>
            <w:hideMark/>
          </w:tcPr>
          <w:p w14:paraId="4945B91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nowych i zmodernizowanych obiektów sportowych (szt.)</w:t>
            </w:r>
          </w:p>
        </w:tc>
        <w:tc>
          <w:tcPr>
            <w:tcW w:w="427" w:type="pct"/>
            <w:shd w:val="clear" w:color="auto" w:fill="auto"/>
            <w:vAlign w:val="bottom"/>
            <w:hideMark/>
          </w:tcPr>
          <w:p w14:paraId="12DB145B"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79A8AED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5748486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0B0E1FE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0A5365AF" w14:textId="77777777" w:rsidTr="00D732D4">
        <w:trPr>
          <w:trHeight w:val="340"/>
        </w:trPr>
        <w:tc>
          <w:tcPr>
            <w:tcW w:w="658" w:type="pct"/>
            <w:vMerge/>
            <w:shd w:val="clear" w:color="auto" w:fill="auto"/>
            <w:vAlign w:val="center"/>
            <w:hideMark/>
          </w:tcPr>
          <w:p w14:paraId="2951FE70"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shd w:val="clear" w:color="auto" w:fill="auto"/>
            <w:vAlign w:val="center"/>
            <w:hideMark/>
          </w:tcPr>
          <w:p w14:paraId="499AC5AF"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Stworzenie zakładki na stronie internetowej Gminy promującej atrakcje turystyczne Gminy oraz jej walory przyrodnicze</w:t>
            </w:r>
          </w:p>
        </w:tc>
        <w:tc>
          <w:tcPr>
            <w:tcW w:w="1114" w:type="pct"/>
            <w:shd w:val="clear" w:color="auto" w:fill="auto"/>
            <w:vAlign w:val="center"/>
            <w:hideMark/>
          </w:tcPr>
          <w:p w14:paraId="519EB0DA"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opisanych atrakcji turystycznych na stronie internetowej (szt.)</w:t>
            </w:r>
          </w:p>
        </w:tc>
        <w:tc>
          <w:tcPr>
            <w:tcW w:w="427" w:type="pct"/>
            <w:shd w:val="clear" w:color="auto" w:fill="auto"/>
            <w:vAlign w:val="bottom"/>
            <w:hideMark/>
          </w:tcPr>
          <w:p w14:paraId="4FF372B6"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49848FF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7D93435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58AD67E"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6C7AC09" w14:textId="77777777" w:rsidTr="00D732D4">
        <w:trPr>
          <w:trHeight w:val="340"/>
        </w:trPr>
        <w:tc>
          <w:tcPr>
            <w:tcW w:w="658" w:type="pct"/>
            <w:vMerge w:val="restart"/>
            <w:shd w:val="clear" w:color="auto" w:fill="auto"/>
            <w:vAlign w:val="center"/>
            <w:hideMark/>
          </w:tcPr>
          <w:p w14:paraId="3C70B01C" w14:textId="77777777" w:rsidR="004313A5" w:rsidRPr="00D732D4" w:rsidRDefault="004313A5" w:rsidP="004313A5">
            <w:pPr>
              <w:spacing w:after="0" w:line="240" w:lineRule="auto"/>
              <w:jc w:val="left"/>
              <w:rPr>
                <w:rFonts w:eastAsia="Times New Roman" w:cs="Arial"/>
                <w:b/>
                <w:bCs/>
                <w:sz w:val="16"/>
                <w:szCs w:val="16"/>
                <w:lang w:eastAsia="pl-PL"/>
              </w:rPr>
            </w:pPr>
            <w:r w:rsidRPr="00D732D4">
              <w:rPr>
                <w:rFonts w:eastAsia="Times New Roman" w:cs="Arial"/>
                <w:b/>
                <w:bCs/>
                <w:sz w:val="16"/>
                <w:szCs w:val="16"/>
                <w:lang w:eastAsia="pl-PL"/>
              </w:rPr>
              <w:t>3.3. Rozwój działalności gospodarczej i organizacji pozarządowych</w:t>
            </w:r>
          </w:p>
        </w:tc>
        <w:tc>
          <w:tcPr>
            <w:tcW w:w="1518" w:type="pct"/>
            <w:shd w:val="clear" w:color="auto" w:fill="auto"/>
            <w:vAlign w:val="center"/>
            <w:hideMark/>
          </w:tcPr>
          <w:p w14:paraId="4A20EB3A"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Stworzenie punktu doradczego, konsultacyjnego dla organizacji pozarządowych</w:t>
            </w:r>
          </w:p>
        </w:tc>
        <w:tc>
          <w:tcPr>
            <w:tcW w:w="1114" w:type="pct"/>
            <w:shd w:val="clear" w:color="auto" w:fill="auto"/>
            <w:vAlign w:val="center"/>
            <w:hideMark/>
          </w:tcPr>
          <w:p w14:paraId="6BECEDBA" w14:textId="485FFA5B"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xml:space="preserve">liczba NGO korzystających z </w:t>
            </w:r>
            <w:r w:rsidR="00B97D96" w:rsidRPr="00D732D4">
              <w:rPr>
                <w:rFonts w:eastAsia="Times New Roman" w:cs="Arial"/>
                <w:sz w:val="16"/>
                <w:szCs w:val="16"/>
                <w:lang w:eastAsia="pl-PL"/>
              </w:rPr>
              <w:t>punktu doradczego</w:t>
            </w:r>
            <w:r w:rsidRPr="00D732D4">
              <w:rPr>
                <w:rFonts w:eastAsia="Times New Roman" w:cs="Arial"/>
                <w:sz w:val="16"/>
                <w:szCs w:val="16"/>
                <w:lang w:eastAsia="pl-PL"/>
              </w:rPr>
              <w:t xml:space="preserve"> (szt.</w:t>
            </w:r>
            <w:r w:rsidR="00B97D96" w:rsidRPr="00D732D4">
              <w:rPr>
                <w:rFonts w:eastAsia="Times New Roman" w:cs="Arial"/>
                <w:sz w:val="16"/>
                <w:szCs w:val="16"/>
                <w:lang w:eastAsia="pl-PL"/>
              </w:rPr>
              <w:t>)</w:t>
            </w:r>
          </w:p>
        </w:tc>
        <w:tc>
          <w:tcPr>
            <w:tcW w:w="427" w:type="pct"/>
            <w:shd w:val="clear" w:color="auto" w:fill="auto"/>
            <w:vAlign w:val="bottom"/>
            <w:hideMark/>
          </w:tcPr>
          <w:p w14:paraId="7B68FAB8"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0567525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67CDAF6F"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58D0368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472D44AE" w14:textId="77777777" w:rsidTr="00D732D4">
        <w:trPr>
          <w:trHeight w:val="340"/>
        </w:trPr>
        <w:tc>
          <w:tcPr>
            <w:tcW w:w="658" w:type="pct"/>
            <w:vMerge/>
            <w:shd w:val="clear" w:color="auto" w:fill="auto"/>
            <w:vAlign w:val="center"/>
            <w:hideMark/>
          </w:tcPr>
          <w:p w14:paraId="751F9F72"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shd w:val="clear" w:color="auto" w:fill="auto"/>
            <w:vAlign w:val="center"/>
            <w:hideMark/>
          </w:tcPr>
          <w:p w14:paraId="5934D1DF"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Utworzenie grup inicjatywnych zajmujących się pomocą prawną i organizacyjną dla organizacji pozarządowych</w:t>
            </w:r>
          </w:p>
        </w:tc>
        <w:tc>
          <w:tcPr>
            <w:tcW w:w="1114" w:type="pct"/>
            <w:shd w:val="clear" w:color="auto" w:fill="auto"/>
            <w:vAlign w:val="center"/>
            <w:hideMark/>
          </w:tcPr>
          <w:p w14:paraId="5A6442C9" w14:textId="0C61A61B"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utworzonych grup inicjatyw</w:t>
            </w:r>
            <w:r w:rsidR="00B97D96" w:rsidRPr="00D732D4">
              <w:rPr>
                <w:rFonts w:eastAsia="Times New Roman" w:cs="Arial"/>
                <w:sz w:val="16"/>
                <w:szCs w:val="16"/>
                <w:lang w:eastAsia="pl-PL"/>
              </w:rPr>
              <w:t>nych</w:t>
            </w:r>
            <w:r w:rsidRPr="00D732D4">
              <w:rPr>
                <w:rFonts w:eastAsia="Times New Roman" w:cs="Arial"/>
                <w:sz w:val="16"/>
                <w:szCs w:val="16"/>
                <w:lang w:eastAsia="pl-PL"/>
              </w:rPr>
              <w:t xml:space="preserve"> (szt.)</w:t>
            </w:r>
          </w:p>
        </w:tc>
        <w:tc>
          <w:tcPr>
            <w:tcW w:w="427" w:type="pct"/>
            <w:shd w:val="clear" w:color="auto" w:fill="auto"/>
            <w:vAlign w:val="bottom"/>
            <w:hideMark/>
          </w:tcPr>
          <w:p w14:paraId="5362ECA3"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51D1E55"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92152B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2E6DD912"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r w:rsidR="00D732D4" w:rsidRPr="00D732D4" w14:paraId="227C0DDD" w14:textId="77777777" w:rsidTr="00D732D4">
        <w:trPr>
          <w:trHeight w:val="340"/>
        </w:trPr>
        <w:tc>
          <w:tcPr>
            <w:tcW w:w="658" w:type="pct"/>
            <w:vMerge/>
            <w:shd w:val="clear" w:color="auto" w:fill="auto"/>
            <w:vAlign w:val="center"/>
            <w:hideMark/>
          </w:tcPr>
          <w:p w14:paraId="2EB0A971" w14:textId="77777777" w:rsidR="004313A5" w:rsidRPr="00D732D4" w:rsidRDefault="004313A5" w:rsidP="004313A5">
            <w:pPr>
              <w:spacing w:after="0" w:line="240" w:lineRule="auto"/>
              <w:jc w:val="left"/>
              <w:rPr>
                <w:rFonts w:eastAsia="Times New Roman" w:cs="Arial"/>
                <w:b/>
                <w:bCs/>
                <w:sz w:val="16"/>
                <w:szCs w:val="16"/>
                <w:lang w:eastAsia="pl-PL"/>
              </w:rPr>
            </w:pPr>
          </w:p>
        </w:tc>
        <w:tc>
          <w:tcPr>
            <w:tcW w:w="1518" w:type="pct"/>
            <w:shd w:val="clear" w:color="auto" w:fill="auto"/>
            <w:vAlign w:val="center"/>
            <w:hideMark/>
          </w:tcPr>
          <w:p w14:paraId="4A6132E9"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Stworzenie strategii wspierania mikroprzedsiębiorstw nastawionej przede wszystkim na rozwój punktów usługowych i rzemiosła w Gminie</w:t>
            </w:r>
          </w:p>
        </w:tc>
        <w:tc>
          <w:tcPr>
            <w:tcW w:w="1114" w:type="pct"/>
            <w:shd w:val="clear" w:color="auto" w:fill="auto"/>
            <w:vAlign w:val="center"/>
            <w:hideMark/>
          </w:tcPr>
          <w:p w14:paraId="0DEAECD7" w14:textId="078C2896" w:rsidR="004313A5" w:rsidRPr="00D732D4" w:rsidRDefault="00B97D96"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liczba powstałych punktów usługowych i rzemiosła  na terenie Gminy (szt.)</w:t>
            </w:r>
          </w:p>
        </w:tc>
        <w:tc>
          <w:tcPr>
            <w:tcW w:w="427" w:type="pct"/>
            <w:shd w:val="clear" w:color="auto" w:fill="auto"/>
            <w:vAlign w:val="bottom"/>
            <w:hideMark/>
          </w:tcPr>
          <w:p w14:paraId="088C9F9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15D23EA4"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7" w:type="pct"/>
            <w:shd w:val="clear" w:color="auto" w:fill="auto"/>
            <w:vAlign w:val="bottom"/>
            <w:hideMark/>
          </w:tcPr>
          <w:p w14:paraId="3DB9DF90"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c>
          <w:tcPr>
            <w:tcW w:w="428" w:type="pct"/>
            <w:shd w:val="clear" w:color="auto" w:fill="auto"/>
            <w:vAlign w:val="bottom"/>
            <w:hideMark/>
          </w:tcPr>
          <w:p w14:paraId="1EC263D1" w14:textId="77777777" w:rsidR="004313A5" w:rsidRPr="00D732D4" w:rsidRDefault="004313A5" w:rsidP="004313A5">
            <w:pPr>
              <w:spacing w:after="0" w:line="240" w:lineRule="auto"/>
              <w:jc w:val="left"/>
              <w:rPr>
                <w:rFonts w:eastAsia="Times New Roman" w:cs="Arial"/>
                <w:sz w:val="16"/>
                <w:szCs w:val="16"/>
                <w:lang w:eastAsia="pl-PL"/>
              </w:rPr>
            </w:pPr>
            <w:r w:rsidRPr="00D732D4">
              <w:rPr>
                <w:rFonts w:eastAsia="Times New Roman" w:cs="Arial"/>
                <w:sz w:val="16"/>
                <w:szCs w:val="16"/>
                <w:lang w:eastAsia="pl-PL"/>
              </w:rPr>
              <w:t> </w:t>
            </w:r>
          </w:p>
        </w:tc>
      </w:tr>
    </w:tbl>
    <w:p w14:paraId="08CF41A0" w14:textId="77777777" w:rsidR="004313A5" w:rsidRPr="000969CE" w:rsidRDefault="004313A5" w:rsidP="000969CE"/>
    <w:sectPr w:rsidR="004313A5" w:rsidRPr="000969CE" w:rsidSect="004B0C9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ED0E6" w14:textId="77777777" w:rsidR="00361B26" w:rsidRDefault="00361B26" w:rsidP="003828D4">
      <w:pPr>
        <w:spacing w:after="0" w:line="240" w:lineRule="auto"/>
      </w:pPr>
      <w:r>
        <w:separator/>
      </w:r>
    </w:p>
  </w:endnote>
  <w:endnote w:type="continuationSeparator" w:id="0">
    <w:p w14:paraId="2741D067" w14:textId="77777777" w:rsidR="00361B26" w:rsidRDefault="00361B26" w:rsidP="00382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EE36A" w14:textId="77777777" w:rsidR="00361B26" w:rsidRDefault="00361B26">
    <w:pPr>
      <w:pStyle w:val="Stopka"/>
    </w:pPr>
    <w:r>
      <w:rPr>
        <w:noProof/>
      </w:rPr>
      <mc:AlternateContent>
        <mc:Choice Requires="wps">
          <w:drawing>
            <wp:anchor distT="0" distB="0" distL="114300" distR="114300" simplePos="0" relativeHeight="251675648" behindDoc="0" locked="0" layoutInCell="0" allowOverlap="1" wp14:anchorId="06375837" wp14:editId="26683BA0">
              <wp:simplePos x="0" y="0"/>
              <wp:positionH relativeFrom="page">
                <wp:posOffset>-154305</wp:posOffset>
              </wp:positionH>
              <wp:positionV relativeFrom="page">
                <wp:posOffset>10131263</wp:posOffset>
              </wp:positionV>
              <wp:extent cx="885600" cy="216000"/>
              <wp:effectExtent l="0" t="8255" r="20955" b="20955"/>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85600" cy="216000"/>
                      </a:xfrm>
                      <a:prstGeom prst="rect">
                        <a:avLst/>
                      </a:prstGeom>
                      <a:solidFill>
                        <a:srgbClr val="37B634"/>
                      </a:solidFill>
                      <a:ln>
                        <a:solidFill>
                          <a:srgbClr val="37B634"/>
                        </a:solidFill>
                      </a:ln>
                    </wps:spPr>
                    <wps:txbx>
                      <w:txbxContent>
                        <w:p w14:paraId="778CCFDA" w14:textId="77777777" w:rsidR="00361B26" w:rsidRDefault="00361B26" w:rsidP="003175D6">
                          <w:pPr>
                            <w:spacing w:after="0" w:line="240" w:lineRule="auto"/>
                            <w:rPr>
                              <w:color w:val="FFFFFF" w:themeColor="background1"/>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375837" id="_x0000_t202" coordsize="21600,21600" o:spt="202" path="m,l,21600r21600,l21600,xe">
              <v:stroke joinstyle="miter"/>
              <v:path gradientshapeok="t" o:connecttype="rect"/>
            </v:shapetype>
            <v:shape id="Pole tekstowe 31" o:spid="_x0000_s1031" type="#_x0000_t202" style="position:absolute;left:0;text-align:left;margin-left:-12.15pt;margin-top:797.75pt;width:69.75pt;height:17pt;rotation:9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" o:allowincell="f" fillcolor="#37b634" strokecolor="#37b634">
              <v:textbox inset=",0,,0">
                <w:txbxContent>
                  <w:p w14:paraId="778CCFDA" w14:textId="77777777" w:rsidR="00361B26" w:rsidRDefault="00361B26" w:rsidP="003175D6">
                    <w:pPr>
                      <w:spacing w:after="0" w:line="240" w:lineRule="auto"/>
                      <w:rPr>
                        <w:color w:val="FFFFFF" w:themeColor="background1"/>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EA8B6" w14:textId="77777777" w:rsidR="00361B26" w:rsidRDefault="00361B26">
    <w:pPr>
      <w:pStyle w:val="Stopka"/>
    </w:pPr>
    <w:r>
      <w:rPr>
        <w:noProof/>
      </w:rPr>
      <mc:AlternateContent>
        <mc:Choice Requires="wps">
          <w:drawing>
            <wp:anchor distT="0" distB="0" distL="114300" distR="114300" simplePos="0" relativeHeight="251677696" behindDoc="0" locked="0" layoutInCell="0" allowOverlap="1" wp14:anchorId="147B317A" wp14:editId="0DE933C6">
              <wp:simplePos x="0" y="0"/>
              <wp:positionH relativeFrom="page">
                <wp:posOffset>6829424</wp:posOffset>
              </wp:positionH>
              <wp:positionV relativeFrom="page">
                <wp:posOffset>10141895</wp:posOffset>
              </wp:positionV>
              <wp:extent cx="885600" cy="216000"/>
              <wp:effectExtent l="0" t="8255" r="20955" b="2095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600" cy="216000"/>
                      </a:xfrm>
                      <a:prstGeom prst="rect">
                        <a:avLst/>
                      </a:prstGeom>
                      <a:solidFill>
                        <a:srgbClr val="37B634"/>
                      </a:solidFill>
                      <a:ln>
                        <a:solidFill>
                          <a:srgbClr val="37B634"/>
                        </a:solidFill>
                      </a:ln>
                    </wps:spPr>
                    <wps:txbx>
                      <w:txbxContent>
                        <w:p w14:paraId="1A8A9ABB" w14:textId="77777777" w:rsidR="00361B26" w:rsidRDefault="00361B26" w:rsidP="003175D6">
                          <w:pPr>
                            <w:spacing w:after="0" w:line="240" w:lineRule="auto"/>
                            <w:rPr>
                              <w:color w:val="FFFFFF" w:themeColor="background1"/>
                            </w:rPr>
                          </w:pP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47B317A" id="_x0000_t202" coordsize="21600,21600" o:spt="202" path="m,l,21600r21600,l21600,xe">
              <v:stroke joinstyle="miter"/>
              <v:path gradientshapeok="t" o:connecttype="rect"/>
            </v:shapetype>
            <v:shape id="Pole tekstowe 32" o:spid="_x0000_s1032" type="#_x0000_t202" style="position:absolute;left:0;text-align:left;margin-left:537.75pt;margin-top:798.55pt;width:69.75pt;height:17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" o:allowincell="f" fillcolor="#37b634" strokecolor="#37b634">
              <v:textbox inset=",0,,0">
                <w:txbxContent>
                  <w:p w14:paraId="1A8A9ABB" w14:textId="77777777" w:rsidR="00361B26" w:rsidRDefault="00361B26" w:rsidP="003175D6">
                    <w:pPr>
                      <w:spacing w:after="0" w:line="240" w:lineRule="auto"/>
                      <w:rPr>
                        <w:color w:val="FFFFFF" w:themeColor="background1"/>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DE4C2" w14:textId="6C44C3BA" w:rsidR="00361B26" w:rsidRDefault="00361B2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DAFD1" w14:textId="3DCB2E42" w:rsidR="00361B26" w:rsidRDefault="00361B2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1B1E2" w14:textId="77777777" w:rsidR="00361B26" w:rsidRDefault="00361B26" w:rsidP="003828D4">
      <w:pPr>
        <w:spacing w:after="0" w:line="240" w:lineRule="auto"/>
      </w:pPr>
      <w:r>
        <w:separator/>
      </w:r>
    </w:p>
  </w:footnote>
  <w:footnote w:type="continuationSeparator" w:id="0">
    <w:p w14:paraId="7FDA291D" w14:textId="77777777" w:rsidR="00361B26" w:rsidRDefault="00361B26" w:rsidP="003828D4">
      <w:pPr>
        <w:spacing w:after="0" w:line="240" w:lineRule="auto"/>
      </w:pPr>
      <w:r>
        <w:continuationSeparator/>
      </w:r>
    </w:p>
  </w:footnote>
  <w:footnote w:id="1">
    <w:p w14:paraId="1236BD75" w14:textId="78D50EED" w:rsidR="00361B26" w:rsidRDefault="00361B26" w:rsidP="006317AE">
      <w:pPr>
        <w:pStyle w:val="Tekstprzypisudolnego"/>
        <w:rPr>
          <w:sz w:val="16"/>
          <w:szCs w:val="16"/>
        </w:rPr>
      </w:pPr>
      <w:r>
        <w:rPr>
          <w:rStyle w:val="Odwoanieprzypisudolnego"/>
          <w:sz w:val="16"/>
          <w:szCs w:val="16"/>
        </w:rPr>
        <w:footnoteRef/>
      </w:r>
      <w:r>
        <w:rPr>
          <w:sz w:val="16"/>
          <w:szCs w:val="16"/>
        </w:rPr>
        <w:t xml:space="preserve"> Podczas przyjęcia Strategii Rozwoju Gminy Bojadła na lata 2021-2030, Strategia Rozwoju Województwa Lubuskiego 2030 była na etapie projektu, dlatego podczas przygotowania Strategii Rozwoju Gminy Bojadła opierano się na zapisach projektu Strategii Rozwoju Województwa Lubuskiego z dnia 12 maja 2020 r.</w:t>
      </w:r>
    </w:p>
  </w:footnote>
  <w:footnote w:id="2">
    <w:p w14:paraId="2E5E94B7" w14:textId="2EEF1D63" w:rsidR="00361B26" w:rsidRDefault="00361B26" w:rsidP="00922858">
      <w:pPr>
        <w:pStyle w:val="Tekstprzypisudolnego"/>
        <w:rPr>
          <w:sz w:val="16"/>
          <w:szCs w:val="16"/>
        </w:rPr>
      </w:pPr>
      <w:r>
        <w:rPr>
          <w:rStyle w:val="Odwoanieprzypisudolnego"/>
        </w:rPr>
        <w:footnoteRef/>
      </w:r>
      <w:r>
        <w:t xml:space="preserve"> </w:t>
      </w:r>
      <w:r>
        <w:rPr>
          <w:sz w:val="16"/>
          <w:szCs w:val="16"/>
        </w:rPr>
        <w:t>Spójność Strategii Rozwoju Gminy Bojadła na lata 2021-2030 oceniono na podstawie projektu Strategii Rozwoju Województwa Lubuskiego 2030 z dnia 12 maja 2020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2D7CD" w14:textId="77777777" w:rsidR="00361B26" w:rsidRDefault="00361B26">
    <w:pPr>
      <w:pStyle w:val="Nagwek"/>
    </w:pPr>
    <w:r>
      <w:rPr>
        <w:noProof/>
      </w:rPr>
      <mc:AlternateContent>
        <mc:Choice Requires="wps">
          <w:drawing>
            <wp:anchor distT="0" distB="0" distL="114300" distR="114300" simplePos="0" relativeHeight="251673600" behindDoc="0" locked="0" layoutInCell="0" allowOverlap="1" wp14:anchorId="478DCBA8" wp14:editId="25CAD35C">
              <wp:simplePos x="0" y="0"/>
              <wp:positionH relativeFrom="margin">
                <wp:align>left</wp:align>
              </wp:positionH>
              <wp:positionV relativeFrom="topMargin">
                <wp:align>center</wp:align>
              </wp:positionV>
              <wp:extent cx="5943600" cy="170815"/>
              <wp:effectExtent l="0" t="0" r="0" b="1905"/>
              <wp:wrapNone/>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i/>
                              <w:iCs/>
                              <w:sz w:val="18"/>
                              <w:szCs w:val="18"/>
                            </w:rPr>
                            <w:alias w:val="Tytuł"/>
                            <w:id w:val="-1071269163"/>
                            <w:dataBinding w:prefixMappings="xmlns:ns0='http://schemas.openxmlformats.org/package/2006/metadata/core-properties' xmlns:ns1='http://purl.org/dc/elements/1.1/'" w:xpath="/ns0:coreProperties[1]/ns1:title[1]" w:storeItemID="{6C3C8BC8-F283-45AE-878A-BAB7291924A1}"/>
                            <w:text/>
                          </w:sdtPr>
                          <w:sdtContent>
                            <w:p w14:paraId="6B48599A" w14:textId="77777777" w:rsidR="00361B26" w:rsidRPr="0003387C" w:rsidRDefault="00361B26">
                              <w:pPr>
                                <w:spacing w:after="0" w:line="240" w:lineRule="auto"/>
                                <w:rPr>
                                  <w:i/>
                                  <w:iCs/>
                                  <w:sz w:val="18"/>
                                  <w:szCs w:val="18"/>
                                </w:rPr>
                              </w:pPr>
                              <w:r w:rsidRPr="0003387C">
                                <w:rPr>
                                  <w:i/>
                                  <w:iCs/>
                                  <w:sz w:val="18"/>
                                  <w:szCs w:val="18"/>
                                </w:rPr>
                                <w:t>STRATEGIA ROZWOJU GMINY BOJADŁA NA LATA 2021-2030</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78DCBA8" id="_x0000_t202" coordsize="21600,21600" o:spt="202" path="m,l,21600r21600,l21600,xe">
              <v:stroke joinstyle="miter"/>
              <v:path gradientshapeok="t" o:connecttype="rect"/>
            </v:shapetype>
            <v:shape id="Pole tekstowe 29" o:spid="_x0000_s1027" type="#_x0000_t202" style="position:absolute;left:0;text-align:left;margin-left:0;margin-top:0;width:468pt;height:13.45pt;z-index:2516736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" o:allowincell="f" filled="f" stroked="f">
              <v:textbox style="mso-fit-shape-to-text:t" inset=",0,,0">
                <w:txbxContent>
                  <w:sdt>
                    <w:sdtPr>
                      <w:rPr>
                        <w:i/>
                        <w:iCs/>
                        <w:sz w:val="18"/>
                        <w:szCs w:val="18"/>
                      </w:rPr>
                      <w:alias w:val="Tytuł"/>
                      <w:id w:val="-1071269163"/>
                      <w:dataBinding w:prefixMappings="xmlns:ns0='http://schemas.openxmlformats.org/package/2006/metadata/core-properties' xmlns:ns1='http://purl.org/dc/elements/1.1/'" w:xpath="/ns0:coreProperties[1]/ns1:title[1]" w:storeItemID="{6C3C8BC8-F283-45AE-878A-BAB7291924A1}"/>
                      <w:text/>
                    </w:sdtPr>
                    <w:sdtContent>
                      <w:p w14:paraId="6B48599A" w14:textId="77777777" w:rsidR="00361B26" w:rsidRPr="0003387C" w:rsidRDefault="00361B26">
                        <w:pPr>
                          <w:spacing w:after="0" w:line="240" w:lineRule="auto"/>
                          <w:rPr>
                            <w:i/>
                            <w:iCs/>
                            <w:sz w:val="18"/>
                            <w:szCs w:val="18"/>
                          </w:rPr>
                        </w:pPr>
                        <w:r w:rsidRPr="0003387C">
                          <w:rPr>
                            <w:i/>
                            <w:iCs/>
                            <w:sz w:val="18"/>
                            <w:szCs w:val="18"/>
                          </w:rPr>
                          <w:t>STRATEGIA ROZWOJU GMINY BOJADŁA NA LATA 2021-2030</w:t>
                        </w:r>
                      </w:p>
                    </w:sdtContent>
                  </w:sdt>
                </w:txbxContent>
              </v:textbox>
              <w10:wrap anchorx="margin" anchory="margin"/>
            </v:shape>
          </w:pict>
        </mc:Fallback>
      </mc:AlternateContent>
    </w:r>
    <w:r>
      <w:rPr>
        <w:noProof/>
      </w:rPr>
      <mc:AlternateContent>
        <mc:Choice Requires="wps">
          <w:drawing>
            <wp:anchor distT="0" distB="0" distL="114300" distR="114300" simplePos="0" relativeHeight="251672576" behindDoc="0" locked="0" layoutInCell="0" allowOverlap="1" wp14:anchorId="711B3667" wp14:editId="35FAC59B">
              <wp:simplePos x="0" y="0"/>
              <wp:positionH relativeFrom="page">
                <wp:align>left</wp:align>
              </wp:positionH>
              <wp:positionV relativeFrom="topMargin">
                <wp:align>center</wp:align>
              </wp:positionV>
              <wp:extent cx="914400" cy="216000"/>
              <wp:effectExtent l="0" t="0" r="14605" b="12700"/>
              <wp:wrapNone/>
              <wp:docPr id="3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6000"/>
                      </a:xfrm>
                      <a:prstGeom prst="rect">
                        <a:avLst/>
                      </a:prstGeom>
                      <a:solidFill>
                        <a:srgbClr val="DF3334"/>
                      </a:solidFill>
                      <a:ln>
                        <a:solidFill>
                          <a:srgbClr val="DF3334"/>
                        </a:solidFill>
                      </a:ln>
                    </wps:spPr>
                    <wps:txbx>
                      <w:txbxContent>
                        <w:p w14:paraId="5A7B58A9" w14:textId="77777777" w:rsidR="00361B26" w:rsidRDefault="00361B26">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711B3667" id="Pole tekstowe 30" o:spid="_x0000_s1028" type="#_x0000_t202" style="position:absolute;left:0;text-align:left;margin-left:0;margin-top:0;width:1in;height:17pt;z-index:25167257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" o:allowincell="f" fillcolor="#df3334" strokecolor="#df3334">
              <v:textbox inset=",0,,0">
                <w:txbxContent>
                  <w:p w14:paraId="5A7B58A9" w14:textId="77777777" w:rsidR="00361B26" w:rsidRDefault="00361B26">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46119" w14:textId="77777777" w:rsidR="00361B26" w:rsidRDefault="00361B26">
    <w:pPr>
      <w:pStyle w:val="Nagwek"/>
    </w:pPr>
    <w:r>
      <w:rPr>
        <w:noProof/>
      </w:rPr>
      <mc:AlternateContent>
        <mc:Choice Requires="wps">
          <w:drawing>
            <wp:anchor distT="0" distB="0" distL="114300" distR="114300" simplePos="0" relativeHeight="251670528" behindDoc="0" locked="0" layoutInCell="0" allowOverlap="1" wp14:anchorId="3C5DC510" wp14:editId="745DCD80">
              <wp:simplePos x="0" y="0"/>
              <wp:positionH relativeFrom="margin">
                <wp:align>left</wp:align>
              </wp:positionH>
              <wp:positionV relativeFrom="topMargin">
                <wp:align>center</wp:align>
              </wp:positionV>
              <wp:extent cx="5943600" cy="173736"/>
              <wp:effectExtent l="0" t="0" r="0" b="635"/>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7E9E6" w14:textId="53002084" w:rsidR="00361B26" w:rsidRPr="0003387C" w:rsidRDefault="00361B26">
                          <w:pPr>
                            <w:spacing w:after="0" w:line="240" w:lineRule="auto"/>
                            <w:jc w:val="right"/>
                            <w:rPr>
                              <w:i/>
                              <w:iCs/>
                              <w:sz w:val="18"/>
                              <w:szCs w:val="18"/>
                            </w:rPr>
                          </w:pPr>
                          <w:r w:rsidRPr="0003387C">
                            <w:rPr>
                              <w:i/>
                              <w:iCs/>
                              <w:sz w:val="18"/>
                              <w:szCs w:val="18"/>
                            </w:rPr>
                            <w:fldChar w:fldCharType="begin"/>
                          </w:r>
                          <w:r w:rsidRPr="0003387C">
                            <w:rPr>
                              <w:i/>
                              <w:iCs/>
                              <w:sz w:val="18"/>
                              <w:szCs w:val="18"/>
                            </w:rPr>
                            <w:instrText>If</w:instrText>
                          </w:r>
                          <w:r w:rsidRPr="0003387C">
                            <w:rPr>
                              <w:i/>
                              <w:iCs/>
                              <w:sz w:val="18"/>
                              <w:szCs w:val="18"/>
                            </w:rPr>
                            <w:fldChar w:fldCharType="begin"/>
                          </w:r>
                          <w:r w:rsidRPr="0003387C">
                            <w:rPr>
                              <w:i/>
                              <w:iCs/>
                              <w:sz w:val="18"/>
                              <w:szCs w:val="18"/>
                            </w:rPr>
                            <w:instrText>STYLEREF "Nagłówek 1"</w:instrText>
                          </w:r>
                          <w:r w:rsidRPr="0003387C">
                            <w:rPr>
                              <w:i/>
                              <w:iCs/>
                              <w:sz w:val="18"/>
                              <w:szCs w:val="18"/>
                            </w:rPr>
                            <w:fldChar w:fldCharType="separate"/>
                          </w:r>
                          <w:r w:rsidR="009B5B00">
                            <w:rPr>
                              <w:i/>
                              <w:iCs/>
                              <w:noProof/>
                              <w:sz w:val="18"/>
                              <w:szCs w:val="18"/>
                            </w:rPr>
                            <w:instrText>CZĘŚĆ 1: DIAGNOZA STRATEGICZNA GMINY</w:instrText>
                          </w:r>
                          <w:r w:rsidRPr="0003387C">
                            <w:rPr>
                              <w:i/>
                              <w:iCs/>
                              <w:sz w:val="18"/>
                              <w:szCs w:val="18"/>
                            </w:rPr>
                            <w:fldChar w:fldCharType="end"/>
                          </w:r>
                          <w:r w:rsidRPr="0003387C">
                            <w:rPr>
                              <w:i/>
                              <w:iCs/>
                              <w:sz w:val="18"/>
                              <w:szCs w:val="18"/>
                            </w:rPr>
                            <w:instrText>&lt;&gt; „Błąd*” „</w:instrText>
                          </w:r>
                          <w:r w:rsidRPr="0003387C">
                            <w:rPr>
                              <w:i/>
                              <w:iCs/>
                              <w:sz w:val="18"/>
                              <w:szCs w:val="18"/>
                            </w:rPr>
                            <w:fldChar w:fldCharType="begin"/>
                          </w:r>
                          <w:r w:rsidRPr="0003387C">
                            <w:rPr>
                              <w:i/>
                              <w:iCs/>
                              <w:sz w:val="18"/>
                              <w:szCs w:val="18"/>
                            </w:rPr>
                            <w:instrText>STYLEREF "Nagłówek 1"</w:instrText>
                          </w:r>
                          <w:r w:rsidRPr="0003387C">
                            <w:rPr>
                              <w:i/>
                              <w:iCs/>
                              <w:sz w:val="18"/>
                              <w:szCs w:val="18"/>
                            </w:rPr>
                            <w:fldChar w:fldCharType="separate"/>
                          </w:r>
                          <w:r w:rsidR="009B5B00">
                            <w:rPr>
                              <w:i/>
                              <w:iCs/>
                              <w:noProof/>
                              <w:sz w:val="18"/>
                              <w:szCs w:val="18"/>
                            </w:rPr>
                            <w:instrText>CZĘŚĆ 1: DIAGNOZA STRATEGICZNA GMINY</w:instrText>
                          </w:r>
                          <w:r w:rsidRPr="0003387C">
                            <w:rPr>
                              <w:i/>
                              <w:iCs/>
                              <w:sz w:val="18"/>
                              <w:szCs w:val="18"/>
                            </w:rPr>
                            <w:fldChar w:fldCharType="end"/>
                          </w:r>
                          <w:r w:rsidRPr="0003387C">
                            <w:rPr>
                              <w:i/>
                              <w:iCs/>
                              <w:sz w:val="18"/>
                              <w:szCs w:val="18"/>
                            </w:rPr>
                            <w:instrText>""Dodaj nagłówek do dokumentu""</w:instrText>
                          </w:r>
                          <w:r w:rsidRPr="0003387C">
                            <w:rPr>
                              <w:i/>
                              <w:iCs/>
                              <w:sz w:val="18"/>
                              <w:szCs w:val="18"/>
                            </w:rPr>
                            <w:fldChar w:fldCharType="separate"/>
                          </w:r>
                          <w:r w:rsidR="009B5B00">
                            <w:rPr>
                              <w:i/>
                              <w:iCs/>
                              <w:noProof/>
                              <w:sz w:val="18"/>
                              <w:szCs w:val="18"/>
                            </w:rPr>
                            <w:t>CZĘŚĆ 1: DIAGNOZA STRATEGICZNA GMINY</w:t>
                          </w:r>
                          <w:r w:rsidRPr="0003387C">
                            <w:rPr>
                              <w:i/>
                              <w:iCs/>
                              <w:sz w:val="18"/>
                              <w:szCs w:val="18"/>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C5DC510" id="_x0000_t202" coordsize="21600,21600" o:spt="202" path="m,l,21600r21600,l21600,xe">
              <v:stroke joinstyle="miter"/>
              <v:path gradientshapeok="t" o:connecttype="rect"/>
            </v:shapetype>
            <v:shape id="Pole tekstowe 27" o:spid="_x0000_s1029" type="#_x0000_t202" style="position:absolute;left:0;text-align:left;margin-left:0;margin-top:0;width:468pt;height:13.7pt;z-index:2516705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" o:allowincell="f" filled="f" stroked="f">
              <v:textbox style="mso-fit-shape-to-text:t" inset=",0,,0">
                <w:txbxContent>
                  <w:p w14:paraId="7AB7E9E6" w14:textId="53002084" w:rsidR="00361B26" w:rsidRPr="0003387C" w:rsidRDefault="00361B26">
                    <w:pPr>
                      <w:spacing w:after="0" w:line="240" w:lineRule="auto"/>
                      <w:jc w:val="right"/>
                      <w:rPr>
                        <w:i/>
                        <w:iCs/>
                        <w:sz w:val="18"/>
                        <w:szCs w:val="18"/>
                      </w:rPr>
                    </w:pPr>
                    <w:r w:rsidRPr="0003387C">
                      <w:rPr>
                        <w:i/>
                        <w:iCs/>
                        <w:sz w:val="18"/>
                        <w:szCs w:val="18"/>
                      </w:rPr>
                      <w:fldChar w:fldCharType="begin"/>
                    </w:r>
                    <w:r w:rsidRPr="0003387C">
                      <w:rPr>
                        <w:i/>
                        <w:iCs/>
                        <w:sz w:val="18"/>
                        <w:szCs w:val="18"/>
                      </w:rPr>
                      <w:instrText>If</w:instrText>
                    </w:r>
                    <w:r w:rsidRPr="0003387C">
                      <w:rPr>
                        <w:i/>
                        <w:iCs/>
                        <w:sz w:val="18"/>
                        <w:szCs w:val="18"/>
                      </w:rPr>
                      <w:fldChar w:fldCharType="begin"/>
                    </w:r>
                    <w:r w:rsidRPr="0003387C">
                      <w:rPr>
                        <w:i/>
                        <w:iCs/>
                        <w:sz w:val="18"/>
                        <w:szCs w:val="18"/>
                      </w:rPr>
                      <w:instrText>STYLEREF "Nagłówek 1"</w:instrText>
                    </w:r>
                    <w:r w:rsidRPr="0003387C">
                      <w:rPr>
                        <w:i/>
                        <w:iCs/>
                        <w:sz w:val="18"/>
                        <w:szCs w:val="18"/>
                      </w:rPr>
                      <w:fldChar w:fldCharType="separate"/>
                    </w:r>
                    <w:r w:rsidR="009B5B00">
                      <w:rPr>
                        <w:i/>
                        <w:iCs/>
                        <w:noProof/>
                        <w:sz w:val="18"/>
                        <w:szCs w:val="18"/>
                      </w:rPr>
                      <w:instrText>CZĘŚĆ 1: DIAGNOZA STRATEGICZNA GMINY</w:instrText>
                    </w:r>
                    <w:r w:rsidRPr="0003387C">
                      <w:rPr>
                        <w:i/>
                        <w:iCs/>
                        <w:sz w:val="18"/>
                        <w:szCs w:val="18"/>
                      </w:rPr>
                      <w:fldChar w:fldCharType="end"/>
                    </w:r>
                    <w:r w:rsidRPr="0003387C">
                      <w:rPr>
                        <w:i/>
                        <w:iCs/>
                        <w:sz w:val="18"/>
                        <w:szCs w:val="18"/>
                      </w:rPr>
                      <w:instrText>&lt;&gt; „Błąd*” „</w:instrText>
                    </w:r>
                    <w:r w:rsidRPr="0003387C">
                      <w:rPr>
                        <w:i/>
                        <w:iCs/>
                        <w:sz w:val="18"/>
                        <w:szCs w:val="18"/>
                      </w:rPr>
                      <w:fldChar w:fldCharType="begin"/>
                    </w:r>
                    <w:r w:rsidRPr="0003387C">
                      <w:rPr>
                        <w:i/>
                        <w:iCs/>
                        <w:sz w:val="18"/>
                        <w:szCs w:val="18"/>
                      </w:rPr>
                      <w:instrText>STYLEREF "Nagłówek 1"</w:instrText>
                    </w:r>
                    <w:r w:rsidRPr="0003387C">
                      <w:rPr>
                        <w:i/>
                        <w:iCs/>
                        <w:sz w:val="18"/>
                        <w:szCs w:val="18"/>
                      </w:rPr>
                      <w:fldChar w:fldCharType="separate"/>
                    </w:r>
                    <w:r w:rsidR="009B5B00">
                      <w:rPr>
                        <w:i/>
                        <w:iCs/>
                        <w:noProof/>
                        <w:sz w:val="18"/>
                        <w:szCs w:val="18"/>
                      </w:rPr>
                      <w:instrText>CZĘŚĆ 1: DIAGNOZA STRATEGICZNA GMINY</w:instrText>
                    </w:r>
                    <w:r w:rsidRPr="0003387C">
                      <w:rPr>
                        <w:i/>
                        <w:iCs/>
                        <w:sz w:val="18"/>
                        <w:szCs w:val="18"/>
                      </w:rPr>
                      <w:fldChar w:fldCharType="end"/>
                    </w:r>
                    <w:r w:rsidRPr="0003387C">
                      <w:rPr>
                        <w:i/>
                        <w:iCs/>
                        <w:sz w:val="18"/>
                        <w:szCs w:val="18"/>
                      </w:rPr>
                      <w:instrText>""Dodaj nagłówek do dokumentu""</w:instrText>
                    </w:r>
                    <w:r w:rsidRPr="0003387C">
                      <w:rPr>
                        <w:i/>
                        <w:iCs/>
                        <w:sz w:val="18"/>
                        <w:szCs w:val="18"/>
                      </w:rPr>
                      <w:fldChar w:fldCharType="separate"/>
                    </w:r>
                    <w:r w:rsidR="009B5B00">
                      <w:rPr>
                        <w:i/>
                        <w:iCs/>
                        <w:noProof/>
                        <w:sz w:val="18"/>
                        <w:szCs w:val="18"/>
                      </w:rPr>
                      <w:t>CZĘŚĆ 1: DIAGNOZA STRATEGICZNA GMINY</w:t>
                    </w:r>
                    <w:r w:rsidRPr="0003387C">
                      <w:rPr>
                        <w:i/>
                        <w:iCs/>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0" allowOverlap="1" wp14:anchorId="4DA1ADC5" wp14:editId="11B8F10C">
              <wp:simplePos x="0" y="0"/>
              <wp:positionH relativeFrom="page">
                <wp:align>right</wp:align>
              </wp:positionH>
              <wp:positionV relativeFrom="topMargin">
                <wp:align>center</wp:align>
              </wp:positionV>
              <wp:extent cx="911860" cy="216000"/>
              <wp:effectExtent l="0" t="0" r="14605" b="12700"/>
              <wp:wrapNone/>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16000"/>
                      </a:xfrm>
                      <a:prstGeom prst="rect">
                        <a:avLst/>
                      </a:prstGeom>
                      <a:solidFill>
                        <a:srgbClr val="DF3334"/>
                      </a:solidFill>
                      <a:ln>
                        <a:solidFill>
                          <a:srgbClr val="DF3334"/>
                        </a:solidFill>
                      </a:ln>
                    </wps:spPr>
                    <wps:txbx>
                      <w:txbxContent>
                        <w:p w14:paraId="7BB73BAC" w14:textId="77777777" w:rsidR="00361B26" w:rsidRDefault="00361B26">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 w14:anchorId="4DA1ADC5" id="Pole tekstowe 28" o:spid="_x0000_s1030" type="#_x0000_t202" style="position:absolute;left:0;text-align:left;margin-left:20.6pt;margin-top:0;width:71.8pt;height:17pt;z-index:2516695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" o:allowincell="f" fillcolor="#df3334" strokecolor="#df3334">
              <v:textbox inset=",0,,0">
                <w:txbxContent>
                  <w:p w14:paraId="7BB73BAC" w14:textId="77777777" w:rsidR="00361B26" w:rsidRDefault="00361B26">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8A5F" w14:textId="2E5E282D" w:rsidR="00361B26" w:rsidRDefault="00361B26">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0444" w14:textId="3BE4561E" w:rsidR="00361B26" w:rsidRDefault="00361B2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1FF4"/>
    <w:multiLevelType w:val="hybridMultilevel"/>
    <w:tmpl w:val="9A08B7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41C48FE"/>
    <w:multiLevelType w:val="hybridMultilevel"/>
    <w:tmpl w:val="9D6CCA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A14057"/>
    <w:multiLevelType w:val="hybridMultilevel"/>
    <w:tmpl w:val="2B303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401F20"/>
    <w:multiLevelType w:val="hybridMultilevel"/>
    <w:tmpl w:val="A24A6F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0D1141"/>
    <w:multiLevelType w:val="multilevel"/>
    <w:tmpl w:val="227A0A3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8F3105A"/>
    <w:multiLevelType w:val="hybridMultilevel"/>
    <w:tmpl w:val="E7183E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1F302B"/>
    <w:multiLevelType w:val="multilevel"/>
    <w:tmpl w:val="428C7F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A35CBB"/>
    <w:multiLevelType w:val="hybridMultilevel"/>
    <w:tmpl w:val="6ACEE154"/>
    <w:lvl w:ilvl="0" w:tplc="93EC48F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10541787"/>
    <w:multiLevelType w:val="hybridMultilevel"/>
    <w:tmpl w:val="A8A8B54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E3195E"/>
    <w:multiLevelType w:val="multilevel"/>
    <w:tmpl w:val="8A7E6F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D117FD"/>
    <w:multiLevelType w:val="hybridMultilevel"/>
    <w:tmpl w:val="0CAEC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2355EB"/>
    <w:multiLevelType w:val="hybridMultilevel"/>
    <w:tmpl w:val="E354C140"/>
    <w:lvl w:ilvl="0" w:tplc="47CE05B4">
      <w:start w:val="1"/>
      <w:numFmt w:val="bullet"/>
      <w:lvlText w:val=""/>
      <w:lvlJc w:val="left"/>
      <w:pPr>
        <w:ind w:left="720" w:hanging="360"/>
      </w:pPr>
      <w:rPr>
        <w:rFonts w:ascii="Symbol" w:hAnsi="Symbol" w:hint="default"/>
        <w:color w:val="DA010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5BD39CC"/>
    <w:multiLevelType w:val="multilevel"/>
    <w:tmpl w:val="428C7F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994D43"/>
    <w:multiLevelType w:val="multilevel"/>
    <w:tmpl w:val="7584D10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2063291F"/>
    <w:multiLevelType w:val="hybridMultilevel"/>
    <w:tmpl w:val="289E92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4F75E5"/>
    <w:multiLevelType w:val="hybridMultilevel"/>
    <w:tmpl w:val="2540718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4F8017A"/>
    <w:multiLevelType w:val="hybridMultilevel"/>
    <w:tmpl w:val="88046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8835367"/>
    <w:multiLevelType w:val="hybridMultilevel"/>
    <w:tmpl w:val="CCD6AC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BAB6A76"/>
    <w:multiLevelType w:val="hybridMultilevel"/>
    <w:tmpl w:val="0470A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D45518"/>
    <w:multiLevelType w:val="hybridMultilevel"/>
    <w:tmpl w:val="99DE4508"/>
    <w:lvl w:ilvl="0" w:tplc="47CE05B4">
      <w:start w:val="1"/>
      <w:numFmt w:val="bullet"/>
      <w:lvlText w:val=""/>
      <w:lvlJc w:val="left"/>
      <w:pPr>
        <w:ind w:left="720" w:hanging="360"/>
      </w:pPr>
      <w:rPr>
        <w:rFonts w:ascii="Symbol" w:hAnsi="Symbol" w:hint="default"/>
        <w:color w:val="DA010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348C284E"/>
    <w:multiLevelType w:val="multilevel"/>
    <w:tmpl w:val="E47038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8222EAF"/>
    <w:multiLevelType w:val="hybridMultilevel"/>
    <w:tmpl w:val="744AAD36"/>
    <w:lvl w:ilvl="0" w:tplc="00CE3A7E">
      <w:start w:val="1"/>
      <w:numFmt w:val="bullet"/>
      <w:lvlText w:val=""/>
      <w:lvlJc w:val="left"/>
      <w:pPr>
        <w:ind w:left="720" w:hanging="360"/>
      </w:pPr>
      <w:rPr>
        <w:rFonts w:ascii="Symbol" w:hAnsi="Symbol" w:hint="default"/>
        <w:color w:val="00963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3D2E509F"/>
    <w:multiLevelType w:val="hybridMultilevel"/>
    <w:tmpl w:val="5E8A47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7D28DF"/>
    <w:multiLevelType w:val="multilevel"/>
    <w:tmpl w:val="7038AF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B4635F"/>
    <w:multiLevelType w:val="hybridMultilevel"/>
    <w:tmpl w:val="1B165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53A7278"/>
    <w:multiLevelType w:val="multilevel"/>
    <w:tmpl w:val="852089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7F0340"/>
    <w:multiLevelType w:val="hybridMultilevel"/>
    <w:tmpl w:val="C3BEC164"/>
    <w:lvl w:ilvl="0" w:tplc="00CE3A7E">
      <w:start w:val="1"/>
      <w:numFmt w:val="bullet"/>
      <w:lvlText w:val=""/>
      <w:lvlJc w:val="left"/>
      <w:pPr>
        <w:ind w:left="720" w:hanging="360"/>
      </w:pPr>
      <w:rPr>
        <w:rFonts w:ascii="Symbol" w:hAnsi="Symbol" w:hint="default"/>
        <w:color w:val="00963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4D795E91"/>
    <w:multiLevelType w:val="hybridMultilevel"/>
    <w:tmpl w:val="74289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FAE094D"/>
    <w:multiLevelType w:val="hybridMultilevel"/>
    <w:tmpl w:val="22A471C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4435237"/>
    <w:multiLevelType w:val="multilevel"/>
    <w:tmpl w:val="BA6AF6D0"/>
    <w:lvl w:ilvl="0">
      <w:start w:val="2"/>
      <w:numFmt w:val="decimal"/>
      <w:lvlText w:val="%1."/>
      <w:lvlJc w:val="left"/>
      <w:pPr>
        <w:ind w:left="360" w:hanging="360"/>
      </w:pPr>
      <w:rPr>
        <w:rFonts w:cs="Arial" w:hint="default"/>
        <w:b/>
      </w:rPr>
    </w:lvl>
    <w:lvl w:ilvl="1">
      <w:start w:val="1"/>
      <w:numFmt w:val="decimal"/>
      <w:lvlText w:val="%1.%2."/>
      <w:lvlJc w:val="left"/>
      <w:pPr>
        <w:ind w:left="360" w:hanging="360"/>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720" w:hanging="72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080" w:hanging="108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440" w:hanging="1440"/>
      </w:pPr>
      <w:rPr>
        <w:rFonts w:cs="Arial" w:hint="default"/>
        <w:b/>
      </w:rPr>
    </w:lvl>
    <w:lvl w:ilvl="8">
      <w:start w:val="1"/>
      <w:numFmt w:val="decimal"/>
      <w:lvlText w:val="%1.%2.%3.%4.%5.%6.%7.%8.%9."/>
      <w:lvlJc w:val="left"/>
      <w:pPr>
        <w:ind w:left="1800" w:hanging="1800"/>
      </w:pPr>
      <w:rPr>
        <w:rFonts w:cs="Arial" w:hint="default"/>
        <w:b/>
      </w:rPr>
    </w:lvl>
  </w:abstractNum>
  <w:abstractNum w:abstractNumId="30" w15:restartNumberingAfterBreak="0">
    <w:nsid w:val="56BF1569"/>
    <w:multiLevelType w:val="hybridMultilevel"/>
    <w:tmpl w:val="172A2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88244B3"/>
    <w:multiLevelType w:val="hybridMultilevel"/>
    <w:tmpl w:val="811C9F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9567E0D"/>
    <w:multiLevelType w:val="hybridMultilevel"/>
    <w:tmpl w:val="10D4E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1B51742"/>
    <w:multiLevelType w:val="multilevel"/>
    <w:tmpl w:val="024ED1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61E4DB8"/>
    <w:multiLevelType w:val="multilevel"/>
    <w:tmpl w:val="44DC1D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7905271"/>
    <w:multiLevelType w:val="multilevel"/>
    <w:tmpl w:val="428C7F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C380199"/>
    <w:multiLevelType w:val="hybridMultilevel"/>
    <w:tmpl w:val="066C9F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37" w15:restartNumberingAfterBreak="0">
    <w:nsid w:val="6C622F47"/>
    <w:multiLevelType w:val="hybridMultilevel"/>
    <w:tmpl w:val="C2388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DA47883"/>
    <w:multiLevelType w:val="hybridMultilevel"/>
    <w:tmpl w:val="632E3A2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73F25604"/>
    <w:multiLevelType w:val="multilevel"/>
    <w:tmpl w:val="3428648A"/>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40" w15:restartNumberingAfterBreak="0">
    <w:nsid w:val="7593499C"/>
    <w:multiLevelType w:val="multilevel"/>
    <w:tmpl w:val="410CE5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FA4B0C"/>
    <w:multiLevelType w:val="hybridMultilevel"/>
    <w:tmpl w:val="C22CAC8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15:restartNumberingAfterBreak="0">
    <w:nsid w:val="769873AA"/>
    <w:multiLevelType w:val="hybridMultilevel"/>
    <w:tmpl w:val="0226A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DE93643"/>
    <w:multiLevelType w:val="hybridMultilevel"/>
    <w:tmpl w:val="49C6C8B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7E513CFE"/>
    <w:multiLevelType w:val="multilevel"/>
    <w:tmpl w:val="428C7F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8"/>
  </w:num>
  <w:num w:numId="3">
    <w:abstractNumId w:val="16"/>
  </w:num>
  <w:num w:numId="4">
    <w:abstractNumId w:val="1"/>
  </w:num>
  <w:num w:numId="5">
    <w:abstractNumId w:val="14"/>
  </w:num>
  <w:num w:numId="6">
    <w:abstractNumId w:val="15"/>
  </w:num>
  <w:num w:numId="7">
    <w:abstractNumId w:val="3"/>
  </w:num>
  <w:num w:numId="8">
    <w:abstractNumId w:val="17"/>
  </w:num>
  <w:num w:numId="9">
    <w:abstractNumId w:val="31"/>
  </w:num>
  <w:num w:numId="10">
    <w:abstractNumId w:val="38"/>
  </w:num>
  <w:num w:numId="11">
    <w:abstractNumId w:val="5"/>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1"/>
  </w:num>
  <w:num w:numId="15">
    <w:abstractNumId w:val="26"/>
  </w:num>
  <w:num w:numId="16">
    <w:abstractNumId w:val="19"/>
  </w:num>
  <w:num w:numId="17">
    <w:abstractNumId w:val="22"/>
  </w:num>
  <w:num w:numId="18">
    <w:abstractNumId w:val="25"/>
  </w:num>
  <w:num w:numId="19">
    <w:abstractNumId w:val="39"/>
  </w:num>
  <w:num w:numId="20">
    <w:abstractNumId w:val="24"/>
  </w:num>
  <w:num w:numId="21">
    <w:abstractNumId w:val="32"/>
  </w:num>
  <w:num w:numId="22">
    <w:abstractNumId w:val="2"/>
  </w:num>
  <w:num w:numId="23">
    <w:abstractNumId w:val="29"/>
  </w:num>
  <w:num w:numId="24">
    <w:abstractNumId w:val="6"/>
  </w:num>
  <w:num w:numId="25">
    <w:abstractNumId w:val="33"/>
  </w:num>
  <w:num w:numId="26">
    <w:abstractNumId w:val="13"/>
  </w:num>
  <w:num w:numId="27">
    <w:abstractNumId w:val="7"/>
  </w:num>
  <w:num w:numId="28">
    <w:abstractNumId w:val="0"/>
  </w:num>
  <w:num w:numId="29">
    <w:abstractNumId w:val="18"/>
  </w:num>
  <w:num w:numId="30">
    <w:abstractNumId w:val="41"/>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40"/>
  </w:num>
  <w:num w:numId="34">
    <w:abstractNumId w:val="12"/>
  </w:num>
  <w:num w:numId="35">
    <w:abstractNumId w:val="35"/>
  </w:num>
  <w:num w:numId="36">
    <w:abstractNumId w:val="44"/>
  </w:num>
  <w:num w:numId="37">
    <w:abstractNumId w:val="9"/>
  </w:num>
  <w:num w:numId="38">
    <w:abstractNumId w:val="4"/>
  </w:num>
  <w:num w:numId="39">
    <w:abstractNumId w:val="10"/>
  </w:num>
  <w:num w:numId="40">
    <w:abstractNumId w:val="36"/>
  </w:num>
  <w:num w:numId="41">
    <w:abstractNumId w:val="20"/>
  </w:num>
  <w:num w:numId="42">
    <w:abstractNumId w:val="30"/>
  </w:num>
  <w:num w:numId="43">
    <w:abstractNumId w:val="42"/>
  </w:num>
  <w:num w:numId="44">
    <w:abstractNumId w:val="37"/>
  </w:num>
  <w:num w:numId="45">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08"/>
  <w:autoHyphenation/>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C5C"/>
    <w:rsid w:val="0000504E"/>
    <w:rsid w:val="00013E6F"/>
    <w:rsid w:val="0002380D"/>
    <w:rsid w:val="00024E0E"/>
    <w:rsid w:val="0002669E"/>
    <w:rsid w:val="000276B5"/>
    <w:rsid w:val="0003387C"/>
    <w:rsid w:val="00041C71"/>
    <w:rsid w:val="00053F68"/>
    <w:rsid w:val="00055513"/>
    <w:rsid w:val="00060F94"/>
    <w:rsid w:val="00064174"/>
    <w:rsid w:val="00064FFC"/>
    <w:rsid w:val="0007264B"/>
    <w:rsid w:val="0007460A"/>
    <w:rsid w:val="000758DA"/>
    <w:rsid w:val="00075FC5"/>
    <w:rsid w:val="00080FA8"/>
    <w:rsid w:val="00082329"/>
    <w:rsid w:val="00086163"/>
    <w:rsid w:val="00094991"/>
    <w:rsid w:val="000969CE"/>
    <w:rsid w:val="000A382E"/>
    <w:rsid w:val="000A4951"/>
    <w:rsid w:val="000B63C9"/>
    <w:rsid w:val="000B66F5"/>
    <w:rsid w:val="000B6BF5"/>
    <w:rsid w:val="000C7564"/>
    <w:rsid w:val="000C7944"/>
    <w:rsid w:val="000D145E"/>
    <w:rsid w:val="000D327E"/>
    <w:rsid w:val="000E3C23"/>
    <w:rsid w:val="000E78B4"/>
    <w:rsid w:val="000F190B"/>
    <w:rsid w:val="00102BF8"/>
    <w:rsid w:val="0010535F"/>
    <w:rsid w:val="0011188F"/>
    <w:rsid w:val="00113360"/>
    <w:rsid w:val="00116C51"/>
    <w:rsid w:val="00124CF0"/>
    <w:rsid w:val="001261AB"/>
    <w:rsid w:val="00126347"/>
    <w:rsid w:val="001276D7"/>
    <w:rsid w:val="00153CDB"/>
    <w:rsid w:val="00162458"/>
    <w:rsid w:val="00172115"/>
    <w:rsid w:val="0017621F"/>
    <w:rsid w:val="00182F6E"/>
    <w:rsid w:val="00186654"/>
    <w:rsid w:val="00191691"/>
    <w:rsid w:val="001919D1"/>
    <w:rsid w:val="0019263E"/>
    <w:rsid w:val="001948DC"/>
    <w:rsid w:val="001A0C80"/>
    <w:rsid w:val="001A341E"/>
    <w:rsid w:val="001B15A7"/>
    <w:rsid w:val="001C3F75"/>
    <w:rsid w:val="001E3293"/>
    <w:rsid w:val="001E5E20"/>
    <w:rsid w:val="001F089F"/>
    <w:rsid w:val="00205486"/>
    <w:rsid w:val="00213011"/>
    <w:rsid w:val="00214BD7"/>
    <w:rsid w:val="00220806"/>
    <w:rsid w:val="00225A97"/>
    <w:rsid w:val="00227E74"/>
    <w:rsid w:val="0023508A"/>
    <w:rsid w:val="00241D09"/>
    <w:rsid w:val="00245FC3"/>
    <w:rsid w:val="00254C06"/>
    <w:rsid w:val="002643C7"/>
    <w:rsid w:val="002647D9"/>
    <w:rsid w:val="00286FE9"/>
    <w:rsid w:val="002943FE"/>
    <w:rsid w:val="002A1F31"/>
    <w:rsid w:val="002A307F"/>
    <w:rsid w:val="002A74AD"/>
    <w:rsid w:val="002C732D"/>
    <w:rsid w:val="002D37B4"/>
    <w:rsid w:val="002D3D2C"/>
    <w:rsid w:val="002D4D69"/>
    <w:rsid w:val="002D5BB0"/>
    <w:rsid w:val="002D7247"/>
    <w:rsid w:val="002E0564"/>
    <w:rsid w:val="002E7327"/>
    <w:rsid w:val="00315F7E"/>
    <w:rsid w:val="003175D6"/>
    <w:rsid w:val="0033080A"/>
    <w:rsid w:val="0033210B"/>
    <w:rsid w:val="00342EF2"/>
    <w:rsid w:val="00344D9E"/>
    <w:rsid w:val="0034723E"/>
    <w:rsid w:val="00355EDA"/>
    <w:rsid w:val="00361B26"/>
    <w:rsid w:val="00364DF9"/>
    <w:rsid w:val="00367B92"/>
    <w:rsid w:val="00376A45"/>
    <w:rsid w:val="003828D4"/>
    <w:rsid w:val="00384AFF"/>
    <w:rsid w:val="00384E05"/>
    <w:rsid w:val="00385901"/>
    <w:rsid w:val="00386980"/>
    <w:rsid w:val="003876DC"/>
    <w:rsid w:val="00392178"/>
    <w:rsid w:val="00393EDC"/>
    <w:rsid w:val="003B18CA"/>
    <w:rsid w:val="003C21DE"/>
    <w:rsid w:val="003C2C5B"/>
    <w:rsid w:val="003D38A4"/>
    <w:rsid w:val="003E0D20"/>
    <w:rsid w:val="003E192E"/>
    <w:rsid w:val="003E3164"/>
    <w:rsid w:val="003E4252"/>
    <w:rsid w:val="00411C5C"/>
    <w:rsid w:val="0041503C"/>
    <w:rsid w:val="004162D6"/>
    <w:rsid w:val="004313A5"/>
    <w:rsid w:val="004334E0"/>
    <w:rsid w:val="00452A80"/>
    <w:rsid w:val="00454FC1"/>
    <w:rsid w:val="0045547D"/>
    <w:rsid w:val="0045592B"/>
    <w:rsid w:val="00473831"/>
    <w:rsid w:val="004766EA"/>
    <w:rsid w:val="0048187C"/>
    <w:rsid w:val="00482D00"/>
    <w:rsid w:val="00483E20"/>
    <w:rsid w:val="00484F98"/>
    <w:rsid w:val="004A4D35"/>
    <w:rsid w:val="004B08E8"/>
    <w:rsid w:val="004B0C93"/>
    <w:rsid w:val="004B12CB"/>
    <w:rsid w:val="004D2B4E"/>
    <w:rsid w:val="004E0A3B"/>
    <w:rsid w:val="004E1B4A"/>
    <w:rsid w:val="004E4A6E"/>
    <w:rsid w:val="004E6367"/>
    <w:rsid w:val="004E6841"/>
    <w:rsid w:val="004F5853"/>
    <w:rsid w:val="005103A4"/>
    <w:rsid w:val="0052162A"/>
    <w:rsid w:val="0052450C"/>
    <w:rsid w:val="00527CE4"/>
    <w:rsid w:val="00533EBA"/>
    <w:rsid w:val="00535E79"/>
    <w:rsid w:val="00554ADB"/>
    <w:rsid w:val="00557CAC"/>
    <w:rsid w:val="005701AE"/>
    <w:rsid w:val="005716FD"/>
    <w:rsid w:val="00571DBD"/>
    <w:rsid w:val="00577E3B"/>
    <w:rsid w:val="005B18DC"/>
    <w:rsid w:val="005C4DBD"/>
    <w:rsid w:val="005C69C1"/>
    <w:rsid w:val="005D21B5"/>
    <w:rsid w:val="005D5D4C"/>
    <w:rsid w:val="005D7E46"/>
    <w:rsid w:val="005E37A9"/>
    <w:rsid w:val="005E5410"/>
    <w:rsid w:val="005F4487"/>
    <w:rsid w:val="005F52E8"/>
    <w:rsid w:val="00606B76"/>
    <w:rsid w:val="006110DD"/>
    <w:rsid w:val="00620073"/>
    <w:rsid w:val="0062036D"/>
    <w:rsid w:val="006243F7"/>
    <w:rsid w:val="006258AA"/>
    <w:rsid w:val="006317AE"/>
    <w:rsid w:val="006354E1"/>
    <w:rsid w:val="00650320"/>
    <w:rsid w:val="00651D5F"/>
    <w:rsid w:val="00654F4D"/>
    <w:rsid w:val="0066246A"/>
    <w:rsid w:val="006632A3"/>
    <w:rsid w:val="00682EB0"/>
    <w:rsid w:val="00686720"/>
    <w:rsid w:val="00690E2B"/>
    <w:rsid w:val="006C2434"/>
    <w:rsid w:val="006C520C"/>
    <w:rsid w:val="006D1786"/>
    <w:rsid w:val="006F4573"/>
    <w:rsid w:val="00707964"/>
    <w:rsid w:val="007116EB"/>
    <w:rsid w:val="00747950"/>
    <w:rsid w:val="00747BB5"/>
    <w:rsid w:val="007515B2"/>
    <w:rsid w:val="0075274E"/>
    <w:rsid w:val="00752C4C"/>
    <w:rsid w:val="00756E9B"/>
    <w:rsid w:val="007578C9"/>
    <w:rsid w:val="0076022C"/>
    <w:rsid w:val="007822CC"/>
    <w:rsid w:val="00783A9E"/>
    <w:rsid w:val="007862DD"/>
    <w:rsid w:val="00793C1D"/>
    <w:rsid w:val="007A41C2"/>
    <w:rsid w:val="007B712C"/>
    <w:rsid w:val="007D22E6"/>
    <w:rsid w:val="007D509D"/>
    <w:rsid w:val="007F7C3F"/>
    <w:rsid w:val="00804737"/>
    <w:rsid w:val="00805F88"/>
    <w:rsid w:val="00811204"/>
    <w:rsid w:val="00815AB5"/>
    <w:rsid w:val="00822B02"/>
    <w:rsid w:val="0082367E"/>
    <w:rsid w:val="0083648A"/>
    <w:rsid w:val="0083651B"/>
    <w:rsid w:val="008503D3"/>
    <w:rsid w:val="008579AC"/>
    <w:rsid w:val="00863093"/>
    <w:rsid w:val="00873B0D"/>
    <w:rsid w:val="00873CC8"/>
    <w:rsid w:val="00880046"/>
    <w:rsid w:val="00895410"/>
    <w:rsid w:val="008B7125"/>
    <w:rsid w:val="008D0925"/>
    <w:rsid w:val="008E078B"/>
    <w:rsid w:val="008F1721"/>
    <w:rsid w:val="008F48AF"/>
    <w:rsid w:val="008F71E7"/>
    <w:rsid w:val="0090331D"/>
    <w:rsid w:val="00922858"/>
    <w:rsid w:val="00923562"/>
    <w:rsid w:val="00926CF0"/>
    <w:rsid w:val="009333C0"/>
    <w:rsid w:val="00935BC8"/>
    <w:rsid w:val="00940F24"/>
    <w:rsid w:val="00947B51"/>
    <w:rsid w:val="0095022C"/>
    <w:rsid w:val="00954E05"/>
    <w:rsid w:val="0095542D"/>
    <w:rsid w:val="00956C81"/>
    <w:rsid w:val="00975EB2"/>
    <w:rsid w:val="009762E5"/>
    <w:rsid w:val="00982552"/>
    <w:rsid w:val="00985935"/>
    <w:rsid w:val="0099188E"/>
    <w:rsid w:val="00992A06"/>
    <w:rsid w:val="00997DC2"/>
    <w:rsid w:val="009B21AD"/>
    <w:rsid w:val="009B5B00"/>
    <w:rsid w:val="009C4448"/>
    <w:rsid w:val="009E0A1E"/>
    <w:rsid w:val="00A0677E"/>
    <w:rsid w:val="00A213F2"/>
    <w:rsid w:val="00A22FCB"/>
    <w:rsid w:val="00A23693"/>
    <w:rsid w:val="00A24910"/>
    <w:rsid w:val="00A24F1C"/>
    <w:rsid w:val="00A31038"/>
    <w:rsid w:val="00A40A3B"/>
    <w:rsid w:val="00A45066"/>
    <w:rsid w:val="00A52EFA"/>
    <w:rsid w:val="00A619A6"/>
    <w:rsid w:val="00A63E57"/>
    <w:rsid w:val="00A64696"/>
    <w:rsid w:val="00A728A8"/>
    <w:rsid w:val="00A72CD5"/>
    <w:rsid w:val="00A8692F"/>
    <w:rsid w:val="00A94D07"/>
    <w:rsid w:val="00AB3E2B"/>
    <w:rsid w:val="00AC37F2"/>
    <w:rsid w:val="00AD120F"/>
    <w:rsid w:val="00AD219F"/>
    <w:rsid w:val="00AD2EB8"/>
    <w:rsid w:val="00AD3AC1"/>
    <w:rsid w:val="00AE0494"/>
    <w:rsid w:val="00AE68C0"/>
    <w:rsid w:val="00AE76D1"/>
    <w:rsid w:val="00B03B77"/>
    <w:rsid w:val="00B07C3D"/>
    <w:rsid w:val="00B244ED"/>
    <w:rsid w:val="00B444B6"/>
    <w:rsid w:val="00B559EA"/>
    <w:rsid w:val="00B570B6"/>
    <w:rsid w:val="00B57E4B"/>
    <w:rsid w:val="00B86916"/>
    <w:rsid w:val="00B91917"/>
    <w:rsid w:val="00B94A8D"/>
    <w:rsid w:val="00B96447"/>
    <w:rsid w:val="00B97D96"/>
    <w:rsid w:val="00BA7CC5"/>
    <w:rsid w:val="00BB39B1"/>
    <w:rsid w:val="00BC7A95"/>
    <w:rsid w:val="00BD4398"/>
    <w:rsid w:val="00BD44E9"/>
    <w:rsid w:val="00BD52C1"/>
    <w:rsid w:val="00BD6508"/>
    <w:rsid w:val="00BD70E7"/>
    <w:rsid w:val="00BE00EC"/>
    <w:rsid w:val="00BF3100"/>
    <w:rsid w:val="00BF6465"/>
    <w:rsid w:val="00C00122"/>
    <w:rsid w:val="00C061BE"/>
    <w:rsid w:val="00C1089E"/>
    <w:rsid w:val="00C22324"/>
    <w:rsid w:val="00C2370E"/>
    <w:rsid w:val="00C322FC"/>
    <w:rsid w:val="00C356B7"/>
    <w:rsid w:val="00C57DC9"/>
    <w:rsid w:val="00C60F23"/>
    <w:rsid w:val="00C61CF1"/>
    <w:rsid w:val="00C65FF6"/>
    <w:rsid w:val="00C677B7"/>
    <w:rsid w:val="00C74831"/>
    <w:rsid w:val="00C8622B"/>
    <w:rsid w:val="00C94154"/>
    <w:rsid w:val="00C94600"/>
    <w:rsid w:val="00C95DAB"/>
    <w:rsid w:val="00C971A3"/>
    <w:rsid w:val="00CA2DCF"/>
    <w:rsid w:val="00CA36BA"/>
    <w:rsid w:val="00CA3CE7"/>
    <w:rsid w:val="00CA4188"/>
    <w:rsid w:val="00CD37E9"/>
    <w:rsid w:val="00CE085E"/>
    <w:rsid w:val="00CE5C74"/>
    <w:rsid w:val="00CF1FAB"/>
    <w:rsid w:val="00CF46F1"/>
    <w:rsid w:val="00CF7B2D"/>
    <w:rsid w:val="00D00B29"/>
    <w:rsid w:val="00D05335"/>
    <w:rsid w:val="00D128BB"/>
    <w:rsid w:val="00D138C8"/>
    <w:rsid w:val="00D14684"/>
    <w:rsid w:val="00D2014C"/>
    <w:rsid w:val="00D251A9"/>
    <w:rsid w:val="00D43A82"/>
    <w:rsid w:val="00D553A9"/>
    <w:rsid w:val="00D66630"/>
    <w:rsid w:val="00D71F1B"/>
    <w:rsid w:val="00D732D4"/>
    <w:rsid w:val="00D774ED"/>
    <w:rsid w:val="00D8433E"/>
    <w:rsid w:val="00D87764"/>
    <w:rsid w:val="00D878F7"/>
    <w:rsid w:val="00D90169"/>
    <w:rsid w:val="00DA0A63"/>
    <w:rsid w:val="00DB2E41"/>
    <w:rsid w:val="00DB39EA"/>
    <w:rsid w:val="00DB7137"/>
    <w:rsid w:val="00DC2CC0"/>
    <w:rsid w:val="00DC3739"/>
    <w:rsid w:val="00DC3D52"/>
    <w:rsid w:val="00DC6335"/>
    <w:rsid w:val="00DD1BAA"/>
    <w:rsid w:val="00DD2385"/>
    <w:rsid w:val="00DE3EED"/>
    <w:rsid w:val="00DE63DA"/>
    <w:rsid w:val="00DF4A45"/>
    <w:rsid w:val="00DF75C3"/>
    <w:rsid w:val="00E04091"/>
    <w:rsid w:val="00E0427F"/>
    <w:rsid w:val="00E1003D"/>
    <w:rsid w:val="00E13CD5"/>
    <w:rsid w:val="00E15E18"/>
    <w:rsid w:val="00E16A5D"/>
    <w:rsid w:val="00E21B15"/>
    <w:rsid w:val="00E23547"/>
    <w:rsid w:val="00E32072"/>
    <w:rsid w:val="00E54C30"/>
    <w:rsid w:val="00E5603B"/>
    <w:rsid w:val="00E5734E"/>
    <w:rsid w:val="00E606A5"/>
    <w:rsid w:val="00E665E9"/>
    <w:rsid w:val="00E708FD"/>
    <w:rsid w:val="00E72E87"/>
    <w:rsid w:val="00E903FA"/>
    <w:rsid w:val="00E931AB"/>
    <w:rsid w:val="00E9697D"/>
    <w:rsid w:val="00EA08EB"/>
    <w:rsid w:val="00EA0908"/>
    <w:rsid w:val="00EB4294"/>
    <w:rsid w:val="00EC31A9"/>
    <w:rsid w:val="00EC6509"/>
    <w:rsid w:val="00ED012F"/>
    <w:rsid w:val="00ED1523"/>
    <w:rsid w:val="00ED7445"/>
    <w:rsid w:val="00EE06B8"/>
    <w:rsid w:val="00EE259E"/>
    <w:rsid w:val="00EE3AEF"/>
    <w:rsid w:val="00EE722D"/>
    <w:rsid w:val="00EF0ACD"/>
    <w:rsid w:val="00EF1EC4"/>
    <w:rsid w:val="00F0329E"/>
    <w:rsid w:val="00F32512"/>
    <w:rsid w:val="00F36D90"/>
    <w:rsid w:val="00F406CD"/>
    <w:rsid w:val="00F508A8"/>
    <w:rsid w:val="00F51666"/>
    <w:rsid w:val="00F533DC"/>
    <w:rsid w:val="00F56F79"/>
    <w:rsid w:val="00F6521D"/>
    <w:rsid w:val="00F75335"/>
    <w:rsid w:val="00F76F96"/>
    <w:rsid w:val="00F80E1F"/>
    <w:rsid w:val="00F90C72"/>
    <w:rsid w:val="00F918CD"/>
    <w:rsid w:val="00FB5CCC"/>
    <w:rsid w:val="00FC599C"/>
    <w:rsid w:val="00FC7BB5"/>
    <w:rsid w:val="00FD0AA1"/>
    <w:rsid w:val="00FD34BA"/>
    <w:rsid w:val="00FD600D"/>
    <w:rsid w:val="00FE5B23"/>
    <w:rsid w:val="00FF082E"/>
    <w:rsid w:val="00FF21CD"/>
    <w:rsid w:val="00FF4D6F"/>
    <w:rsid w:val="00FF6B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08F746"/>
  <w15:chartTrackingRefBased/>
  <w15:docId w15:val="{77B9A289-6F78-4B82-AA4C-11750EF8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7445"/>
    <w:pPr>
      <w:jc w:val="both"/>
    </w:pPr>
    <w:rPr>
      <w:rFonts w:ascii="Arial" w:hAnsi="Arial"/>
      <w:sz w:val="20"/>
    </w:rPr>
  </w:style>
  <w:style w:type="paragraph" w:styleId="Nagwek1">
    <w:name w:val="heading 1"/>
    <w:basedOn w:val="Normalny"/>
    <w:next w:val="Normalny"/>
    <w:link w:val="Nagwek1Znak"/>
    <w:uiPriority w:val="9"/>
    <w:qFormat/>
    <w:rsid w:val="00FF082E"/>
    <w:pPr>
      <w:keepNext/>
      <w:keepLines/>
      <w:spacing w:before="240" w:after="0"/>
      <w:outlineLvl w:val="0"/>
    </w:pPr>
    <w:rPr>
      <w:rFonts w:eastAsiaTheme="majorEastAsia" w:cstheme="majorBidi"/>
      <w:b/>
      <w:color w:val="00A3D6"/>
      <w:sz w:val="32"/>
      <w:szCs w:val="32"/>
    </w:rPr>
  </w:style>
  <w:style w:type="paragraph" w:styleId="Nagwek2">
    <w:name w:val="heading 2"/>
    <w:basedOn w:val="Normalny"/>
    <w:next w:val="Normalny"/>
    <w:link w:val="Nagwek2Znak"/>
    <w:uiPriority w:val="9"/>
    <w:unhideWhenUsed/>
    <w:qFormat/>
    <w:rsid w:val="00FF082E"/>
    <w:pPr>
      <w:keepNext/>
      <w:keepLines/>
      <w:spacing w:before="40" w:after="0"/>
      <w:outlineLvl w:val="1"/>
    </w:pPr>
    <w:rPr>
      <w:rFonts w:eastAsiaTheme="majorEastAsia" w:cstheme="majorBidi"/>
      <w:b/>
      <w:color w:val="00A3D6"/>
      <w:sz w:val="26"/>
      <w:szCs w:val="26"/>
    </w:rPr>
  </w:style>
  <w:style w:type="paragraph" w:styleId="Nagwek3">
    <w:name w:val="heading 3"/>
    <w:basedOn w:val="Normalny"/>
    <w:next w:val="Normalny"/>
    <w:link w:val="Nagwek3Znak"/>
    <w:uiPriority w:val="9"/>
    <w:unhideWhenUsed/>
    <w:qFormat/>
    <w:rsid w:val="00FF082E"/>
    <w:pPr>
      <w:keepNext/>
      <w:keepLines/>
      <w:spacing w:before="40" w:after="0"/>
      <w:outlineLvl w:val="2"/>
    </w:pPr>
    <w:rPr>
      <w:rFonts w:eastAsiaTheme="majorEastAsia" w:cstheme="majorBidi"/>
      <w:b/>
      <w:color w:val="00A3D6"/>
      <w:sz w:val="24"/>
      <w:szCs w:val="24"/>
    </w:rPr>
  </w:style>
  <w:style w:type="paragraph" w:styleId="Nagwek4">
    <w:name w:val="heading 4"/>
    <w:basedOn w:val="Normalny"/>
    <w:next w:val="Normalny"/>
    <w:link w:val="Nagwek4Znak"/>
    <w:uiPriority w:val="9"/>
    <w:unhideWhenUsed/>
    <w:qFormat/>
    <w:rsid w:val="00535E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411C5C"/>
    <w:pPr>
      <w:spacing w:after="0"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411C5C"/>
    <w:rPr>
      <w:rFonts w:ascii="Arial" w:eastAsiaTheme="majorEastAsia" w:hAnsi="Arial" w:cstheme="majorBidi"/>
      <w:spacing w:val="-10"/>
      <w:kern w:val="28"/>
      <w:sz w:val="56"/>
      <w:szCs w:val="56"/>
    </w:rPr>
  </w:style>
  <w:style w:type="character" w:customStyle="1" w:styleId="Nagwek1Znak">
    <w:name w:val="Nagłówek 1 Znak"/>
    <w:basedOn w:val="Domylnaczcionkaakapitu"/>
    <w:link w:val="Nagwek1"/>
    <w:uiPriority w:val="9"/>
    <w:rsid w:val="00FF082E"/>
    <w:rPr>
      <w:rFonts w:ascii="Arial" w:eastAsiaTheme="majorEastAsia" w:hAnsi="Arial" w:cstheme="majorBidi"/>
      <w:b/>
      <w:color w:val="00A3D6"/>
      <w:sz w:val="32"/>
      <w:szCs w:val="32"/>
    </w:rPr>
  </w:style>
  <w:style w:type="paragraph" w:styleId="Nagwek">
    <w:name w:val="header"/>
    <w:basedOn w:val="Normalny"/>
    <w:link w:val="NagwekZnak"/>
    <w:uiPriority w:val="99"/>
    <w:unhideWhenUsed/>
    <w:rsid w:val="003828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28D4"/>
  </w:style>
  <w:style w:type="paragraph" w:styleId="Stopka">
    <w:name w:val="footer"/>
    <w:basedOn w:val="Normalny"/>
    <w:link w:val="StopkaZnak"/>
    <w:uiPriority w:val="99"/>
    <w:unhideWhenUsed/>
    <w:rsid w:val="003828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28D4"/>
  </w:style>
  <w:style w:type="character" w:customStyle="1" w:styleId="Nagwek2Znak">
    <w:name w:val="Nagłówek 2 Znak"/>
    <w:basedOn w:val="Domylnaczcionkaakapitu"/>
    <w:link w:val="Nagwek2"/>
    <w:uiPriority w:val="9"/>
    <w:rsid w:val="00FF082E"/>
    <w:rPr>
      <w:rFonts w:ascii="Arial" w:eastAsiaTheme="majorEastAsia" w:hAnsi="Arial" w:cstheme="majorBidi"/>
      <w:b/>
      <w:color w:val="00A3D6"/>
      <w:sz w:val="26"/>
      <w:szCs w:val="26"/>
    </w:rPr>
  </w:style>
  <w:style w:type="character" w:customStyle="1" w:styleId="Nagwek3Znak">
    <w:name w:val="Nagłówek 3 Znak"/>
    <w:basedOn w:val="Domylnaczcionkaakapitu"/>
    <w:link w:val="Nagwek3"/>
    <w:uiPriority w:val="9"/>
    <w:rsid w:val="00FF082E"/>
    <w:rPr>
      <w:rFonts w:ascii="Arial" w:eastAsiaTheme="majorEastAsia" w:hAnsi="Arial" w:cstheme="majorBidi"/>
      <w:b/>
      <w:color w:val="00A3D6"/>
      <w:sz w:val="24"/>
      <w:szCs w:val="24"/>
    </w:rPr>
  </w:style>
  <w:style w:type="character" w:customStyle="1" w:styleId="Nagwek4Znak">
    <w:name w:val="Nagłówek 4 Znak"/>
    <w:basedOn w:val="Domylnaczcionkaakapitu"/>
    <w:link w:val="Nagwek4"/>
    <w:uiPriority w:val="9"/>
    <w:rsid w:val="00535E79"/>
    <w:rPr>
      <w:rFonts w:asciiTheme="majorHAnsi" w:eastAsiaTheme="majorEastAsia" w:hAnsiTheme="majorHAnsi" w:cstheme="majorBidi"/>
      <w:i/>
      <w:iCs/>
      <w:color w:val="2F5496" w:themeColor="accent1" w:themeShade="BF"/>
    </w:rPr>
  </w:style>
  <w:style w:type="character" w:styleId="Pogrubienie">
    <w:name w:val="Strong"/>
    <w:basedOn w:val="Domylnaczcionkaakapitu"/>
    <w:uiPriority w:val="22"/>
    <w:qFormat/>
    <w:rsid w:val="004B08E8"/>
    <w:rPr>
      <w:rFonts w:ascii="Arial" w:hAnsi="Arial"/>
      <w:b/>
      <w:bCs/>
      <w:color w:val="323E4F"/>
      <w:sz w:val="20"/>
    </w:rPr>
  </w:style>
  <w:style w:type="character" w:styleId="Uwydatnienie">
    <w:name w:val="Emphasis"/>
    <w:basedOn w:val="Domylnaczcionkaakapitu"/>
    <w:uiPriority w:val="20"/>
    <w:qFormat/>
    <w:rsid w:val="00535E79"/>
    <w:rPr>
      <w:i/>
      <w:iCs/>
    </w:rPr>
  </w:style>
  <w:style w:type="paragraph" w:styleId="Nagwekspisutreci">
    <w:name w:val="TOC Heading"/>
    <w:basedOn w:val="Nagwek1"/>
    <w:next w:val="Normalny"/>
    <w:uiPriority w:val="39"/>
    <w:unhideWhenUsed/>
    <w:qFormat/>
    <w:rsid w:val="003B18CA"/>
    <w:pPr>
      <w:jc w:val="left"/>
      <w:outlineLvl w:val="9"/>
    </w:pPr>
    <w:rPr>
      <w:rFonts w:asciiTheme="majorHAnsi" w:hAnsiTheme="majorHAnsi"/>
      <w:b w:val="0"/>
      <w:color w:val="2F5496" w:themeColor="accent1" w:themeShade="BF"/>
      <w:lang w:eastAsia="pl-PL"/>
    </w:rPr>
  </w:style>
  <w:style w:type="paragraph" w:styleId="Spistreci1">
    <w:name w:val="toc 1"/>
    <w:basedOn w:val="Normalny"/>
    <w:next w:val="Normalny"/>
    <w:link w:val="Spistreci1Znak"/>
    <w:autoRedefine/>
    <w:uiPriority w:val="39"/>
    <w:unhideWhenUsed/>
    <w:rsid w:val="00A23693"/>
    <w:pPr>
      <w:spacing w:before="480" w:after="120"/>
      <w:jc w:val="left"/>
    </w:pPr>
    <w:rPr>
      <w:rFonts w:cstheme="minorHAnsi"/>
      <w:b/>
      <w:bCs/>
      <w:caps/>
      <w:sz w:val="24"/>
      <w:szCs w:val="20"/>
    </w:rPr>
  </w:style>
  <w:style w:type="paragraph" w:styleId="Spistreci2">
    <w:name w:val="toc 2"/>
    <w:basedOn w:val="Normalny"/>
    <w:next w:val="Normalny"/>
    <w:autoRedefine/>
    <w:uiPriority w:val="39"/>
    <w:unhideWhenUsed/>
    <w:rsid w:val="00F90C72"/>
    <w:pPr>
      <w:spacing w:before="240" w:after="120"/>
      <w:ind w:left="198"/>
      <w:jc w:val="left"/>
    </w:pPr>
    <w:rPr>
      <w:rFonts w:cstheme="minorHAnsi"/>
      <w:sz w:val="22"/>
      <w:szCs w:val="20"/>
    </w:rPr>
  </w:style>
  <w:style w:type="paragraph" w:styleId="Spistreci3">
    <w:name w:val="toc 3"/>
    <w:basedOn w:val="Normalny"/>
    <w:next w:val="Normalny"/>
    <w:autoRedefine/>
    <w:uiPriority w:val="39"/>
    <w:unhideWhenUsed/>
    <w:rsid w:val="00A23693"/>
    <w:pPr>
      <w:tabs>
        <w:tab w:val="left" w:pos="1000"/>
        <w:tab w:val="right" w:leader="dot" w:pos="9062"/>
      </w:tabs>
      <w:spacing w:after="0" w:line="360" w:lineRule="auto"/>
      <w:ind w:left="400"/>
      <w:jc w:val="left"/>
    </w:pPr>
    <w:rPr>
      <w:rFonts w:cstheme="minorHAnsi"/>
      <w:i/>
      <w:iCs/>
      <w:sz w:val="22"/>
      <w:szCs w:val="20"/>
    </w:rPr>
  </w:style>
  <w:style w:type="character" w:styleId="Hipercze">
    <w:name w:val="Hyperlink"/>
    <w:basedOn w:val="Domylnaczcionkaakapitu"/>
    <w:uiPriority w:val="99"/>
    <w:unhideWhenUsed/>
    <w:rsid w:val="003B18CA"/>
    <w:rPr>
      <w:color w:val="0563C1" w:themeColor="hyperlink"/>
      <w:u w:val="single"/>
    </w:rPr>
  </w:style>
  <w:style w:type="paragraph" w:styleId="Spistreci4">
    <w:name w:val="toc 4"/>
    <w:basedOn w:val="Normalny"/>
    <w:next w:val="Normalny"/>
    <w:autoRedefine/>
    <w:uiPriority w:val="39"/>
    <w:unhideWhenUsed/>
    <w:rsid w:val="00E5734E"/>
    <w:pPr>
      <w:spacing w:after="0"/>
      <w:ind w:left="60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E5734E"/>
    <w:pPr>
      <w:spacing w:after="0"/>
      <w:ind w:left="80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E5734E"/>
    <w:pPr>
      <w:spacing w:after="0"/>
      <w:ind w:left="10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E5734E"/>
    <w:pPr>
      <w:spacing w:after="0"/>
      <w:ind w:left="120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E5734E"/>
    <w:pPr>
      <w:spacing w:after="0"/>
      <w:ind w:left="140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E5734E"/>
    <w:pPr>
      <w:spacing w:after="0"/>
      <w:ind w:left="1600"/>
      <w:jc w:val="left"/>
    </w:pPr>
    <w:rPr>
      <w:rFonts w:asciiTheme="minorHAnsi" w:hAnsiTheme="minorHAnsi" w:cstheme="minorHAnsi"/>
      <w:sz w:val="18"/>
      <w:szCs w:val="18"/>
    </w:rPr>
  </w:style>
  <w:style w:type="character" w:customStyle="1" w:styleId="Spistreci1Znak">
    <w:name w:val="Spis treści 1 Znak"/>
    <w:basedOn w:val="Domylnaczcionkaakapitu"/>
    <w:link w:val="Spistreci1"/>
    <w:uiPriority w:val="39"/>
    <w:rsid w:val="00A23693"/>
    <w:rPr>
      <w:rFonts w:ascii="Arial" w:hAnsi="Arial" w:cstheme="minorHAnsi"/>
      <w:b/>
      <w:bCs/>
      <w:caps/>
      <w:sz w:val="24"/>
      <w:szCs w:val="20"/>
    </w:rPr>
  </w:style>
  <w:style w:type="paragraph" w:styleId="Tekstdymka">
    <w:name w:val="Balloon Text"/>
    <w:basedOn w:val="Normalny"/>
    <w:link w:val="TekstdymkaZnak"/>
    <w:uiPriority w:val="99"/>
    <w:semiHidden/>
    <w:unhideWhenUsed/>
    <w:rsid w:val="00F90C7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90C72"/>
    <w:rPr>
      <w:rFonts w:ascii="Segoe UI" w:hAnsi="Segoe UI" w:cs="Segoe UI"/>
      <w:sz w:val="18"/>
      <w:szCs w:val="18"/>
    </w:rPr>
  </w:style>
  <w:style w:type="table" w:styleId="Tabela-Siatka">
    <w:name w:val="Table Grid"/>
    <w:basedOn w:val="Standardowy"/>
    <w:uiPriority w:val="39"/>
    <w:rsid w:val="004B08E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B08E8"/>
    <w:pPr>
      <w:spacing w:line="300" w:lineRule="auto"/>
      <w:ind w:left="720"/>
      <w:contextualSpacing/>
      <w:jc w:val="left"/>
    </w:pPr>
    <w:rPr>
      <w:rFonts w:asciiTheme="minorHAnsi" w:eastAsiaTheme="minorEastAsia" w:hAnsiTheme="minorHAnsi"/>
      <w:sz w:val="21"/>
      <w:szCs w:val="21"/>
    </w:rPr>
  </w:style>
  <w:style w:type="paragraph" w:styleId="Legenda">
    <w:name w:val="caption"/>
    <w:basedOn w:val="Normalny"/>
    <w:next w:val="Normalny"/>
    <w:uiPriority w:val="35"/>
    <w:unhideWhenUsed/>
    <w:qFormat/>
    <w:rsid w:val="00384AFF"/>
    <w:pPr>
      <w:spacing w:after="200" w:line="240" w:lineRule="auto"/>
    </w:pPr>
    <w:rPr>
      <w:i/>
      <w:iCs/>
      <w:color w:val="44546A" w:themeColor="text2"/>
      <w:sz w:val="18"/>
      <w:szCs w:val="18"/>
    </w:rPr>
  </w:style>
  <w:style w:type="character" w:styleId="Nierozpoznanawzmianka">
    <w:name w:val="Unresolved Mention"/>
    <w:basedOn w:val="Domylnaczcionkaakapitu"/>
    <w:uiPriority w:val="99"/>
    <w:semiHidden/>
    <w:unhideWhenUsed/>
    <w:rsid w:val="005D5D4C"/>
    <w:rPr>
      <w:color w:val="605E5C"/>
      <w:shd w:val="clear" w:color="auto" w:fill="E1DFDD"/>
    </w:rPr>
  </w:style>
  <w:style w:type="character" w:styleId="UyteHipercze">
    <w:name w:val="FollowedHyperlink"/>
    <w:basedOn w:val="Domylnaczcionkaakapitu"/>
    <w:uiPriority w:val="99"/>
    <w:semiHidden/>
    <w:unhideWhenUsed/>
    <w:rsid w:val="0034723E"/>
    <w:rPr>
      <w:color w:val="954F72" w:themeColor="followedHyperlink"/>
      <w:u w:val="single"/>
    </w:rPr>
  </w:style>
  <w:style w:type="table" w:styleId="Tabelasiatki4akcent6">
    <w:name w:val="Grid Table 4 Accent 6"/>
    <w:basedOn w:val="Standardowy"/>
    <w:uiPriority w:val="49"/>
    <w:rsid w:val="006C520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kstprzypisukocowego">
    <w:name w:val="endnote text"/>
    <w:basedOn w:val="Normalny"/>
    <w:link w:val="TekstprzypisukocowegoZnak"/>
    <w:uiPriority w:val="99"/>
    <w:semiHidden/>
    <w:unhideWhenUsed/>
    <w:rsid w:val="00AD3AC1"/>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AD3AC1"/>
    <w:rPr>
      <w:rFonts w:ascii="Arial" w:hAnsi="Arial"/>
      <w:sz w:val="20"/>
      <w:szCs w:val="20"/>
    </w:rPr>
  </w:style>
  <w:style w:type="character" w:styleId="Odwoanieprzypisukocowego">
    <w:name w:val="endnote reference"/>
    <w:basedOn w:val="Domylnaczcionkaakapitu"/>
    <w:uiPriority w:val="99"/>
    <w:semiHidden/>
    <w:unhideWhenUsed/>
    <w:rsid w:val="00AD3AC1"/>
    <w:rPr>
      <w:vertAlign w:val="superscript"/>
    </w:rPr>
  </w:style>
  <w:style w:type="character" w:styleId="Odwoaniedokomentarza">
    <w:name w:val="annotation reference"/>
    <w:basedOn w:val="Domylnaczcionkaakapitu"/>
    <w:uiPriority w:val="99"/>
    <w:semiHidden/>
    <w:unhideWhenUsed/>
    <w:rsid w:val="00D878F7"/>
    <w:rPr>
      <w:sz w:val="16"/>
      <w:szCs w:val="16"/>
    </w:rPr>
  </w:style>
  <w:style w:type="paragraph" w:styleId="Tekstkomentarza">
    <w:name w:val="annotation text"/>
    <w:basedOn w:val="Normalny"/>
    <w:link w:val="TekstkomentarzaZnak"/>
    <w:uiPriority w:val="99"/>
    <w:unhideWhenUsed/>
    <w:rsid w:val="00D878F7"/>
    <w:pPr>
      <w:spacing w:line="240" w:lineRule="auto"/>
    </w:pPr>
    <w:rPr>
      <w:szCs w:val="20"/>
    </w:rPr>
  </w:style>
  <w:style w:type="character" w:customStyle="1" w:styleId="TekstkomentarzaZnak">
    <w:name w:val="Tekst komentarza Znak"/>
    <w:basedOn w:val="Domylnaczcionkaakapitu"/>
    <w:link w:val="Tekstkomentarza"/>
    <w:uiPriority w:val="99"/>
    <w:rsid w:val="00D878F7"/>
    <w:rPr>
      <w:rFonts w:ascii="Arial" w:hAnsi="Arial"/>
      <w:sz w:val="20"/>
      <w:szCs w:val="20"/>
    </w:rPr>
  </w:style>
  <w:style w:type="paragraph" w:styleId="Bezodstpw">
    <w:name w:val="No Spacing"/>
    <w:uiPriority w:val="1"/>
    <w:qFormat/>
    <w:rsid w:val="00C8622B"/>
    <w:pPr>
      <w:spacing w:after="0" w:line="240" w:lineRule="auto"/>
      <w:jc w:val="both"/>
    </w:pPr>
    <w:rPr>
      <w:rFonts w:ascii="Arial" w:hAnsi="Arial"/>
      <w:sz w:val="20"/>
    </w:rPr>
  </w:style>
  <w:style w:type="paragraph" w:styleId="Tematkomentarza">
    <w:name w:val="annotation subject"/>
    <w:basedOn w:val="Tekstkomentarza"/>
    <w:next w:val="Tekstkomentarza"/>
    <w:link w:val="TematkomentarzaZnak"/>
    <w:uiPriority w:val="99"/>
    <w:semiHidden/>
    <w:unhideWhenUsed/>
    <w:rsid w:val="00C971A3"/>
    <w:rPr>
      <w:b/>
      <w:bCs/>
    </w:rPr>
  </w:style>
  <w:style w:type="character" w:customStyle="1" w:styleId="TematkomentarzaZnak">
    <w:name w:val="Temat komentarza Znak"/>
    <w:basedOn w:val="TekstkomentarzaZnak"/>
    <w:link w:val="Tematkomentarza"/>
    <w:uiPriority w:val="99"/>
    <w:semiHidden/>
    <w:rsid w:val="00C971A3"/>
    <w:rPr>
      <w:rFonts w:ascii="Arial" w:hAnsi="Arial"/>
      <w:b/>
      <w:bCs/>
      <w:sz w:val="20"/>
      <w:szCs w:val="20"/>
    </w:rPr>
  </w:style>
  <w:style w:type="paragraph" w:customStyle="1" w:styleId="Standard">
    <w:name w:val="Standard"/>
    <w:rsid w:val="004B0C93"/>
    <w:pPr>
      <w:suppressAutoHyphens/>
      <w:autoSpaceDN w:val="0"/>
      <w:spacing w:after="200" w:line="276" w:lineRule="auto"/>
      <w:textAlignment w:val="baseline"/>
    </w:pPr>
    <w:rPr>
      <w:rFonts w:ascii="Calibri" w:eastAsia="SimSun" w:hAnsi="Calibri" w:cs="F"/>
      <w:kern w:val="3"/>
    </w:rPr>
  </w:style>
  <w:style w:type="paragraph" w:styleId="Tekstprzypisudolnego">
    <w:name w:val="footnote text"/>
    <w:basedOn w:val="Normalny"/>
    <w:link w:val="TekstprzypisudolnegoZnak"/>
    <w:uiPriority w:val="99"/>
    <w:semiHidden/>
    <w:unhideWhenUsed/>
    <w:rsid w:val="00606B76"/>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606B76"/>
    <w:rPr>
      <w:rFonts w:ascii="Arial" w:hAnsi="Arial"/>
      <w:sz w:val="20"/>
      <w:szCs w:val="20"/>
    </w:rPr>
  </w:style>
  <w:style w:type="character" w:styleId="Odwoanieprzypisudolnego">
    <w:name w:val="footnote reference"/>
    <w:basedOn w:val="Domylnaczcionkaakapitu"/>
    <w:uiPriority w:val="99"/>
    <w:semiHidden/>
    <w:unhideWhenUsed/>
    <w:rsid w:val="00606B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50518">
      <w:bodyDiv w:val="1"/>
      <w:marLeft w:val="0"/>
      <w:marRight w:val="0"/>
      <w:marTop w:val="0"/>
      <w:marBottom w:val="0"/>
      <w:divBdr>
        <w:top w:val="none" w:sz="0" w:space="0" w:color="auto"/>
        <w:left w:val="none" w:sz="0" w:space="0" w:color="auto"/>
        <w:bottom w:val="none" w:sz="0" w:space="0" w:color="auto"/>
        <w:right w:val="none" w:sz="0" w:space="0" w:color="auto"/>
      </w:divBdr>
    </w:div>
    <w:div w:id="51395250">
      <w:bodyDiv w:val="1"/>
      <w:marLeft w:val="0"/>
      <w:marRight w:val="0"/>
      <w:marTop w:val="0"/>
      <w:marBottom w:val="0"/>
      <w:divBdr>
        <w:top w:val="none" w:sz="0" w:space="0" w:color="auto"/>
        <w:left w:val="none" w:sz="0" w:space="0" w:color="auto"/>
        <w:bottom w:val="none" w:sz="0" w:space="0" w:color="auto"/>
        <w:right w:val="none" w:sz="0" w:space="0" w:color="auto"/>
      </w:divBdr>
    </w:div>
    <w:div w:id="103040784">
      <w:bodyDiv w:val="1"/>
      <w:marLeft w:val="0"/>
      <w:marRight w:val="0"/>
      <w:marTop w:val="0"/>
      <w:marBottom w:val="0"/>
      <w:divBdr>
        <w:top w:val="none" w:sz="0" w:space="0" w:color="auto"/>
        <w:left w:val="none" w:sz="0" w:space="0" w:color="auto"/>
        <w:bottom w:val="none" w:sz="0" w:space="0" w:color="auto"/>
        <w:right w:val="none" w:sz="0" w:space="0" w:color="auto"/>
      </w:divBdr>
    </w:div>
    <w:div w:id="200483377">
      <w:bodyDiv w:val="1"/>
      <w:marLeft w:val="0"/>
      <w:marRight w:val="0"/>
      <w:marTop w:val="0"/>
      <w:marBottom w:val="0"/>
      <w:divBdr>
        <w:top w:val="none" w:sz="0" w:space="0" w:color="auto"/>
        <w:left w:val="none" w:sz="0" w:space="0" w:color="auto"/>
        <w:bottom w:val="none" w:sz="0" w:space="0" w:color="auto"/>
        <w:right w:val="none" w:sz="0" w:space="0" w:color="auto"/>
      </w:divBdr>
    </w:div>
    <w:div w:id="238179131">
      <w:bodyDiv w:val="1"/>
      <w:marLeft w:val="0"/>
      <w:marRight w:val="0"/>
      <w:marTop w:val="0"/>
      <w:marBottom w:val="0"/>
      <w:divBdr>
        <w:top w:val="none" w:sz="0" w:space="0" w:color="auto"/>
        <w:left w:val="none" w:sz="0" w:space="0" w:color="auto"/>
        <w:bottom w:val="none" w:sz="0" w:space="0" w:color="auto"/>
        <w:right w:val="none" w:sz="0" w:space="0" w:color="auto"/>
      </w:divBdr>
    </w:div>
    <w:div w:id="255525280">
      <w:bodyDiv w:val="1"/>
      <w:marLeft w:val="0"/>
      <w:marRight w:val="0"/>
      <w:marTop w:val="0"/>
      <w:marBottom w:val="0"/>
      <w:divBdr>
        <w:top w:val="none" w:sz="0" w:space="0" w:color="auto"/>
        <w:left w:val="none" w:sz="0" w:space="0" w:color="auto"/>
        <w:bottom w:val="none" w:sz="0" w:space="0" w:color="auto"/>
        <w:right w:val="none" w:sz="0" w:space="0" w:color="auto"/>
      </w:divBdr>
    </w:div>
    <w:div w:id="278268733">
      <w:bodyDiv w:val="1"/>
      <w:marLeft w:val="0"/>
      <w:marRight w:val="0"/>
      <w:marTop w:val="0"/>
      <w:marBottom w:val="0"/>
      <w:divBdr>
        <w:top w:val="none" w:sz="0" w:space="0" w:color="auto"/>
        <w:left w:val="none" w:sz="0" w:space="0" w:color="auto"/>
        <w:bottom w:val="none" w:sz="0" w:space="0" w:color="auto"/>
        <w:right w:val="none" w:sz="0" w:space="0" w:color="auto"/>
      </w:divBdr>
    </w:div>
    <w:div w:id="282002711">
      <w:bodyDiv w:val="1"/>
      <w:marLeft w:val="0"/>
      <w:marRight w:val="0"/>
      <w:marTop w:val="0"/>
      <w:marBottom w:val="0"/>
      <w:divBdr>
        <w:top w:val="none" w:sz="0" w:space="0" w:color="auto"/>
        <w:left w:val="none" w:sz="0" w:space="0" w:color="auto"/>
        <w:bottom w:val="none" w:sz="0" w:space="0" w:color="auto"/>
        <w:right w:val="none" w:sz="0" w:space="0" w:color="auto"/>
      </w:divBdr>
    </w:div>
    <w:div w:id="296767515">
      <w:bodyDiv w:val="1"/>
      <w:marLeft w:val="0"/>
      <w:marRight w:val="0"/>
      <w:marTop w:val="0"/>
      <w:marBottom w:val="0"/>
      <w:divBdr>
        <w:top w:val="none" w:sz="0" w:space="0" w:color="auto"/>
        <w:left w:val="none" w:sz="0" w:space="0" w:color="auto"/>
        <w:bottom w:val="none" w:sz="0" w:space="0" w:color="auto"/>
        <w:right w:val="none" w:sz="0" w:space="0" w:color="auto"/>
      </w:divBdr>
    </w:div>
    <w:div w:id="331832037">
      <w:bodyDiv w:val="1"/>
      <w:marLeft w:val="0"/>
      <w:marRight w:val="0"/>
      <w:marTop w:val="0"/>
      <w:marBottom w:val="0"/>
      <w:divBdr>
        <w:top w:val="none" w:sz="0" w:space="0" w:color="auto"/>
        <w:left w:val="none" w:sz="0" w:space="0" w:color="auto"/>
        <w:bottom w:val="none" w:sz="0" w:space="0" w:color="auto"/>
        <w:right w:val="none" w:sz="0" w:space="0" w:color="auto"/>
      </w:divBdr>
    </w:div>
    <w:div w:id="361790276">
      <w:bodyDiv w:val="1"/>
      <w:marLeft w:val="0"/>
      <w:marRight w:val="0"/>
      <w:marTop w:val="0"/>
      <w:marBottom w:val="0"/>
      <w:divBdr>
        <w:top w:val="none" w:sz="0" w:space="0" w:color="auto"/>
        <w:left w:val="none" w:sz="0" w:space="0" w:color="auto"/>
        <w:bottom w:val="none" w:sz="0" w:space="0" w:color="auto"/>
        <w:right w:val="none" w:sz="0" w:space="0" w:color="auto"/>
      </w:divBdr>
    </w:div>
    <w:div w:id="368916821">
      <w:bodyDiv w:val="1"/>
      <w:marLeft w:val="0"/>
      <w:marRight w:val="0"/>
      <w:marTop w:val="0"/>
      <w:marBottom w:val="0"/>
      <w:divBdr>
        <w:top w:val="none" w:sz="0" w:space="0" w:color="auto"/>
        <w:left w:val="none" w:sz="0" w:space="0" w:color="auto"/>
        <w:bottom w:val="none" w:sz="0" w:space="0" w:color="auto"/>
        <w:right w:val="none" w:sz="0" w:space="0" w:color="auto"/>
      </w:divBdr>
    </w:div>
    <w:div w:id="373316147">
      <w:bodyDiv w:val="1"/>
      <w:marLeft w:val="0"/>
      <w:marRight w:val="0"/>
      <w:marTop w:val="0"/>
      <w:marBottom w:val="0"/>
      <w:divBdr>
        <w:top w:val="none" w:sz="0" w:space="0" w:color="auto"/>
        <w:left w:val="none" w:sz="0" w:space="0" w:color="auto"/>
        <w:bottom w:val="none" w:sz="0" w:space="0" w:color="auto"/>
        <w:right w:val="none" w:sz="0" w:space="0" w:color="auto"/>
      </w:divBdr>
    </w:div>
    <w:div w:id="395051946">
      <w:bodyDiv w:val="1"/>
      <w:marLeft w:val="0"/>
      <w:marRight w:val="0"/>
      <w:marTop w:val="0"/>
      <w:marBottom w:val="0"/>
      <w:divBdr>
        <w:top w:val="none" w:sz="0" w:space="0" w:color="auto"/>
        <w:left w:val="none" w:sz="0" w:space="0" w:color="auto"/>
        <w:bottom w:val="none" w:sz="0" w:space="0" w:color="auto"/>
        <w:right w:val="none" w:sz="0" w:space="0" w:color="auto"/>
      </w:divBdr>
    </w:div>
    <w:div w:id="416367287">
      <w:bodyDiv w:val="1"/>
      <w:marLeft w:val="0"/>
      <w:marRight w:val="0"/>
      <w:marTop w:val="0"/>
      <w:marBottom w:val="0"/>
      <w:divBdr>
        <w:top w:val="none" w:sz="0" w:space="0" w:color="auto"/>
        <w:left w:val="none" w:sz="0" w:space="0" w:color="auto"/>
        <w:bottom w:val="none" w:sz="0" w:space="0" w:color="auto"/>
        <w:right w:val="none" w:sz="0" w:space="0" w:color="auto"/>
      </w:divBdr>
    </w:div>
    <w:div w:id="429476706">
      <w:bodyDiv w:val="1"/>
      <w:marLeft w:val="0"/>
      <w:marRight w:val="0"/>
      <w:marTop w:val="0"/>
      <w:marBottom w:val="0"/>
      <w:divBdr>
        <w:top w:val="none" w:sz="0" w:space="0" w:color="auto"/>
        <w:left w:val="none" w:sz="0" w:space="0" w:color="auto"/>
        <w:bottom w:val="none" w:sz="0" w:space="0" w:color="auto"/>
        <w:right w:val="none" w:sz="0" w:space="0" w:color="auto"/>
      </w:divBdr>
    </w:div>
    <w:div w:id="482432061">
      <w:bodyDiv w:val="1"/>
      <w:marLeft w:val="0"/>
      <w:marRight w:val="0"/>
      <w:marTop w:val="0"/>
      <w:marBottom w:val="0"/>
      <w:divBdr>
        <w:top w:val="none" w:sz="0" w:space="0" w:color="auto"/>
        <w:left w:val="none" w:sz="0" w:space="0" w:color="auto"/>
        <w:bottom w:val="none" w:sz="0" w:space="0" w:color="auto"/>
        <w:right w:val="none" w:sz="0" w:space="0" w:color="auto"/>
      </w:divBdr>
    </w:div>
    <w:div w:id="512568400">
      <w:bodyDiv w:val="1"/>
      <w:marLeft w:val="0"/>
      <w:marRight w:val="0"/>
      <w:marTop w:val="0"/>
      <w:marBottom w:val="0"/>
      <w:divBdr>
        <w:top w:val="none" w:sz="0" w:space="0" w:color="auto"/>
        <w:left w:val="none" w:sz="0" w:space="0" w:color="auto"/>
        <w:bottom w:val="none" w:sz="0" w:space="0" w:color="auto"/>
        <w:right w:val="none" w:sz="0" w:space="0" w:color="auto"/>
      </w:divBdr>
    </w:div>
    <w:div w:id="533544469">
      <w:bodyDiv w:val="1"/>
      <w:marLeft w:val="0"/>
      <w:marRight w:val="0"/>
      <w:marTop w:val="0"/>
      <w:marBottom w:val="0"/>
      <w:divBdr>
        <w:top w:val="none" w:sz="0" w:space="0" w:color="auto"/>
        <w:left w:val="none" w:sz="0" w:space="0" w:color="auto"/>
        <w:bottom w:val="none" w:sz="0" w:space="0" w:color="auto"/>
        <w:right w:val="none" w:sz="0" w:space="0" w:color="auto"/>
      </w:divBdr>
    </w:div>
    <w:div w:id="543253451">
      <w:bodyDiv w:val="1"/>
      <w:marLeft w:val="0"/>
      <w:marRight w:val="0"/>
      <w:marTop w:val="0"/>
      <w:marBottom w:val="0"/>
      <w:divBdr>
        <w:top w:val="none" w:sz="0" w:space="0" w:color="auto"/>
        <w:left w:val="none" w:sz="0" w:space="0" w:color="auto"/>
        <w:bottom w:val="none" w:sz="0" w:space="0" w:color="auto"/>
        <w:right w:val="none" w:sz="0" w:space="0" w:color="auto"/>
      </w:divBdr>
    </w:div>
    <w:div w:id="550581221">
      <w:bodyDiv w:val="1"/>
      <w:marLeft w:val="0"/>
      <w:marRight w:val="0"/>
      <w:marTop w:val="0"/>
      <w:marBottom w:val="0"/>
      <w:divBdr>
        <w:top w:val="none" w:sz="0" w:space="0" w:color="auto"/>
        <w:left w:val="none" w:sz="0" w:space="0" w:color="auto"/>
        <w:bottom w:val="none" w:sz="0" w:space="0" w:color="auto"/>
        <w:right w:val="none" w:sz="0" w:space="0" w:color="auto"/>
      </w:divBdr>
    </w:div>
    <w:div w:id="783109947">
      <w:bodyDiv w:val="1"/>
      <w:marLeft w:val="0"/>
      <w:marRight w:val="0"/>
      <w:marTop w:val="0"/>
      <w:marBottom w:val="0"/>
      <w:divBdr>
        <w:top w:val="none" w:sz="0" w:space="0" w:color="auto"/>
        <w:left w:val="none" w:sz="0" w:space="0" w:color="auto"/>
        <w:bottom w:val="none" w:sz="0" w:space="0" w:color="auto"/>
        <w:right w:val="none" w:sz="0" w:space="0" w:color="auto"/>
      </w:divBdr>
    </w:div>
    <w:div w:id="849222407">
      <w:bodyDiv w:val="1"/>
      <w:marLeft w:val="0"/>
      <w:marRight w:val="0"/>
      <w:marTop w:val="0"/>
      <w:marBottom w:val="0"/>
      <w:divBdr>
        <w:top w:val="none" w:sz="0" w:space="0" w:color="auto"/>
        <w:left w:val="none" w:sz="0" w:space="0" w:color="auto"/>
        <w:bottom w:val="none" w:sz="0" w:space="0" w:color="auto"/>
        <w:right w:val="none" w:sz="0" w:space="0" w:color="auto"/>
      </w:divBdr>
    </w:div>
    <w:div w:id="985357464">
      <w:bodyDiv w:val="1"/>
      <w:marLeft w:val="0"/>
      <w:marRight w:val="0"/>
      <w:marTop w:val="0"/>
      <w:marBottom w:val="0"/>
      <w:divBdr>
        <w:top w:val="none" w:sz="0" w:space="0" w:color="auto"/>
        <w:left w:val="none" w:sz="0" w:space="0" w:color="auto"/>
        <w:bottom w:val="none" w:sz="0" w:space="0" w:color="auto"/>
        <w:right w:val="none" w:sz="0" w:space="0" w:color="auto"/>
      </w:divBdr>
    </w:div>
    <w:div w:id="1175651846">
      <w:bodyDiv w:val="1"/>
      <w:marLeft w:val="0"/>
      <w:marRight w:val="0"/>
      <w:marTop w:val="0"/>
      <w:marBottom w:val="0"/>
      <w:divBdr>
        <w:top w:val="none" w:sz="0" w:space="0" w:color="auto"/>
        <w:left w:val="none" w:sz="0" w:space="0" w:color="auto"/>
        <w:bottom w:val="none" w:sz="0" w:space="0" w:color="auto"/>
        <w:right w:val="none" w:sz="0" w:space="0" w:color="auto"/>
      </w:divBdr>
    </w:div>
    <w:div w:id="1224147434">
      <w:bodyDiv w:val="1"/>
      <w:marLeft w:val="0"/>
      <w:marRight w:val="0"/>
      <w:marTop w:val="0"/>
      <w:marBottom w:val="0"/>
      <w:divBdr>
        <w:top w:val="none" w:sz="0" w:space="0" w:color="auto"/>
        <w:left w:val="none" w:sz="0" w:space="0" w:color="auto"/>
        <w:bottom w:val="none" w:sz="0" w:space="0" w:color="auto"/>
        <w:right w:val="none" w:sz="0" w:space="0" w:color="auto"/>
      </w:divBdr>
    </w:div>
    <w:div w:id="1383943543">
      <w:bodyDiv w:val="1"/>
      <w:marLeft w:val="0"/>
      <w:marRight w:val="0"/>
      <w:marTop w:val="0"/>
      <w:marBottom w:val="0"/>
      <w:divBdr>
        <w:top w:val="none" w:sz="0" w:space="0" w:color="auto"/>
        <w:left w:val="none" w:sz="0" w:space="0" w:color="auto"/>
        <w:bottom w:val="none" w:sz="0" w:space="0" w:color="auto"/>
        <w:right w:val="none" w:sz="0" w:space="0" w:color="auto"/>
      </w:divBdr>
    </w:div>
    <w:div w:id="1422752520">
      <w:bodyDiv w:val="1"/>
      <w:marLeft w:val="0"/>
      <w:marRight w:val="0"/>
      <w:marTop w:val="0"/>
      <w:marBottom w:val="0"/>
      <w:divBdr>
        <w:top w:val="none" w:sz="0" w:space="0" w:color="auto"/>
        <w:left w:val="none" w:sz="0" w:space="0" w:color="auto"/>
        <w:bottom w:val="none" w:sz="0" w:space="0" w:color="auto"/>
        <w:right w:val="none" w:sz="0" w:space="0" w:color="auto"/>
      </w:divBdr>
    </w:div>
    <w:div w:id="1448935552">
      <w:bodyDiv w:val="1"/>
      <w:marLeft w:val="0"/>
      <w:marRight w:val="0"/>
      <w:marTop w:val="0"/>
      <w:marBottom w:val="0"/>
      <w:divBdr>
        <w:top w:val="none" w:sz="0" w:space="0" w:color="auto"/>
        <w:left w:val="none" w:sz="0" w:space="0" w:color="auto"/>
        <w:bottom w:val="none" w:sz="0" w:space="0" w:color="auto"/>
        <w:right w:val="none" w:sz="0" w:space="0" w:color="auto"/>
      </w:divBdr>
    </w:div>
    <w:div w:id="1515534232">
      <w:bodyDiv w:val="1"/>
      <w:marLeft w:val="0"/>
      <w:marRight w:val="0"/>
      <w:marTop w:val="0"/>
      <w:marBottom w:val="0"/>
      <w:divBdr>
        <w:top w:val="none" w:sz="0" w:space="0" w:color="auto"/>
        <w:left w:val="none" w:sz="0" w:space="0" w:color="auto"/>
        <w:bottom w:val="none" w:sz="0" w:space="0" w:color="auto"/>
        <w:right w:val="none" w:sz="0" w:space="0" w:color="auto"/>
      </w:divBdr>
    </w:div>
    <w:div w:id="1563249507">
      <w:bodyDiv w:val="1"/>
      <w:marLeft w:val="0"/>
      <w:marRight w:val="0"/>
      <w:marTop w:val="0"/>
      <w:marBottom w:val="0"/>
      <w:divBdr>
        <w:top w:val="none" w:sz="0" w:space="0" w:color="auto"/>
        <w:left w:val="none" w:sz="0" w:space="0" w:color="auto"/>
        <w:bottom w:val="none" w:sz="0" w:space="0" w:color="auto"/>
        <w:right w:val="none" w:sz="0" w:space="0" w:color="auto"/>
      </w:divBdr>
    </w:div>
    <w:div w:id="1678728929">
      <w:bodyDiv w:val="1"/>
      <w:marLeft w:val="0"/>
      <w:marRight w:val="0"/>
      <w:marTop w:val="0"/>
      <w:marBottom w:val="0"/>
      <w:divBdr>
        <w:top w:val="none" w:sz="0" w:space="0" w:color="auto"/>
        <w:left w:val="none" w:sz="0" w:space="0" w:color="auto"/>
        <w:bottom w:val="none" w:sz="0" w:space="0" w:color="auto"/>
        <w:right w:val="none" w:sz="0" w:space="0" w:color="auto"/>
      </w:divBdr>
    </w:div>
    <w:div w:id="1827234756">
      <w:bodyDiv w:val="1"/>
      <w:marLeft w:val="0"/>
      <w:marRight w:val="0"/>
      <w:marTop w:val="0"/>
      <w:marBottom w:val="0"/>
      <w:divBdr>
        <w:top w:val="none" w:sz="0" w:space="0" w:color="auto"/>
        <w:left w:val="none" w:sz="0" w:space="0" w:color="auto"/>
        <w:bottom w:val="none" w:sz="0" w:space="0" w:color="auto"/>
        <w:right w:val="none" w:sz="0" w:space="0" w:color="auto"/>
      </w:divBdr>
    </w:div>
    <w:div w:id="1985625474">
      <w:bodyDiv w:val="1"/>
      <w:marLeft w:val="0"/>
      <w:marRight w:val="0"/>
      <w:marTop w:val="0"/>
      <w:marBottom w:val="0"/>
      <w:divBdr>
        <w:top w:val="none" w:sz="0" w:space="0" w:color="auto"/>
        <w:left w:val="none" w:sz="0" w:space="0" w:color="auto"/>
        <w:bottom w:val="none" w:sz="0" w:space="0" w:color="auto"/>
        <w:right w:val="none" w:sz="0" w:space="0" w:color="auto"/>
      </w:divBdr>
    </w:div>
    <w:div w:id="208629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9.png"/><Relationship Id="rId39" Type="http://schemas.openxmlformats.org/officeDocument/2006/relationships/chart" Target="charts/chart11.xml"/><Relationship Id="rId21" Type="http://schemas.openxmlformats.org/officeDocument/2006/relationships/header" Target="header2.xml"/><Relationship Id="rId34" Type="http://schemas.openxmlformats.org/officeDocument/2006/relationships/chart" Target="charts/chart7.xml"/><Relationship Id="rId42" Type="http://schemas.openxmlformats.org/officeDocument/2006/relationships/chart" Target="charts/chart14.xm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2.xml"/><Relationship Id="rId28" Type="http://schemas.openxmlformats.org/officeDocument/2006/relationships/chart" Target="charts/chart1.xml"/><Relationship Id="rId36" Type="http://schemas.openxmlformats.org/officeDocument/2006/relationships/chart" Target="charts/chart8.xml"/><Relationship Id="rId49" Type="http://schemas.openxmlformats.org/officeDocument/2006/relationships/footer" Target="footer3.xml"/><Relationship Id="rId10" Type="http://schemas.openxmlformats.org/officeDocument/2006/relationships/hyperlink" Target="https://www.bojadla.pl" TargetMode="External"/><Relationship Id="rId19" Type="http://schemas.microsoft.com/office/2007/relationships/diagramDrawing" Target="diagrams/drawing1.xml"/><Relationship Id="rId31" Type="http://schemas.openxmlformats.org/officeDocument/2006/relationships/chart" Target="charts/chart4.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chart" Target="charts/chart3.xml"/><Relationship Id="rId35" Type="http://schemas.openxmlformats.org/officeDocument/2006/relationships/image" Target="media/image11.png"/><Relationship Id="rId43" Type="http://schemas.openxmlformats.org/officeDocument/2006/relationships/image" Target="media/image12.jpeg"/><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chart" Target="charts/chart6.xml"/><Relationship Id="rId38" Type="http://schemas.openxmlformats.org/officeDocument/2006/relationships/chart" Target="charts/chart10.xml"/><Relationship Id="rId46" Type="http://schemas.openxmlformats.org/officeDocument/2006/relationships/image" Target="media/image15.jpeg"/><Relationship Id="rId20" Type="http://schemas.openxmlformats.org/officeDocument/2006/relationships/header" Target="header1.xm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wona\Desktop\Strategie\szablon_wska&#378;niki_bojad&#322;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11\wanir\US&#321;UGI%20DLA%20JST\STRATEGIA%20ROZWOJU%20GMINY_POWIATU\2020\Gmina%20Bojad&#322;a\Dane_jst\Diagnoza_Bojad&#322;a%20gotow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wona\Desktop\Strategie\szablon_wska&#378;niki_bojad&#322;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wona\Desktop\Strategie\szablon_wska&#378;niki_bojad&#322;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11\wanir\US&#321;UGI%20DLA%20JST\STRATEGIA%20ROZWOJU%20GMINY_POWIATU\2020\Gmina%20Bojad&#322;a\Robocze\data-ankieta-strategia-rozwoju-gminy-bojadla-na-lata-2021-203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11\wanir\US&#321;UGI%20DLA%20JST\STRATEGIA%20ROZWOJU%20GMINY_POWIATU\2020\Gmina%20Bojad&#322;a\Robocze\data-ankieta-strategia-rozwoju-gminy-bojadla-na-lata-2021-2030.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wona\Desktop\Strategie\szablon_wska&#378;niki_bojad&#322;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wona\Desktop\Strategie\szablon_wska&#378;niki_bojad&#322;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11\wanir\US&#321;UGI%20DLA%20JST\STRATEGIA%20ROZWOJU%20GMINY_POWIATU\2020\Gmina%20Bojad&#322;a\Dane_jst\Za&#322;%201_Tabele_finansowe%20go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11\wanir\US&#321;UGI%20DLA%20JST\STRATEGIA%20ROZWOJU%20GMINY_POWIATU\2020\Gmina%20Bojad&#322;a\Dane_jst\Za&#322;%201_Tabele_finansowe%20go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wona\Desktop\Strategie\szablon_wska&#378;niki_bojad&#322;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11\wanir\US&#321;UGI%20DLA%20JST\STRATEGIA%20ROZWOJU%20GMINY_POWIATU\2020\Gmina%20Bojad&#322;a\Dane_jst\Za&#322;%201_Tabele_finansowe%20go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wona\Desktop\Strategie\struktura_lud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wona\Desktop\Strategie\szablon_wska&#378;niki_bojad&#322;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'Gospodarka lokalna i rynek prac'!$B$16</c:f>
              <c:strCache>
                <c:ptCount val="1"/>
                <c:pt idx="0">
                  <c:v>Bojadła </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cat>
            <c:strRef>
              <c:f>'Gospodarka lokalna i rynek prac'!$C$2:$G$2</c:f>
              <c:strCache>
                <c:ptCount val="5"/>
                <c:pt idx="0">
                  <c:v>2014</c:v>
                </c:pt>
                <c:pt idx="1">
                  <c:v>2015</c:v>
                </c:pt>
                <c:pt idx="2">
                  <c:v>2016</c:v>
                </c:pt>
                <c:pt idx="3">
                  <c:v>2017</c:v>
                </c:pt>
                <c:pt idx="4">
                  <c:v>2018</c:v>
                </c:pt>
              </c:strCache>
            </c:strRef>
          </c:cat>
          <c:val>
            <c:numRef>
              <c:f>'Gospodarka lokalna i rynek prac'!$C$16:$G$16</c:f>
              <c:numCache>
                <c:formatCode>#,##0.0</c:formatCode>
                <c:ptCount val="5"/>
                <c:pt idx="0">
                  <c:v>59.1</c:v>
                </c:pt>
                <c:pt idx="1">
                  <c:v>61.5</c:v>
                </c:pt>
                <c:pt idx="2">
                  <c:v>58.9</c:v>
                </c:pt>
                <c:pt idx="3">
                  <c:v>62.2</c:v>
                </c:pt>
                <c:pt idx="4">
                  <c:v>68.8</c:v>
                </c:pt>
              </c:numCache>
            </c:numRef>
          </c:val>
          <c:smooth val="0"/>
          <c:extLst>
            <c:ext xmlns:c16="http://schemas.microsoft.com/office/drawing/2014/chart" uri="{C3380CC4-5D6E-409C-BE32-E72D297353CC}">
              <c16:uniqueId val="{00000000-A420-4FE5-ADB5-974E2754C5AD}"/>
            </c:ext>
          </c:extLst>
        </c:ser>
        <c:ser>
          <c:idx val="5"/>
          <c:order val="1"/>
          <c:tx>
            <c:strRef>
              <c:f>'Gospodarka lokalna i rynek prac'!$B$21</c:f>
              <c:strCache>
                <c:ptCount val="1"/>
                <c:pt idx="0">
                  <c:v>Świdnica</c:v>
                </c:pt>
              </c:strCache>
            </c:strRef>
          </c:tx>
          <c:spPr>
            <a:ln w="28575" cap="rnd">
              <a:solidFill>
                <a:srgbClr val="37B634"/>
              </a:solidFill>
              <a:round/>
            </a:ln>
            <a:effectLst/>
          </c:spPr>
          <c:marker>
            <c:symbol val="circle"/>
            <c:size val="5"/>
            <c:spPr>
              <a:solidFill>
                <a:srgbClr val="37B634"/>
              </a:solidFill>
              <a:ln w="9525">
                <a:solidFill>
                  <a:srgbClr val="37B634"/>
                </a:solidFill>
              </a:ln>
              <a:effectLst/>
            </c:spPr>
          </c:marker>
          <c:cat>
            <c:strRef>
              <c:f>'Gospodarka lokalna i rynek prac'!$C$2:$G$2</c:f>
              <c:strCache>
                <c:ptCount val="5"/>
                <c:pt idx="0">
                  <c:v>2014</c:v>
                </c:pt>
                <c:pt idx="1">
                  <c:v>2015</c:v>
                </c:pt>
                <c:pt idx="2">
                  <c:v>2016</c:v>
                </c:pt>
                <c:pt idx="3">
                  <c:v>2017</c:v>
                </c:pt>
                <c:pt idx="4">
                  <c:v>2018</c:v>
                </c:pt>
              </c:strCache>
            </c:strRef>
          </c:cat>
          <c:val>
            <c:numRef>
              <c:f>'Gospodarka lokalna i rynek prac'!$C$21:$G$21</c:f>
              <c:numCache>
                <c:formatCode>#,##0.0</c:formatCode>
                <c:ptCount val="5"/>
                <c:pt idx="0">
                  <c:v>110.8</c:v>
                </c:pt>
                <c:pt idx="1">
                  <c:v>113.5</c:v>
                </c:pt>
                <c:pt idx="2">
                  <c:v>119.2</c:v>
                </c:pt>
                <c:pt idx="3">
                  <c:v>120.6</c:v>
                </c:pt>
                <c:pt idx="4">
                  <c:v>123</c:v>
                </c:pt>
              </c:numCache>
            </c:numRef>
          </c:val>
          <c:smooth val="0"/>
          <c:extLst>
            <c:ext xmlns:c16="http://schemas.microsoft.com/office/drawing/2014/chart" uri="{C3380CC4-5D6E-409C-BE32-E72D297353CC}">
              <c16:uniqueId val="{00000001-A420-4FE5-ADB5-974E2754C5AD}"/>
            </c:ext>
          </c:extLst>
        </c:ser>
        <c:ser>
          <c:idx val="6"/>
          <c:order val="2"/>
          <c:tx>
            <c:strRef>
              <c:f>'Gospodarka lokalna i rynek prac'!$B$22</c:f>
              <c:strCache>
                <c:ptCount val="1"/>
                <c:pt idx="0">
                  <c:v>Trzebiechów</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'Gospodarka lokalna i rynek prac'!$C$2:$G$2</c:f>
              <c:strCache>
                <c:ptCount val="5"/>
                <c:pt idx="0">
                  <c:v>2014</c:v>
                </c:pt>
                <c:pt idx="1">
                  <c:v>2015</c:v>
                </c:pt>
                <c:pt idx="2">
                  <c:v>2016</c:v>
                </c:pt>
                <c:pt idx="3">
                  <c:v>2017</c:v>
                </c:pt>
                <c:pt idx="4">
                  <c:v>2018</c:v>
                </c:pt>
              </c:strCache>
            </c:strRef>
          </c:cat>
          <c:val>
            <c:numRef>
              <c:f>'Gospodarka lokalna i rynek prac'!$C$22:$G$22</c:f>
              <c:numCache>
                <c:formatCode>#,##0.0</c:formatCode>
                <c:ptCount val="5"/>
                <c:pt idx="0">
                  <c:v>63.6</c:v>
                </c:pt>
                <c:pt idx="1">
                  <c:v>62</c:v>
                </c:pt>
                <c:pt idx="2">
                  <c:v>65.099999999999994</c:v>
                </c:pt>
                <c:pt idx="3">
                  <c:v>63.6</c:v>
                </c:pt>
                <c:pt idx="4">
                  <c:v>62.5</c:v>
                </c:pt>
              </c:numCache>
            </c:numRef>
          </c:val>
          <c:smooth val="0"/>
          <c:extLst>
            <c:ext xmlns:c16="http://schemas.microsoft.com/office/drawing/2014/chart" uri="{C3380CC4-5D6E-409C-BE32-E72D297353CC}">
              <c16:uniqueId val="{00000002-A420-4FE5-ADB5-974E2754C5AD}"/>
            </c:ext>
          </c:extLst>
        </c:ser>
        <c:ser>
          <c:idx val="7"/>
          <c:order val="3"/>
          <c:tx>
            <c:strRef>
              <c:f>'Gospodarka lokalna i rynek prac'!$B$23</c:f>
              <c:strCache>
                <c:ptCount val="1"/>
                <c:pt idx="0">
                  <c:v>Zabór</c:v>
                </c:pt>
              </c:strCache>
            </c:strRef>
          </c:tx>
          <c:spPr>
            <a:ln w="28575" cap="rnd">
              <a:solidFill>
                <a:srgbClr val="DF3334"/>
              </a:solidFill>
              <a:round/>
            </a:ln>
            <a:effectLst/>
          </c:spPr>
          <c:marker>
            <c:symbol val="circle"/>
            <c:size val="5"/>
            <c:spPr>
              <a:solidFill>
                <a:srgbClr val="DF3334"/>
              </a:solidFill>
              <a:ln w="9525">
                <a:solidFill>
                  <a:srgbClr val="DF3334"/>
                </a:solidFill>
              </a:ln>
              <a:effectLst/>
            </c:spPr>
          </c:marker>
          <c:cat>
            <c:strRef>
              <c:f>'Gospodarka lokalna i rynek prac'!$C$2:$G$2</c:f>
              <c:strCache>
                <c:ptCount val="5"/>
                <c:pt idx="0">
                  <c:v>2014</c:v>
                </c:pt>
                <c:pt idx="1">
                  <c:v>2015</c:v>
                </c:pt>
                <c:pt idx="2">
                  <c:v>2016</c:v>
                </c:pt>
                <c:pt idx="3">
                  <c:v>2017</c:v>
                </c:pt>
                <c:pt idx="4">
                  <c:v>2018</c:v>
                </c:pt>
              </c:strCache>
            </c:strRef>
          </c:cat>
          <c:val>
            <c:numRef>
              <c:f>'Gospodarka lokalna i rynek prac'!$C$23:$G$23</c:f>
              <c:numCache>
                <c:formatCode>#,##0.0</c:formatCode>
                <c:ptCount val="5"/>
                <c:pt idx="0">
                  <c:v>99.6</c:v>
                </c:pt>
                <c:pt idx="1">
                  <c:v>105</c:v>
                </c:pt>
                <c:pt idx="2">
                  <c:v>106.7</c:v>
                </c:pt>
                <c:pt idx="3">
                  <c:v>111.6</c:v>
                </c:pt>
                <c:pt idx="4">
                  <c:v>116.2</c:v>
                </c:pt>
              </c:numCache>
            </c:numRef>
          </c:val>
          <c:smooth val="0"/>
          <c:extLst>
            <c:ext xmlns:c16="http://schemas.microsoft.com/office/drawing/2014/chart" uri="{C3380CC4-5D6E-409C-BE32-E72D297353CC}">
              <c16:uniqueId val="{00000003-A420-4FE5-ADB5-974E2754C5AD}"/>
            </c:ext>
          </c:extLst>
        </c:ser>
        <c:dLbls>
          <c:showLegendKey val="0"/>
          <c:showVal val="0"/>
          <c:showCatName val="0"/>
          <c:showSerName val="0"/>
          <c:showPercent val="0"/>
          <c:showBubbleSize val="0"/>
        </c:dLbls>
        <c:marker val="1"/>
        <c:smooth val="0"/>
        <c:axId val="723362767"/>
        <c:axId val="870591007"/>
      </c:lineChart>
      <c:catAx>
        <c:axId val="72336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70591007"/>
        <c:crosses val="autoZero"/>
        <c:auto val="1"/>
        <c:lblAlgn val="ctr"/>
        <c:lblOffset val="100"/>
        <c:noMultiLvlLbl val="0"/>
      </c:catAx>
      <c:valAx>
        <c:axId val="870591007"/>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2336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8915135608049E-2"/>
          <c:y val="4.656084656084656E-2"/>
          <c:w val="0.89276640419947506"/>
          <c:h val="0.71674057003037206"/>
        </c:manualLayout>
      </c:layout>
      <c:barChart>
        <c:barDir val="col"/>
        <c:grouping val="clustered"/>
        <c:varyColors val="0"/>
        <c:ser>
          <c:idx val="0"/>
          <c:order val="0"/>
          <c:tx>
            <c:strRef>
              <c:f>Oświata!$D$265</c:f>
              <c:strCache>
                <c:ptCount val="1"/>
                <c:pt idx="0">
                  <c:v>SP w Bojadłach</c:v>
                </c:pt>
              </c:strCache>
            </c:strRef>
          </c:tx>
          <c:spPr>
            <a:solidFill>
              <a:srgbClr val="37B634"/>
            </a:solidFill>
            <a:ln>
              <a:solidFill>
                <a:srgbClr val="37B63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Oświata!$E$264:$H$264</c:f>
              <c:strCache>
                <c:ptCount val="4"/>
                <c:pt idx="0">
                  <c:v>Język polski</c:v>
                </c:pt>
                <c:pt idx="1">
                  <c:v>Matematyka</c:v>
                </c:pt>
                <c:pt idx="2">
                  <c:v>Język angieski</c:v>
                </c:pt>
                <c:pt idx="3">
                  <c:v>Język niemiecki</c:v>
                </c:pt>
              </c:strCache>
            </c:strRef>
          </c:cat>
          <c:val>
            <c:numRef>
              <c:f>Oświata!$E$265:$H$265</c:f>
              <c:numCache>
                <c:formatCode>0%</c:formatCode>
                <c:ptCount val="4"/>
                <c:pt idx="0">
                  <c:v>0.5333</c:v>
                </c:pt>
                <c:pt idx="1">
                  <c:v>0.31519999999999998</c:v>
                </c:pt>
                <c:pt idx="2">
                  <c:v>0</c:v>
                </c:pt>
                <c:pt idx="3">
                  <c:v>0.32669999999999999</c:v>
                </c:pt>
              </c:numCache>
            </c:numRef>
          </c:val>
          <c:extLst>
            <c:ext xmlns:c16="http://schemas.microsoft.com/office/drawing/2014/chart" uri="{C3380CC4-5D6E-409C-BE32-E72D297353CC}">
              <c16:uniqueId val="{00000000-BDE4-4BF9-8CB2-89F6F1D9ED0C}"/>
            </c:ext>
          </c:extLst>
        </c:ser>
        <c:ser>
          <c:idx val="1"/>
          <c:order val="1"/>
          <c:tx>
            <c:strRef>
              <c:f>Oświata!$D$266</c:f>
              <c:strCache>
                <c:ptCount val="1"/>
                <c:pt idx="0">
                  <c:v>SP w Klenicy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Oświata!$E$264:$H$264</c:f>
              <c:strCache>
                <c:ptCount val="4"/>
                <c:pt idx="0">
                  <c:v>Język polski</c:v>
                </c:pt>
                <c:pt idx="1">
                  <c:v>Matematyka</c:v>
                </c:pt>
                <c:pt idx="2">
                  <c:v>Język angieski</c:v>
                </c:pt>
                <c:pt idx="3">
                  <c:v>Język niemiecki</c:v>
                </c:pt>
              </c:strCache>
            </c:strRef>
          </c:cat>
          <c:val>
            <c:numRef>
              <c:f>Oświata!$E$266:$H$266</c:f>
              <c:numCache>
                <c:formatCode>0%</c:formatCode>
                <c:ptCount val="4"/>
                <c:pt idx="0">
                  <c:v>0.63139999999999996</c:v>
                </c:pt>
                <c:pt idx="1">
                  <c:v>0.375</c:v>
                </c:pt>
                <c:pt idx="2">
                  <c:v>0.45</c:v>
                </c:pt>
                <c:pt idx="3">
                  <c:v>0.214</c:v>
                </c:pt>
              </c:numCache>
            </c:numRef>
          </c:val>
          <c:extLst>
            <c:ext xmlns:c16="http://schemas.microsoft.com/office/drawing/2014/chart" uri="{C3380CC4-5D6E-409C-BE32-E72D297353CC}">
              <c16:uniqueId val="{00000001-BDE4-4BF9-8CB2-89F6F1D9ED0C}"/>
            </c:ext>
          </c:extLst>
        </c:ser>
        <c:ser>
          <c:idx val="2"/>
          <c:order val="2"/>
          <c:tx>
            <c:strRef>
              <c:f>Oświata!$D$267</c:f>
              <c:strCache>
                <c:ptCount val="1"/>
                <c:pt idx="0">
                  <c:v>Gmina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Oświata!$E$264:$H$264</c:f>
              <c:strCache>
                <c:ptCount val="4"/>
                <c:pt idx="0">
                  <c:v>Język polski</c:v>
                </c:pt>
                <c:pt idx="1">
                  <c:v>Matematyka</c:v>
                </c:pt>
                <c:pt idx="2">
                  <c:v>Język angieski</c:v>
                </c:pt>
                <c:pt idx="3">
                  <c:v>Język niemiecki</c:v>
                </c:pt>
              </c:strCache>
            </c:strRef>
          </c:cat>
          <c:val>
            <c:numRef>
              <c:f>Oświata!$E$267:$H$267</c:f>
              <c:numCache>
                <c:formatCode>0%</c:formatCode>
                <c:ptCount val="4"/>
                <c:pt idx="0">
                  <c:v>0.5726</c:v>
                </c:pt>
                <c:pt idx="1">
                  <c:v>0.33910000000000001</c:v>
                </c:pt>
                <c:pt idx="2">
                  <c:v>0.45</c:v>
                </c:pt>
                <c:pt idx="3">
                  <c:v>0.30499999999999999</c:v>
                </c:pt>
              </c:numCache>
            </c:numRef>
          </c:val>
          <c:extLst>
            <c:ext xmlns:c16="http://schemas.microsoft.com/office/drawing/2014/chart" uri="{C3380CC4-5D6E-409C-BE32-E72D297353CC}">
              <c16:uniqueId val="{00000002-BDE4-4BF9-8CB2-89F6F1D9ED0C}"/>
            </c:ext>
          </c:extLst>
        </c:ser>
        <c:ser>
          <c:idx val="3"/>
          <c:order val="3"/>
          <c:tx>
            <c:strRef>
              <c:f>Oświata!$D$268</c:f>
              <c:strCache>
                <c:ptCount val="1"/>
                <c:pt idx="0">
                  <c:v>Powiat</c:v>
                </c:pt>
              </c:strCache>
            </c:strRef>
          </c:tx>
          <c:spPr>
            <a:solidFill>
              <a:srgbClr val="DF3334"/>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Oświata!$E$264:$H$264</c:f>
              <c:strCache>
                <c:ptCount val="4"/>
                <c:pt idx="0">
                  <c:v>Język polski</c:v>
                </c:pt>
                <c:pt idx="1">
                  <c:v>Matematyka</c:v>
                </c:pt>
                <c:pt idx="2">
                  <c:v>Język angieski</c:v>
                </c:pt>
                <c:pt idx="3">
                  <c:v>Język niemiecki</c:v>
                </c:pt>
              </c:strCache>
            </c:strRef>
          </c:cat>
          <c:val>
            <c:numRef>
              <c:f>Oświata!$E$268:$H$268</c:f>
              <c:numCache>
                <c:formatCode>0%</c:formatCode>
                <c:ptCount val="4"/>
                <c:pt idx="0">
                  <c:v>0.58020000000000005</c:v>
                </c:pt>
                <c:pt idx="1">
                  <c:v>0.37269999999999998</c:v>
                </c:pt>
                <c:pt idx="2">
                  <c:v>0.52580000000000005</c:v>
                </c:pt>
                <c:pt idx="3">
                  <c:v>0.3528</c:v>
                </c:pt>
              </c:numCache>
            </c:numRef>
          </c:val>
          <c:extLst>
            <c:ext xmlns:c16="http://schemas.microsoft.com/office/drawing/2014/chart" uri="{C3380CC4-5D6E-409C-BE32-E72D297353CC}">
              <c16:uniqueId val="{00000003-BDE4-4BF9-8CB2-89F6F1D9ED0C}"/>
            </c:ext>
          </c:extLst>
        </c:ser>
        <c:ser>
          <c:idx val="4"/>
          <c:order val="4"/>
          <c:tx>
            <c:strRef>
              <c:f>Oświata!$D$269</c:f>
              <c:strCache>
                <c:ptCount val="1"/>
                <c:pt idx="0">
                  <c:v>Województwo</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Oświata!$E$264:$H$264</c:f>
              <c:strCache>
                <c:ptCount val="4"/>
                <c:pt idx="0">
                  <c:v>Język polski</c:v>
                </c:pt>
                <c:pt idx="1">
                  <c:v>Matematyka</c:v>
                </c:pt>
                <c:pt idx="2">
                  <c:v>Język angieski</c:v>
                </c:pt>
                <c:pt idx="3">
                  <c:v>Język niemiecki</c:v>
                </c:pt>
              </c:strCache>
            </c:strRef>
          </c:cat>
          <c:val>
            <c:numRef>
              <c:f>Oświata!$E$269:$H$269</c:f>
              <c:numCache>
                <c:formatCode>0%</c:formatCode>
                <c:ptCount val="4"/>
                <c:pt idx="0">
                  <c:v>0.60760000000000003</c:v>
                </c:pt>
                <c:pt idx="1">
                  <c:v>0.41689999999999999</c:v>
                </c:pt>
                <c:pt idx="2">
                  <c:v>0.58399999999999996</c:v>
                </c:pt>
                <c:pt idx="3">
                  <c:v>0.4047</c:v>
                </c:pt>
              </c:numCache>
            </c:numRef>
          </c:val>
          <c:extLst>
            <c:ext xmlns:c16="http://schemas.microsoft.com/office/drawing/2014/chart" uri="{C3380CC4-5D6E-409C-BE32-E72D297353CC}">
              <c16:uniqueId val="{00000004-BDE4-4BF9-8CB2-89F6F1D9ED0C}"/>
            </c:ext>
          </c:extLst>
        </c:ser>
        <c:ser>
          <c:idx val="5"/>
          <c:order val="5"/>
          <c:tx>
            <c:strRef>
              <c:f>Oświata!$D$270</c:f>
              <c:strCache>
                <c:ptCount val="1"/>
                <c:pt idx="0">
                  <c:v>Kraj</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Oświata!$E$264:$H$264</c:f>
              <c:strCache>
                <c:ptCount val="4"/>
                <c:pt idx="0">
                  <c:v>Język polski</c:v>
                </c:pt>
                <c:pt idx="1">
                  <c:v>Matematyka</c:v>
                </c:pt>
                <c:pt idx="2">
                  <c:v>Język angieski</c:v>
                </c:pt>
                <c:pt idx="3">
                  <c:v>Język niemiecki</c:v>
                </c:pt>
              </c:strCache>
            </c:strRef>
          </c:cat>
          <c:val>
            <c:numRef>
              <c:f>Oświata!$E$270:$H$270</c:f>
              <c:numCache>
                <c:formatCode>0%</c:formatCode>
                <c:ptCount val="4"/>
                <c:pt idx="0">
                  <c:v>0.63</c:v>
                </c:pt>
                <c:pt idx="1">
                  <c:v>0.45</c:v>
                </c:pt>
                <c:pt idx="2">
                  <c:v>0.59</c:v>
                </c:pt>
                <c:pt idx="3">
                  <c:v>0.42</c:v>
                </c:pt>
              </c:numCache>
            </c:numRef>
          </c:val>
          <c:extLst>
            <c:ext xmlns:c16="http://schemas.microsoft.com/office/drawing/2014/chart" uri="{C3380CC4-5D6E-409C-BE32-E72D297353CC}">
              <c16:uniqueId val="{00000005-BDE4-4BF9-8CB2-89F6F1D9ED0C}"/>
            </c:ext>
          </c:extLst>
        </c:ser>
        <c:dLbls>
          <c:showLegendKey val="0"/>
          <c:showVal val="0"/>
          <c:showCatName val="0"/>
          <c:showSerName val="0"/>
          <c:showPercent val="0"/>
          <c:showBubbleSize val="0"/>
        </c:dLbls>
        <c:gapWidth val="283"/>
        <c:overlap val="-29"/>
        <c:axId val="1010888992"/>
        <c:axId val="1132102368"/>
        <c:extLst/>
      </c:barChart>
      <c:catAx>
        <c:axId val="10108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132102368"/>
        <c:crosses val="autoZero"/>
        <c:auto val="1"/>
        <c:lblAlgn val="ctr"/>
        <c:lblOffset val="100"/>
        <c:noMultiLvlLbl val="0"/>
      </c:catAx>
      <c:valAx>
        <c:axId val="11321023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10888992"/>
        <c:crosses val="autoZero"/>
        <c:crossBetween val="between"/>
      </c:valAx>
      <c:spPr>
        <a:noFill/>
        <a:ln>
          <a:noFill/>
        </a:ln>
        <a:effectLst/>
      </c:spPr>
    </c:plotArea>
    <c:legend>
      <c:legendPos val="b"/>
      <c:layout>
        <c:manualLayout>
          <c:xMode val="edge"/>
          <c:yMode val="edge"/>
          <c:x val="9.1595800524934389E-3"/>
          <c:y val="0.86810490152145614"/>
          <c:w val="0.96949203849518806"/>
          <c:h val="0.114896064348545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'Kapitał społeczny'!$N$16</c:f>
              <c:strCache>
                <c:ptCount val="1"/>
                <c:pt idx="0">
                  <c:v>Bojadła </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cat>
            <c:strRef>
              <c:f>'Kapitał społeczny'!$O$2:$S$2</c:f>
              <c:strCache>
                <c:ptCount val="5"/>
                <c:pt idx="0">
                  <c:v>2014</c:v>
                </c:pt>
                <c:pt idx="1">
                  <c:v>2015</c:v>
                </c:pt>
                <c:pt idx="2">
                  <c:v>2016</c:v>
                </c:pt>
                <c:pt idx="3">
                  <c:v>2017</c:v>
                </c:pt>
                <c:pt idx="4">
                  <c:v>2018</c:v>
                </c:pt>
              </c:strCache>
            </c:strRef>
          </c:cat>
          <c:val>
            <c:numRef>
              <c:f>'Kapitał społeczny'!$O$16:$S$16</c:f>
              <c:numCache>
                <c:formatCode>#,##0.00</c:formatCode>
                <c:ptCount val="5"/>
                <c:pt idx="0">
                  <c:v>2.4</c:v>
                </c:pt>
                <c:pt idx="1">
                  <c:v>2.71</c:v>
                </c:pt>
                <c:pt idx="2">
                  <c:v>2.73</c:v>
                </c:pt>
                <c:pt idx="3">
                  <c:v>2.74</c:v>
                </c:pt>
                <c:pt idx="4">
                  <c:v>1.84</c:v>
                </c:pt>
              </c:numCache>
            </c:numRef>
          </c:val>
          <c:smooth val="0"/>
          <c:extLst>
            <c:ext xmlns:c16="http://schemas.microsoft.com/office/drawing/2014/chart" uri="{C3380CC4-5D6E-409C-BE32-E72D297353CC}">
              <c16:uniqueId val="{00000000-368B-4E60-ADE1-90E8D1651B77}"/>
            </c:ext>
          </c:extLst>
        </c:ser>
        <c:ser>
          <c:idx val="5"/>
          <c:order val="1"/>
          <c:tx>
            <c:strRef>
              <c:f>'Kapitał społeczny'!$N$21</c:f>
              <c:strCache>
                <c:ptCount val="1"/>
                <c:pt idx="0">
                  <c:v>Świdnica</c:v>
                </c:pt>
              </c:strCache>
            </c:strRef>
          </c:tx>
          <c:spPr>
            <a:ln w="28575" cap="rnd">
              <a:solidFill>
                <a:srgbClr val="37B634"/>
              </a:solidFill>
              <a:round/>
            </a:ln>
            <a:effectLst/>
          </c:spPr>
          <c:marker>
            <c:symbol val="circle"/>
            <c:size val="5"/>
            <c:spPr>
              <a:solidFill>
                <a:srgbClr val="37B634"/>
              </a:solidFill>
              <a:ln w="9525">
                <a:solidFill>
                  <a:srgbClr val="37B634"/>
                </a:solidFill>
              </a:ln>
              <a:effectLst/>
            </c:spPr>
          </c:marker>
          <c:cat>
            <c:strRef>
              <c:f>'Kapitał społeczny'!$O$2:$S$2</c:f>
              <c:strCache>
                <c:ptCount val="5"/>
                <c:pt idx="0">
                  <c:v>2014</c:v>
                </c:pt>
                <c:pt idx="1">
                  <c:v>2015</c:v>
                </c:pt>
                <c:pt idx="2">
                  <c:v>2016</c:v>
                </c:pt>
                <c:pt idx="3">
                  <c:v>2017</c:v>
                </c:pt>
                <c:pt idx="4">
                  <c:v>2018</c:v>
                </c:pt>
              </c:strCache>
            </c:strRef>
          </c:cat>
          <c:val>
            <c:numRef>
              <c:f>'Kapitał społeczny'!$O$21:$S$21</c:f>
              <c:numCache>
                <c:formatCode>#,##0.00</c:formatCode>
                <c:ptCount val="5"/>
                <c:pt idx="0">
                  <c:v>5.12</c:v>
                </c:pt>
                <c:pt idx="1">
                  <c:v>6.03</c:v>
                </c:pt>
                <c:pt idx="2">
                  <c:v>6.44</c:v>
                </c:pt>
                <c:pt idx="3">
                  <c:v>6.69</c:v>
                </c:pt>
                <c:pt idx="4">
                  <c:v>6.8</c:v>
                </c:pt>
              </c:numCache>
            </c:numRef>
          </c:val>
          <c:smooth val="0"/>
          <c:extLst>
            <c:ext xmlns:c16="http://schemas.microsoft.com/office/drawing/2014/chart" uri="{C3380CC4-5D6E-409C-BE32-E72D297353CC}">
              <c16:uniqueId val="{00000001-368B-4E60-ADE1-90E8D1651B77}"/>
            </c:ext>
          </c:extLst>
        </c:ser>
        <c:ser>
          <c:idx val="6"/>
          <c:order val="2"/>
          <c:tx>
            <c:strRef>
              <c:f>'Kapitał społeczny'!$N$22</c:f>
              <c:strCache>
                <c:ptCount val="1"/>
                <c:pt idx="0">
                  <c:v>Trzebiechów</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cat>
            <c:strRef>
              <c:f>'Kapitał społeczny'!$O$2:$S$2</c:f>
              <c:strCache>
                <c:ptCount val="5"/>
                <c:pt idx="0">
                  <c:v>2014</c:v>
                </c:pt>
                <c:pt idx="1">
                  <c:v>2015</c:v>
                </c:pt>
                <c:pt idx="2">
                  <c:v>2016</c:v>
                </c:pt>
                <c:pt idx="3">
                  <c:v>2017</c:v>
                </c:pt>
                <c:pt idx="4">
                  <c:v>2018</c:v>
                </c:pt>
              </c:strCache>
            </c:strRef>
          </c:cat>
          <c:val>
            <c:numRef>
              <c:f>'Kapitał społeczny'!$O$22:$S$22</c:f>
              <c:numCache>
                <c:formatCode>#,##0.00</c:formatCode>
                <c:ptCount val="5"/>
                <c:pt idx="0">
                  <c:v>1.46</c:v>
                </c:pt>
                <c:pt idx="1">
                  <c:v>1.47</c:v>
                </c:pt>
                <c:pt idx="2">
                  <c:v>2.33</c:v>
                </c:pt>
                <c:pt idx="3">
                  <c:v>2.3199999999999998</c:v>
                </c:pt>
                <c:pt idx="4">
                  <c:v>2.04</c:v>
                </c:pt>
              </c:numCache>
            </c:numRef>
          </c:val>
          <c:smooth val="0"/>
          <c:extLst>
            <c:ext xmlns:c16="http://schemas.microsoft.com/office/drawing/2014/chart" uri="{C3380CC4-5D6E-409C-BE32-E72D297353CC}">
              <c16:uniqueId val="{00000002-368B-4E60-ADE1-90E8D1651B77}"/>
            </c:ext>
          </c:extLst>
        </c:ser>
        <c:ser>
          <c:idx val="7"/>
          <c:order val="3"/>
          <c:tx>
            <c:strRef>
              <c:f>'Kapitał społeczny'!$N$23</c:f>
              <c:strCache>
                <c:ptCount val="1"/>
                <c:pt idx="0">
                  <c:v>Zabór</c:v>
                </c:pt>
              </c:strCache>
            </c:strRef>
          </c:tx>
          <c:spPr>
            <a:ln w="28575" cap="rnd">
              <a:solidFill>
                <a:srgbClr val="DF3334"/>
              </a:solidFill>
              <a:round/>
            </a:ln>
            <a:effectLst/>
          </c:spPr>
          <c:marker>
            <c:symbol val="circle"/>
            <c:size val="5"/>
            <c:spPr>
              <a:solidFill>
                <a:srgbClr val="DF3334"/>
              </a:solidFill>
              <a:ln w="9525">
                <a:solidFill>
                  <a:srgbClr val="DF3334"/>
                </a:solidFill>
              </a:ln>
              <a:effectLst/>
            </c:spPr>
          </c:marker>
          <c:cat>
            <c:strRef>
              <c:f>'Kapitał społeczny'!$O$2:$S$2</c:f>
              <c:strCache>
                <c:ptCount val="5"/>
                <c:pt idx="0">
                  <c:v>2014</c:v>
                </c:pt>
                <c:pt idx="1">
                  <c:v>2015</c:v>
                </c:pt>
                <c:pt idx="2">
                  <c:v>2016</c:v>
                </c:pt>
                <c:pt idx="3">
                  <c:v>2017</c:v>
                </c:pt>
                <c:pt idx="4">
                  <c:v>2018</c:v>
                </c:pt>
              </c:strCache>
            </c:strRef>
          </c:cat>
          <c:val>
            <c:numRef>
              <c:f>'Kapitał społeczny'!$O$23:$S$23</c:f>
              <c:numCache>
                <c:formatCode>#,##0.00</c:formatCode>
                <c:ptCount val="5"/>
                <c:pt idx="0">
                  <c:v>4.47</c:v>
                </c:pt>
                <c:pt idx="1">
                  <c:v>5.19</c:v>
                </c:pt>
                <c:pt idx="2">
                  <c:v>5.32</c:v>
                </c:pt>
                <c:pt idx="3">
                  <c:v>5.7</c:v>
                </c:pt>
                <c:pt idx="4">
                  <c:v>5.61</c:v>
                </c:pt>
              </c:numCache>
            </c:numRef>
          </c:val>
          <c:smooth val="0"/>
          <c:extLst>
            <c:ext xmlns:c16="http://schemas.microsoft.com/office/drawing/2014/chart" uri="{C3380CC4-5D6E-409C-BE32-E72D297353CC}">
              <c16:uniqueId val="{00000003-368B-4E60-ADE1-90E8D1651B77}"/>
            </c:ext>
          </c:extLst>
        </c:ser>
        <c:dLbls>
          <c:showLegendKey val="0"/>
          <c:showVal val="0"/>
          <c:showCatName val="0"/>
          <c:showSerName val="0"/>
          <c:showPercent val="0"/>
          <c:showBubbleSize val="0"/>
        </c:dLbls>
        <c:marker val="1"/>
        <c:smooth val="0"/>
        <c:axId val="723362767"/>
        <c:axId val="870591007"/>
        <c:extLst/>
      </c:lineChart>
      <c:catAx>
        <c:axId val="72336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70591007"/>
        <c:crosses val="autoZero"/>
        <c:auto val="1"/>
        <c:lblAlgn val="ctr"/>
        <c:lblOffset val="100"/>
        <c:noMultiLvlLbl val="0"/>
      </c:catAx>
      <c:valAx>
        <c:axId val="87059100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2336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'Pomoc społeczna'!$B$16</c:f>
              <c:strCache>
                <c:ptCount val="1"/>
                <c:pt idx="0">
                  <c:v>Bojadła </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cat>
            <c:strRef>
              <c:f>'Pomoc społeczna'!$C$2:$G$2</c:f>
              <c:strCache>
                <c:ptCount val="5"/>
                <c:pt idx="0">
                  <c:v>2014</c:v>
                </c:pt>
                <c:pt idx="1">
                  <c:v>2015</c:v>
                </c:pt>
                <c:pt idx="2">
                  <c:v>2016</c:v>
                </c:pt>
                <c:pt idx="3">
                  <c:v>2017</c:v>
                </c:pt>
                <c:pt idx="4">
                  <c:v>2018</c:v>
                </c:pt>
              </c:strCache>
            </c:strRef>
          </c:cat>
          <c:val>
            <c:numRef>
              <c:f>'Pomoc społeczna'!$C$16:$G$16</c:f>
              <c:numCache>
                <c:formatCode>#,##0</c:formatCode>
                <c:ptCount val="5"/>
                <c:pt idx="0">
                  <c:v>1064</c:v>
                </c:pt>
                <c:pt idx="1">
                  <c:v>947</c:v>
                </c:pt>
                <c:pt idx="2">
                  <c:v>739</c:v>
                </c:pt>
                <c:pt idx="3">
                  <c:v>728</c:v>
                </c:pt>
                <c:pt idx="4">
                  <c:v>934</c:v>
                </c:pt>
              </c:numCache>
            </c:numRef>
          </c:val>
          <c:smooth val="0"/>
          <c:extLst>
            <c:ext xmlns:c16="http://schemas.microsoft.com/office/drawing/2014/chart" uri="{C3380CC4-5D6E-409C-BE32-E72D297353CC}">
              <c16:uniqueId val="{00000000-0609-49C4-83AD-D17425BDABC0}"/>
            </c:ext>
          </c:extLst>
        </c:ser>
        <c:ser>
          <c:idx val="5"/>
          <c:order val="1"/>
          <c:tx>
            <c:strRef>
              <c:f>'Pomoc społeczna'!$B$21</c:f>
              <c:strCache>
                <c:ptCount val="1"/>
                <c:pt idx="0">
                  <c:v>Świdnica</c:v>
                </c:pt>
              </c:strCache>
            </c:strRef>
          </c:tx>
          <c:spPr>
            <a:ln w="28575" cap="rnd">
              <a:solidFill>
                <a:srgbClr val="37B634"/>
              </a:solidFill>
              <a:round/>
            </a:ln>
            <a:effectLst/>
          </c:spPr>
          <c:marker>
            <c:symbol val="circle"/>
            <c:size val="5"/>
            <c:spPr>
              <a:solidFill>
                <a:srgbClr val="37B634"/>
              </a:solidFill>
              <a:ln w="9525">
                <a:solidFill>
                  <a:srgbClr val="37B634"/>
                </a:solidFill>
              </a:ln>
              <a:effectLst/>
            </c:spPr>
          </c:marker>
          <c:cat>
            <c:strRef>
              <c:f>'Pomoc społeczna'!$C$2:$G$2</c:f>
              <c:strCache>
                <c:ptCount val="5"/>
                <c:pt idx="0">
                  <c:v>2014</c:v>
                </c:pt>
                <c:pt idx="1">
                  <c:v>2015</c:v>
                </c:pt>
                <c:pt idx="2">
                  <c:v>2016</c:v>
                </c:pt>
                <c:pt idx="3">
                  <c:v>2017</c:v>
                </c:pt>
                <c:pt idx="4">
                  <c:v>2018</c:v>
                </c:pt>
              </c:strCache>
            </c:strRef>
          </c:cat>
          <c:val>
            <c:numRef>
              <c:f>'Pomoc społeczna'!$C$21:$G$21</c:f>
              <c:numCache>
                <c:formatCode>#,##0</c:formatCode>
                <c:ptCount val="5"/>
                <c:pt idx="0">
                  <c:v>1159</c:v>
                </c:pt>
                <c:pt idx="1">
                  <c:v>1082</c:v>
                </c:pt>
                <c:pt idx="2">
                  <c:v>994</c:v>
                </c:pt>
                <c:pt idx="3">
                  <c:v>1026</c:v>
                </c:pt>
                <c:pt idx="4">
                  <c:v>894</c:v>
                </c:pt>
              </c:numCache>
            </c:numRef>
          </c:val>
          <c:smooth val="0"/>
          <c:extLst>
            <c:ext xmlns:c16="http://schemas.microsoft.com/office/drawing/2014/chart" uri="{C3380CC4-5D6E-409C-BE32-E72D297353CC}">
              <c16:uniqueId val="{00000001-0609-49C4-83AD-D17425BDABC0}"/>
            </c:ext>
          </c:extLst>
        </c:ser>
        <c:ser>
          <c:idx val="6"/>
          <c:order val="2"/>
          <c:tx>
            <c:strRef>
              <c:f>'Pomoc społeczna'!$B$22</c:f>
              <c:strCache>
                <c:ptCount val="1"/>
                <c:pt idx="0">
                  <c:v>Trzebiechów</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cat>
            <c:strRef>
              <c:f>'Pomoc społeczna'!$C$2:$G$2</c:f>
              <c:strCache>
                <c:ptCount val="5"/>
                <c:pt idx="0">
                  <c:v>2014</c:v>
                </c:pt>
                <c:pt idx="1">
                  <c:v>2015</c:v>
                </c:pt>
                <c:pt idx="2">
                  <c:v>2016</c:v>
                </c:pt>
                <c:pt idx="3">
                  <c:v>2017</c:v>
                </c:pt>
                <c:pt idx="4">
                  <c:v>2018</c:v>
                </c:pt>
              </c:strCache>
            </c:strRef>
          </c:cat>
          <c:val>
            <c:numRef>
              <c:f>'Pomoc społeczna'!$C$22:$G$22</c:f>
              <c:numCache>
                <c:formatCode>#,##0</c:formatCode>
                <c:ptCount val="5"/>
                <c:pt idx="0">
                  <c:v>1254</c:v>
                </c:pt>
                <c:pt idx="1">
                  <c:v>1104</c:v>
                </c:pt>
                <c:pt idx="2">
                  <c:v>1226</c:v>
                </c:pt>
                <c:pt idx="3">
                  <c:v>1185</c:v>
                </c:pt>
                <c:pt idx="4">
                  <c:v>1008</c:v>
                </c:pt>
              </c:numCache>
            </c:numRef>
          </c:val>
          <c:smooth val="0"/>
          <c:extLst>
            <c:ext xmlns:c16="http://schemas.microsoft.com/office/drawing/2014/chart" uri="{C3380CC4-5D6E-409C-BE32-E72D297353CC}">
              <c16:uniqueId val="{00000002-0609-49C4-83AD-D17425BDABC0}"/>
            </c:ext>
          </c:extLst>
        </c:ser>
        <c:ser>
          <c:idx val="7"/>
          <c:order val="3"/>
          <c:tx>
            <c:strRef>
              <c:f>'Pomoc społeczna'!$B$23</c:f>
              <c:strCache>
                <c:ptCount val="1"/>
                <c:pt idx="0">
                  <c:v>Zabór</c:v>
                </c:pt>
              </c:strCache>
            </c:strRef>
          </c:tx>
          <c:spPr>
            <a:ln w="28575" cap="rnd">
              <a:solidFill>
                <a:srgbClr val="DF3334"/>
              </a:solidFill>
              <a:round/>
            </a:ln>
            <a:effectLst/>
          </c:spPr>
          <c:marker>
            <c:symbol val="circle"/>
            <c:size val="5"/>
            <c:spPr>
              <a:solidFill>
                <a:srgbClr val="DF3334"/>
              </a:solidFill>
              <a:ln w="9525">
                <a:solidFill>
                  <a:srgbClr val="DF3334"/>
                </a:solidFill>
              </a:ln>
              <a:effectLst/>
            </c:spPr>
          </c:marker>
          <c:cat>
            <c:strRef>
              <c:f>'Pomoc społeczna'!$C$2:$G$2</c:f>
              <c:strCache>
                <c:ptCount val="5"/>
                <c:pt idx="0">
                  <c:v>2014</c:v>
                </c:pt>
                <c:pt idx="1">
                  <c:v>2015</c:v>
                </c:pt>
                <c:pt idx="2">
                  <c:v>2016</c:v>
                </c:pt>
                <c:pt idx="3">
                  <c:v>2017</c:v>
                </c:pt>
                <c:pt idx="4">
                  <c:v>2018</c:v>
                </c:pt>
              </c:strCache>
            </c:strRef>
          </c:cat>
          <c:val>
            <c:numRef>
              <c:f>'Pomoc społeczna'!$C$23:$G$23</c:f>
              <c:numCache>
                <c:formatCode>#,##0</c:formatCode>
                <c:ptCount val="5"/>
                <c:pt idx="0">
                  <c:v>922</c:v>
                </c:pt>
                <c:pt idx="1">
                  <c:v>827</c:v>
                </c:pt>
                <c:pt idx="2">
                  <c:v>588</c:v>
                </c:pt>
                <c:pt idx="3">
                  <c:v>516</c:v>
                </c:pt>
                <c:pt idx="4">
                  <c:v>430</c:v>
                </c:pt>
              </c:numCache>
            </c:numRef>
          </c:val>
          <c:smooth val="0"/>
          <c:extLst>
            <c:ext xmlns:c16="http://schemas.microsoft.com/office/drawing/2014/chart" uri="{C3380CC4-5D6E-409C-BE32-E72D297353CC}">
              <c16:uniqueId val="{00000003-0609-49C4-83AD-D17425BDABC0}"/>
            </c:ext>
          </c:extLst>
        </c:ser>
        <c:dLbls>
          <c:showLegendKey val="0"/>
          <c:showVal val="0"/>
          <c:showCatName val="0"/>
          <c:showSerName val="0"/>
          <c:showPercent val="0"/>
          <c:showBubbleSize val="0"/>
        </c:dLbls>
        <c:marker val="1"/>
        <c:smooth val="0"/>
        <c:axId val="723362767"/>
        <c:axId val="870591007"/>
        <c:extLst/>
      </c:lineChart>
      <c:catAx>
        <c:axId val="72336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70591007"/>
        <c:crosses val="autoZero"/>
        <c:auto val="1"/>
        <c:lblAlgn val="ctr"/>
        <c:lblOffset val="100"/>
        <c:noMultiLvlLbl val="0"/>
      </c:catAx>
      <c:valAx>
        <c:axId val="87059100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2336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DF3334"/>
            </a:solidFill>
            <a:ln>
              <a:solidFill>
                <a:srgbClr val="DF3334"/>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Arkusz2!$A$67:$A$72</c:f>
              <c:strCache>
                <c:ptCount val="6"/>
                <c:pt idx="0">
                  <c:v>Gospodarka</c:v>
                </c:pt>
                <c:pt idx="1">
                  <c:v>Turystyka i rekreacja</c:v>
                </c:pt>
                <c:pt idx="2">
                  <c:v>Infrastruktura techniczna</c:v>
                </c:pt>
                <c:pt idx="3">
                  <c:v>Społeczeństwo</c:v>
                </c:pt>
                <c:pt idx="4">
                  <c:v>Środowisko i przestrzeń</c:v>
                </c:pt>
                <c:pt idx="5">
                  <c:v>Edukacja i kultura</c:v>
                </c:pt>
              </c:strCache>
            </c:strRef>
          </c:cat>
          <c:val>
            <c:numRef>
              <c:f>Arkusz2!$B$67:$B$72</c:f>
              <c:numCache>
                <c:formatCode>0.00</c:formatCode>
                <c:ptCount val="6"/>
                <c:pt idx="0">
                  <c:v>2.025591455290944</c:v>
                </c:pt>
                <c:pt idx="1">
                  <c:v>2.0590651708471732</c:v>
                </c:pt>
                <c:pt idx="2">
                  <c:v>2.3361379484303071</c:v>
                </c:pt>
                <c:pt idx="3">
                  <c:v>2.4141245349443512</c:v>
                </c:pt>
                <c:pt idx="4">
                  <c:v>2.5043225746626003</c:v>
                </c:pt>
                <c:pt idx="5">
                  <c:v>2.9034210899947674</c:v>
                </c:pt>
              </c:numCache>
            </c:numRef>
          </c:val>
          <c:extLst>
            <c:ext xmlns:c16="http://schemas.microsoft.com/office/drawing/2014/chart" uri="{C3380CC4-5D6E-409C-BE32-E72D297353CC}">
              <c16:uniqueId val="{00000000-63B1-4988-81AE-472A39FF6487}"/>
            </c:ext>
          </c:extLst>
        </c:ser>
        <c:dLbls>
          <c:showLegendKey val="0"/>
          <c:showVal val="0"/>
          <c:showCatName val="0"/>
          <c:showSerName val="0"/>
          <c:showPercent val="0"/>
          <c:showBubbleSize val="0"/>
        </c:dLbls>
        <c:gapWidth val="182"/>
        <c:axId val="1433682240"/>
        <c:axId val="1377426192"/>
      </c:barChart>
      <c:catAx>
        <c:axId val="143368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377426192"/>
        <c:crosses val="autoZero"/>
        <c:auto val="1"/>
        <c:lblAlgn val="ctr"/>
        <c:lblOffset val="100"/>
        <c:noMultiLvlLbl val="0"/>
      </c:catAx>
      <c:valAx>
        <c:axId val="1377426192"/>
        <c:scaling>
          <c:orientation val="minMax"/>
        </c:scaling>
        <c:delete val="1"/>
        <c:axPos val="b"/>
        <c:numFmt formatCode="0.00" sourceLinked="1"/>
        <c:majorTickMark val="none"/>
        <c:minorTickMark val="none"/>
        <c:tickLblPos val="nextTo"/>
        <c:crossAx val="1433682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37B634"/>
            </a:solidFill>
            <a:ln>
              <a:solidFill>
                <a:srgbClr val="37B634"/>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Arkusz4!$B$2:$B$28</c:f>
              <c:strCache>
                <c:ptCount val="27"/>
                <c:pt idx="0">
                  <c:v>poprawa funkcjonowania gospodarki odpadami na terenie gminy</c:v>
                </c:pt>
                <c:pt idx="1">
                  <c:v>zwiększenie dostępności przedszkoli</c:v>
                </c:pt>
                <c:pt idx="2">
                  <c:v>aktywizacja osób starszych</c:v>
                </c:pt>
                <c:pt idx="3">
                  <c:v>budowa i modernizacja świetlic wiejskich</c:v>
                </c:pt>
                <c:pt idx="4">
                  <c:v>budowa sieci kanalizacji sanitarnej oraz przydomowych oczyszczani ścieków</c:v>
                </c:pt>
                <c:pt idx="5">
                  <c:v>inne</c:v>
                </c:pt>
                <c:pt idx="6">
                  <c:v>rozbudowa oświetlenia ulicznego</c:v>
                </c:pt>
                <c:pt idx="7">
                  <c:v>stworzenie miejsc opieki nad osobami starszymi i niepełnosprawnymi</c:v>
                </c:pt>
                <c:pt idx="8">
                  <c:v>budowa i modernizacja sieci wodociągowej</c:v>
                </c:pt>
                <c:pt idx="9">
                  <c:v>poprawa bezpieczeństwa publicznego</c:v>
                </c:pt>
                <c:pt idx="10">
                  <c:v>promocja gminy</c:v>
                </c:pt>
                <c:pt idx="11">
                  <c:v>rozwój infrastruktury sportowej</c:v>
                </c:pt>
                <c:pt idx="12">
                  <c:v>rozwój kultury</c:v>
                </c:pt>
                <c:pt idx="13">
                  <c:v>zajęcia pozalekcyjne dla dzieci i młodzieży</c:v>
                </c:pt>
                <c:pt idx="14">
                  <c:v>podniesienie poziomu nauczania w szkołach podstawowych</c:v>
                </c:pt>
                <c:pt idx="15">
                  <c:v>rozwój przedsiębiorczości</c:v>
                </c:pt>
                <c:pt idx="16">
                  <c:v>zwiększenie dostępu do Internetu</c:v>
                </c:pt>
                <c:pt idx="17">
                  <c:v>poprawa poziomu czystości wód powierzchniowych i podziemnych</c:v>
                </c:pt>
                <c:pt idx="18">
                  <c:v>zmniejszenie bezrobocia</c:v>
                </c:pt>
                <c:pt idx="19">
                  <c:v>stworzenie miejsc opieki nad dziećmi do lat 3</c:v>
                </c:pt>
                <c:pt idx="20">
                  <c:v>zapewnienie transportu zbiorowego na terenie gminy</c:v>
                </c:pt>
                <c:pt idx="21">
                  <c:v>wsparcie dla budowy instalacji pozyskujących energię odnawialną ze słońca, wiatru, biomasy</c:v>
                </c:pt>
                <c:pt idx="22">
                  <c:v>inwestycje w rozwój turystyki</c:v>
                </c:pt>
                <c:pt idx="23">
                  <c:v>poprawa dostępu do usług medycznych</c:v>
                </c:pt>
                <c:pt idx="24">
                  <c:v>rozwój sieci gazowej</c:v>
                </c:pt>
                <c:pt idx="25">
                  <c:v>rozbudowa ścieżek pieszo-rowerowych</c:v>
                </c:pt>
                <c:pt idx="26">
                  <c:v>poprawa infrastruktury drogowej (chodników, dróg)</c:v>
                </c:pt>
              </c:strCache>
            </c:strRef>
          </c:cat>
          <c:val>
            <c:numRef>
              <c:f>Arkusz4!$C$2:$C$28</c:f>
              <c:numCache>
                <c:formatCode>General</c:formatCode>
                <c:ptCount val="27"/>
                <c:pt idx="0">
                  <c:v>2</c:v>
                </c:pt>
                <c:pt idx="1">
                  <c:v>2</c:v>
                </c:pt>
                <c:pt idx="2">
                  <c:v>3</c:v>
                </c:pt>
                <c:pt idx="3">
                  <c:v>4</c:v>
                </c:pt>
                <c:pt idx="4">
                  <c:v>4</c:v>
                </c:pt>
                <c:pt idx="5">
                  <c:v>4</c:v>
                </c:pt>
                <c:pt idx="6">
                  <c:v>4</c:v>
                </c:pt>
                <c:pt idx="7">
                  <c:v>4</c:v>
                </c:pt>
                <c:pt idx="8">
                  <c:v>6</c:v>
                </c:pt>
                <c:pt idx="9">
                  <c:v>6</c:v>
                </c:pt>
                <c:pt idx="10">
                  <c:v>7</c:v>
                </c:pt>
                <c:pt idx="11">
                  <c:v>7</c:v>
                </c:pt>
                <c:pt idx="12">
                  <c:v>7</c:v>
                </c:pt>
                <c:pt idx="13">
                  <c:v>7</c:v>
                </c:pt>
                <c:pt idx="14">
                  <c:v>9</c:v>
                </c:pt>
                <c:pt idx="15">
                  <c:v>11</c:v>
                </c:pt>
                <c:pt idx="16">
                  <c:v>11</c:v>
                </c:pt>
                <c:pt idx="17">
                  <c:v>12</c:v>
                </c:pt>
                <c:pt idx="18">
                  <c:v>12</c:v>
                </c:pt>
                <c:pt idx="19">
                  <c:v>13</c:v>
                </c:pt>
                <c:pt idx="20">
                  <c:v>13</c:v>
                </c:pt>
                <c:pt idx="21">
                  <c:v>15</c:v>
                </c:pt>
                <c:pt idx="22">
                  <c:v>16</c:v>
                </c:pt>
                <c:pt idx="23">
                  <c:v>21</c:v>
                </c:pt>
                <c:pt idx="24">
                  <c:v>22</c:v>
                </c:pt>
                <c:pt idx="25">
                  <c:v>36</c:v>
                </c:pt>
                <c:pt idx="26">
                  <c:v>41</c:v>
                </c:pt>
              </c:numCache>
            </c:numRef>
          </c:val>
          <c:extLst>
            <c:ext xmlns:c16="http://schemas.microsoft.com/office/drawing/2014/chart" uri="{C3380CC4-5D6E-409C-BE32-E72D297353CC}">
              <c16:uniqueId val="{00000000-9352-4F01-B631-9561E9AE92CF}"/>
            </c:ext>
          </c:extLst>
        </c:ser>
        <c:dLbls>
          <c:showLegendKey val="0"/>
          <c:showVal val="0"/>
          <c:showCatName val="0"/>
          <c:showSerName val="0"/>
          <c:showPercent val="0"/>
          <c:showBubbleSize val="0"/>
        </c:dLbls>
        <c:gapWidth val="182"/>
        <c:axId val="1796203600"/>
        <c:axId val="1601885344"/>
      </c:barChart>
      <c:catAx>
        <c:axId val="179620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601885344"/>
        <c:crosses val="autoZero"/>
        <c:auto val="1"/>
        <c:lblAlgn val="ctr"/>
        <c:lblOffset val="100"/>
        <c:noMultiLvlLbl val="0"/>
      </c:catAx>
      <c:valAx>
        <c:axId val="1601885344"/>
        <c:scaling>
          <c:orientation val="minMax"/>
        </c:scaling>
        <c:delete val="1"/>
        <c:axPos val="b"/>
        <c:numFmt formatCode="General" sourceLinked="1"/>
        <c:majorTickMark val="none"/>
        <c:minorTickMark val="none"/>
        <c:tickLblPos val="nextTo"/>
        <c:crossAx val="1796203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'Gospodarka lokalna i rynek prac'!$T$13</c:f>
              <c:strCache>
                <c:ptCount val="1"/>
                <c:pt idx="0">
                  <c:v>województwo lubuskie</c:v>
                </c:pt>
              </c:strCache>
            </c:strRef>
          </c:tx>
          <c:spPr>
            <a:ln w="28575" cap="rnd">
              <a:solidFill>
                <a:srgbClr val="DF3334"/>
              </a:solidFill>
              <a:round/>
            </a:ln>
            <a:effectLst/>
          </c:spPr>
          <c:marker>
            <c:symbol val="square"/>
            <c:size val="5"/>
            <c:spPr>
              <a:solidFill>
                <a:srgbClr val="DF3334"/>
              </a:solidFill>
              <a:ln w="9525">
                <a:solidFill>
                  <a:srgbClr val="DF3334"/>
                </a:solidFill>
              </a:ln>
              <a:effectLst/>
            </c:spPr>
          </c:marker>
          <c:cat>
            <c:strRef>
              <c:f>'Gospodarka lokalna i rynek prac'!$U$2:$Y$2</c:f>
              <c:strCache>
                <c:ptCount val="5"/>
                <c:pt idx="0">
                  <c:v>2014</c:v>
                </c:pt>
                <c:pt idx="1">
                  <c:v>2015</c:v>
                </c:pt>
                <c:pt idx="2">
                  <c:v>2016</c:v>
                </c:pt>
                <c:pt idx="3">
                  <c:v>2017</c:v>
                </c:pt>
                <c:pt idx="4">
                  <c:v>2018</c:v>
                </c:pt>
              </c:strCache>
            </c:strRef>
          </c:cat>
          <c:val>
            <c:numRef>
              <c:f>'Gospodarka lokalna i rynek prac'!$U$13:$Y$13</c:f>
              <c:numCache>
                <c:formatCode>#,##0.0</c:formatCode>
                <c:ptCount val="5"/>
                <c:pt idx="0">
                  <c:v>7.2</c:v>
                </c:pt>
                <c:pt idx="1">
                  <c:v>6.1</c:v>
                </c:pt>
                <c:pt idx="2">
                  <c:v>5.0999999999999996</c:v>
                </c:pt>
                <c:pt idx="3">
                  <c:v>3.9</c:v>
                </c:pt>
                <c:pt idx="4">
                  <c:v>3.6</c:v>
                </c:pt>
              </c:numCache>
            </c:numRef>
          </c:val>
          <c:smooth val="0"/>
          <c:extLst>
            <c:ext xmlns:c16="http://schemas.microsoft.com/office/drawing/2014/chart" uri="{C3380CC4-5D6E-409C-BE32-E72D297353CC}">
              <c16:uniqueId val="{00000000-76FA-42AA-9A20-11EEDE3A7B76}"/>
            </c:ext>
          </c:extLst>
        </c:ser>
        <c:ser>
          <c:idx val="1"/>
          <c:order val="1"/>
          <c:tx>
            <c:strRef>
              <c:f>'Gospodarka lokalna i rynek prac'!$T$14</c:f>
              <c:strCache>
                <c:ptCount val="1"/>
                <c:pt idx="0">
                  <c:v>powiat zielonogórski</c:v>
                </c:pt>
              </c:strCache>
            </c:strRef>
          </c:tx>
          <c:spPr>
            <a:ln w="28575" cap="rnd">
              <a:solidFill>
                <a:srgbClr val="37B634"/>
              </a:solidFill>
              <a:round/>
            </a:ln>
            <a:effectLst/>
          </c:spPr>
          <c:marker>
            <c:symbol val="square"/>
            <c:size val="5"/>
            <c:spPr>
              <a:solidFill>
                <a:srgbClr val="37B634"/>
              </a:solidFill>
              <a:ln w="9525">
                <a:solidFill>
                  <a:srgbClr val="37B634"/>
                </a:solidFill>
              </a:ln>
              <a:effectLst/>
            </c:spPr>
          </c:marker>
          <c:cat>
            <c:strRef>
              <c:f>'Gospodarka lokalna i rynek prac'!$U$2:$Y$2</c:f>
              <c:strCache>
                <c:ptCount val="5"/>
                <c:pt idx="0">
                  <c:v>2014</c:v>
                </c:pt>
                <c:pt idx="1">
                  <c:v>2015</c:v>
                </c:pt>
                <c:pt idx="2">
                  <c:v>2016</c:v>
                </c:pt>
                <c:pt idx="3">
                  <c:v>2017</c:v>
                </c:pt>
                <c:pt idx="4">
                  <c:v>2018</c:v>
                </c:pt>
              </c:strCache>
            </c:strRef>
          </c:cat>
          <c:val>
            <c:numRef>
              <c:f>'Gospodarka lokalna i rynek prac'!$U$14:$Y$14</c:f>
              <c:numCache>
                <c:formatCode>#,##0.0</c:formatCode>
                <c:ptCount val="5"/>
                <c:pt idx="0">
                  <c:v>6.9</c:v>
                </c:pt>
                <c:pt idx="1">
                  <c:v>6</c:v>
                </c:pt>
                <c:pt idx="2">
                  <c:v>4.8</c:v>
                </c:pt>
                <c:pt idx="3">
                  <c:v>3.8</c:v>
                </c:pt>
                <c:pt idx="4">
                  <c:v>3.7</c:v>
                </c:pt>
              </c:numCache>
            </c:numRef>
          </c:val>
          <c:smooth val="0"/>
          <c:extLst>
            <c:ext xmlns:c16="http://schemas.microsoft.com/office/drawing/2014/chart" uri="{C3380CC4-5D6E-409C-BE32-E72D297353CC}">
              <c16:uniqueId val="{00000001-76FA-42AA-9A20-11EEDE3A7B76}"/>
            </c:ext>
          </c:extLst>
        </c:ser>
        <c:ser>
          <c:idx val="2"/>
          <c:order val="2"/>
          <c:tx>
            <c:strRef>
              <c:f>'Gospodarka lokalna i rynek prac'!$T$16</c:f>
              <c:strCache>
                <c:ptCount val="1"/>
                <c:pt idx="0">
                  <c:v>Bojadła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'Gospodarka lokalna i rynek prac'!$U$2:$Y$2</c:f>
              <c:strCache>
                <c:ptCount val="5"/>
                <c:pt idx="0">
                  <c:v>2014</c:v>
                </c:pt>
                <c:pt idx="1">
                  <c:v>2015</c:v>
                </c:pt>
                <c:pt idx="2">
                  <c:v>2016</c:v>
                </c:pt>
                <c:pt idx="3">
                  <c:v>2017</c:v>
                </c:pt>
                <c:pt idx="4">
                  <c:v>2018</c:v>
                </c:pt>
              </c:strCache>
            </c:strRef>
          </c:cat>
          <c:val>
            <c:numRef>
              <c:f>'Gospodarka lokalna i rynek prac'!$U$16:$Y$16</c:f>
              <c:numCache>
                <c:formatCode>#,##0.0</c:formatCode>
                <c:ptCount val="5"/>
                <c:pt idx="0">
                  <c:v>8.3000000000000007</c:v>
                </c:pt>
                <c:pt idx="1">
                  <c:v>6.3</c:v>
                </c:pt>
                <c:pt idx="2">
                  <c:v>6.5</c:v>
                </c:pt>
                <c:pt idx="3">
                  <c:v>4.4000000000000004</c:v>
                </c:pt>
                <c:pt idx="4">
                  <c:v>4.0999999999999996</c:v>
                </c:pt>
              </c:numCache>
            </c:numRef>
          </c:val>
          <c:smooth val="0"/>
          <c:extLst>
            <c:ext xmlns:c16="http://schemas.microsoft.com/office/drawing/2014/chart" uri="{C3380CC4-5D6E-409C-BE32-E72D297353CC}">
              <c16:uniqueId val="{00000002-76FA-42AA-9A20-11EEDE3A7B76}"/>
            </c:ext>
          </c:extLst>
        </c:ser>
        <c:dLbls>
          <c:showLegendKey val="0"/>
          <c:showVal val="0"/>
          <c:showCatName val="0"/>
          <c:showSerName val="0"/>
          <c:showPercent val="0"/>
          <c:showBubbleSize val="0"/>
        </c:dLbls>
        <c:marker val="1"/>
        <c:smooth val="0"/>
        <c:axId val="723362767"/>
        <c:axId val="870591007"/>
        <c:extLst/>
      </c:lineChart>
      <c:catAx>
        <c:axId val="72336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70591007"/>
        <c:crosses val="autoZero"/>
        <c:auto val="1"/>
        <c:lblAlgn val="ctr"/>
        <c:lblOffset val="100"/>
        <c:noMultiLvlLbl val="0"/>
      </c:catAx>
      <c:valAx>
        <c:axId val="8705910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2336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Finanse!$B$17</c:f>
              <c:strCache>
                <c:ptCount val="1"/>
                <c:pt idx="0">
                  <c:v>Bojadła </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cat>
            <c:strRef>
              <c:f>Finanse!$C$3:$G$3</c:f>
              <c:strCache>
                <c:ptCount val="5"/>
                <c:pt idx="0">
                  <c:v>2014</c:v>
                </c:pt>
                <c:pt idx="1">
                  <c:v>2015</c:v>
                </c:pt>
                <c:pt idx="2">
                  <c:v>2016</c:v>
                </c:pt>
                <c:pt idx="3">
                  <c:v>2017</c:v>
                </c:pt>
                <c:pt idx="4">
                  <c:v>2018</c:v>
                </c:pt>
              </c:strCache>
            </c:strRef>
          </c:cat>
          <c:val>
            <c:numRef>
              <c:f>Finanse!$C$17:$G$17</c:f>
              <c:numCache>
                <c:formatCode>#,##0.00</c:formatCode>
                <c:ptCount val="5"/>
                <c:pt idx="0">
                  <c:v>3326.57</c:v>
                </c:pt>
                <c:pt idx="1">
                  <c:v>4174.6899999999996</c:v>
                </c:pt>
                <c:pt idx="2">
                  <c:v>3793.76</c:v>
                </c:pt>
                <c:pt idx="3">
                  <c:v>4112.63</c:v>
                </c:pt>
                <c:pt idx="4">
                  <c:v>4176.91</c:v>
                </c:pt>
              </c:numCache>
            </c:numRef>
          </c:val>
          <c:smooth val="0"/>
          <c:extLst>
            <c:ext xmlns:c16="http://schemas.microsoft.com/office/drawing/2014/chart" uri="{C3380CC4-5D6E-409C-BE32-E72D297353CC}">
              <c16:uniqueId val="{00000000-CBB6-4C56-AE38-D38910F7BC4A}"/>
            </c:ext>
          </c:extLst>
        </c:ser>
        <c:ser>
          <c:idx val="5"/>
          <c:order val="1"/>
          <c:tx>
            <c:strRef>
              <c:f>Finanse!$B$22</c:f>
              <c:strCache>
                <c:ptCount val="1"/>
                <c:pt idx="0">
                  <c:v>Świdnica</c:v>
                </c:pt>
              </c:strCache>
            </c:strRef>
          </c:tx>
          <c:spPr>
            <a:ln w="28575" cap="rnd">
              <a:solidFill>
                <a:srgbClr val="37B634"/>
              </a:solidFill>
              <a:round/>
            </a:ln>
            <a:effectLst/>
          </c:spPr>
          <c:marker>
            <c:symbol val="circle"/>
            <c:size val="5"/>
            <c:spPr>
              <a:solidFill>
                <a:srgbClr val="37B634"/>
              </a:solidFill>
              <a:ln w="9525">
                <a:solidFill>
                  <a:srgbClr val="37B634"/>
                </a:solidFill>
              </a:ln>
              <a:effectLst/>
            </c:spPr>
          </c:marker>
          <c:cat>
            <c:strRef>
              <c:f>Finanse!$C$3:$G$3</c:f>
              <c:strCache>
                <c:ptCount val="5"/>
                <c:pt idx="0">
                  <c:v>2014</c:v>
                </c:pt>
                <c:pt idx="1">
                  <c:v>2015</c:v>
                </c:pt>
                <c:pt idx="2">
                  <c:v>2016</c:v>
                </c:pt>
                <c:pt idx="3">
                  <c:v>2017</c:v>
                </c:pt>
                <c:pt idx="4">
                  <c:v>2018</c:v>
                </c:pt>
              </c:strCache>
            </c:strRef>
          </c:cat>
          <c:val>
            <c:numRef>
              <c:f>Finanse!$C$22:$G$22</c:f>
              <c:numCache>
                <c:formatCode>#,##0.00</c:formatCode>
                <c:ptCount val="5"/>
                <c:pt idx="0">
                  <c:v>3701.99</c:v>
                </c:pt>
                <c:pt idx="1">
                  <c:v>3950.01</c:v>
                </c:pt>
                <c:pt idx="2">
                  <c:v>4325.46</c:v>
                </c:pt>
                <c:pt idx="3">
                  <c:v>4752.8900000000003</c:v>
                </c:pt>
                <c:pt idx="4">
                  <c:v>5169.8</c:v>
                </c:pt>
              </c:numCache>
            </c:numRef>
          </c:val>
          <c:smooth val="0"/>
          <c:extLst>
            <c:ext xmlns:c16="http://schemas.microsoft.com/office/drawing/2014/chart" uri="{C3380CC4-5D6E-409C-BE32-E72D297353CC}">
              <c16:uniqueId val="{00000001-CBB6-4C56-AE38-D38910F7BC4A}"/>
            </c:ext>
          </c:extLst>
        </c:ser>
        <c:ser>
          <c:idx val="6"/>
          <c:order val="2"/>
          <c:tx>
            <c:strRef>
              <c:f>Finanse!$B$23</c:f>
              <c:strCache>
                <c:ptCount val="1"/>
                <c:pt idx="0">
                  <c:v>Trzebiechów</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cat>
            <c:strRef>
              <c:f>Finanse!$C$3:$G$3</c:f>
              <c:strCache>
                <c:ptCount val="5"/>
                <c:pt idx="0">
                  <c:v>2014</c:v>
                </c:pt>
                <c:pt idx="1">
                  <c:v>2015</c:v>
                </c:pt>
                <c:pt idx="2">
                  <c:v>2016</c:v>
                </c:pt>
                <c:pt idx="3">
                  <c:v>2017</c:v>
                </c:pt>
                <c:pt idx="4">
                  <c:v>2018</c:v>
                </c:pt>
              </c:strCache>
            </c:strRef>
          </c:cat>
          <c:val>
            <c:numRef>
              <c:f>Finanse!$C$23:$G$23</c:f>
              <c:numCache>
                <c:formatCode>#,##0.00</c:formatCode>
                <c:ptCount val="5"/>
                <c:pt idx="0">
                  <c:v>3085.53</c:v>
                </c:pt>
                <c:pt idx="1">
                  <c:v>3440.95</c:v>
                </c:pt>
                <c:pt idx="2">
                  <c:v>3760.73</c:v>
                </c:pt>
                <c:pt idx="3">
                  <c:v>4231.18</c:v>
                </c:pt>
                <c:pt idx="4">
                  <c:v>5228.71</c:v>
                </c:pt>
              </c:numCache>
            </c:numRef>
          </c:val>
          <c:smooth val="0"/>
          <c:extLst>
            <c:ext xmlns:c16="http://schemas.microsoft.com/office/drawing/2014/chart" uri="{C3380CC4-5D6E-409C-BE32-E72D297353CC}">
              <c16:uniqueId val="{00000002-CBB6-4C56-AE38-D38910F7BC4A}"/>
            </c:ext>
          </c:extLst>
        </c:ser>
        <c:ser>
          <c:idx val="7"/>
          <c:order val="3"/>
          <c:tx>
            <c:strRef>
              <c:f>Finanse!$B$24</c:f>
              <c:strCache>
                <c:ptCount val="1"/>
                <c:pt idx="0">
                  <c:v>Zabór</c:v>
                </c:pt>
              </c:strCache>
            </c:strRef>
          </c:tx>
          <c:spPr>
            <a:ln w="28575" cap="rnd">
              <a:solidFill>
                <a:srgbClr val="DF3334"/>
              </a:solidFill>
              <a:round/>
            </a:ln>
            <a:effectLst/>
          </c:spPr>
          <c:marker>
            <c:symbol val="circle"/>
            <c:size val="5"/>
            <c:spPr>
              <a:solidFill>
                <a:srgbClr val="DF3334"/>
              </a:solidFill>
              <a:ln w="9525">
                <a:solidFill>
                  <a:srgbClr val="DF3334"/>
                </a:solidFill>
              </a:ln>
              <a:effectLst/>
            </c:spPr>
          </c:marker>
          <c:cat>
            <c:strRef>
              <c:f>Finanse!$C$3:$G$3</c:f>
              <c:strCache>
                <c:ptCount val="5"/>
                <c:pt idx="0">
                  <c:v>2014</c:v>
                </c:pt>
                <c:pt idx="1">
                  <c:v>2015</c:v>
                </c:pt>
                <c:pt idx="2">
                  <c:v>2016</c:v>
                </c:pt>
                <c:pt idx="3">
                  <c:v>2017</c:v>
                </c:pt>
                <c:pt idx="4">
                  <c:v>2018</c:v>
                </c:pt>
              </c:strCache>
            </c:strRef>
          </c:cat>
          <c:val>
            <c:numRef>
              <c:f>Finanse!$C$24:$G$24</c:f>
              <c:numCache>
                <c:formatCode>#,##0.00</c:formatCode>
                <c:ptCount val="5"/>
                <c:pt idx="0">
                  <c:v>3532.37</c:v>
                </c:pt>
                <c:pt idx="1">
                  <c:v>3366.83</c:v>
                </c:pt>
                <c:pt idx="2">
                  <c:v>3707.78</c:v>
                </c:pt>
                <c:pt idx="3">
                  <c:v>4444.45</c:v>
                </c:pt>
                <c:pt idx="4">
                  <c:v>5056.87</c:v>
                </c:pt>
              </c:numCache>
            </c:numRef>
          </c:val>
          <c:smooth val="0"/>
          <c:extLst>
            <c:ext xmlns:c16="http://schemas.microsoft.com/office/drawing/2014/chart" uri="{C3380CC4-5D6E-409C-BE32-E72D297353CC}">
              <c16:uniqueId val="{00000003-CBB6-4C56-AE38-D38910F7BC4A}"/>
            </c:ext>
          </c:extLst>
        </c:ser>
        <c:dLbls>
          <c:showLegendKey val="0"/>
          <c:showVal val="0"/>
          <c:showCatName val="0"/>
          <c:showSerName val="0"/>
          <c:showPercent val="0"/>
          <c:showBubbleSize val="0"/>
        </c:dLbls>
        <c:marker val="1"/>
        <c:smooth val="0"/>
        <c:axId val="723362767"/>
        <c:axId val="870591007"/>
        <c:extLst/>
      </c:lineChart>
      <c:catAx>
        <c:axId val="72336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70591007"/>
        <c:crosses val="autoZero"/>
        <c:auto val="1"/>
        <c:lblAlgn val="ctr"/>
        <c:lblOffset val="100"/>
        <c:noMultiLvlLbl val="0"/>
      </c:catAx>
      <c:valAx>
        <c:axId val="870591007"/>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2336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'WPF - lata historyczne'!$D$36</c:f>
              <c:strCache>
                <c:ptCount val="1"/>
                <c:pt idx="0">
                  <c:v>Dochody ogółem</c:v>
                </c:pt>
              </c:strCache>
            </c:strRef>
          </c:tx>
          <c:spPr>
            <a:solidFill>
              <a:srgbClr val="37B634"/>
            </a:solidFill>
            <a:ln>
              <a:solidFill>
                <a:srgbClr val="37B634"/>
              </a:solidFill>
            </a:ln>
            <a:effectLst/>
          </c:spPr>
          <c:invertIfNegative val="0"/>
          <c:cat>
            <c:numRef>
              <c:f>'WPF - lata historyczne'!$E$35:$I$35</c:f>
              <c:numCache>
                <c:formatCode>General</c:formatCode>
                <c:ptCount val="5"/>
                <c:pt idx="0">
                  <c:v>2015</c:v>
                </c:pt>
                <c:pt idx="1">
                  <c:v>2016</c:v>
                </c:pt>
                <c:pt idx="2">
                  <c:v>2017</c:v>
                </c:pt>
                <c:pt idx="3">
                  <c:v>2018</c:v>
                </c:pt>
                <c:pt idx="4">
                  <c:v>2019</c:v>
                </c:pt>
              </c:numCache>
            </c:numRef>
          </c:cat>
          <c:val>
            <c:numRef>
              <c:f>'WPF - lata historyczne'!$E$36:$I$36</c:f>
              <c:numCache>
                <c:formatCode>_-* #,##0.00\ _z_ł_-;\-* #,##0.00\ _z_ł_-;_-* "-"??\ _z_ł_-;_-@_-</c:formatCode>
                <c:ptCount val="5"/>
                <c:pt idx="0">
                  <c:v>13880841.9</c:v>
                </c:pt>
                <c:pt idx="1">
                  <c:v>12523407.109999999</c:v>
                </c:pt>
                <c:pt idx="2">
                  <c:v>13501756.640000001</c:v>
                </c:pt>
                <c:pt idx="3">
                  <c:v>13641781.77</c:v>
                </c:pt>
                <c:pt idx="4">
                  <c:v>16191959.350000001</c:v>
                </c:pt>
              </c:numCache>
            </c:numRef>
          </c:val>
          <c:extLst>
            <c:ext xmlns:c16="http://schemas.microsoft.com/office/drawing/2014/chart" uri="{C3380CC4-5D6E-409C-BE32-E72D297353CC}">
              <c16:uniqueId val="{00000000-AB60-48F0-ACDE-773A5E129452}"/>
            </c:ext>
          </c:extLst>
        </c:ser>
        <c:ser>
          <c:idx val="1"/>
          <c:order val="1"/>
          <c:tx>
            <c:strRef>
              <c:f>'WPF - lata historyczne'!$D$37</c:f>
              <c:strCache>
                <c:ptCount val="1"/>
                <c:pt idx="0">
                  <c:v>Wydatki ogółem</c:v>
                </c:pt>
              </c:strCache>
            </c:strRef>
          </c:tx>
          <c:spPr>
            <a:solidFill>
              <a:schemeClr val="tx1">
                <a:lumMod val="75000"/>
                <a:lumOff val="25000"/>
              </a:schemeClr>
            </a:solidFill>
            <a:ln>
              <a:solidFill>
                <a:schemeClr val="tx1">
                  <a:lumMod val="65000"/>
                  <a:lumOff val="35000"/>
                </a:schemeClr>
              </a:solidFill>
            </a:ln>
            <a:effectLst/>
          </c:spPr>
          <c:invertIfNegative val="0"/>
          <c:cat>
            <c:numRef>
              <c:f>'WPF - lata historyczne'!$E$35:$I$35</c:f>
              <c:numCache>
                <c:formatCode>General</c:formatCode>
                <c:ptCount val="5"/>
                <c:pt idx="0">
                  <c:v>2015</c:v>
                </c:pt>
                <c:pt idx="1">
                  <c:v>2016</c:v>
                </c:pt>
                <c:pt idx="2">
                  <c:v>2017</c:v>
                </c:pt>
                <c:pt idx="3">
                  <c:v>2018</c:v>
                </c:pt>
                <c:pt idx="4">
                  <c:v>2019</c:v>
                </c:pt>
              </c:numCache>
            </c:numRef>
          </c:cat>
          <c:val>
            <c:numRef>
              <c:f>'WPF - lata historyczne'!$E$37:$I$37</c:f>
              <c:numCache>
                <c:formatCode>_-* #,##0.00\ _z_ł_-;\-* #,##0.00\ _z_ł_-;_-* "-"??\ _z_ł_-;_-@_-</c:formatCode>
                <c:ptCount val="5"/>
                <c:pt idx="0">
                  <c:v>15945542.940000001</c:v>
                </c:pt>
                <c:pt idx="1">
                  <c:v>12452756.16</c:v>
                </c:pt>
                <c:pt idx="2">
                  <c:v>13356702.58</c:v>
                </c:pt>
                <c:pt idx="3">
                  <c:v>13828299.280000001</c:v>
                </c:pt>
                <c:pt idx="4">
                  <c:v>15123879.16</c:v>
                </c:pt>
              </c:numCache>
            </c:numRef>
          </c:val>
          <c:extLst>
            <c:ext xmlns:c16="http://schemas.microsoft.com/office/drawing/2014/chart" uri="{C3380CC4-5D6E-409C-BE32-E72D297353CC}">
              <c16:uniqueId val="{00000001-AB60-48F0-ACDE-773A5E129452}"/>
            </c:ext>
          </c:extLst>
        </c:ser>
        <c:ser>
          <c:idx val="2"/>
          <c:order val="2"/>
          <c:tx>
            <c:strRef>
              <c:f>'WPF - lata historyczne'!$D$38</c:f>
              <c:strCache>
                <c:ptCount val="1"/>
                <c:pt idx="0">
                  <c:v>Wynik budżetu</c:v>
                </c:pt>
              </c:strCache>
            </c:strRef>
          </c:tx>
          <c:spPr>
            <a:solidFill>
              <a:schemeClr val="accent4"/>
            </a:solidFill>
            <a:ln>
              <a:noFill/>
            </a:ln>
            <a:effectLst/>
          </c:spPr>
          <c:invertIfNegative val="0"/>
          <c:cat>
            <c:numRef>
              <c:f>'WPF - lata historyczne'!$E$35:$I$35</c:f>
              <c:numCache>
                <c:formatCode>General</c:formatCode>
                <c:ptCount val="5"/>
                <c:pt idx="0">
                  <c:v>2015</c:v>
                </c:pt>
                <c:pt idx="1">
                  <c:v>2016</c:v>
                </c:pt>
                <c:pt idx="2">
                  <c:v>2017</c:v>
                </c:pt>
                <c:pt idx="3">
                  <c:v>2018</c:v>
                </c:pt>
                <c:pt idx="4">
                  <c:v>2019</c:v>
                </c:pt>
              </c:numCache>
            </c:numRef>
          </c:cat>
          <c:val>
            <c:numRef>
              <c:f>'WPF - lata historyczne'!$E$38:$I$38</c:f>
              <c:numCache>
                <c:formatCode>_-* #,##0.00\ _z_ł_-;\-* #,##0.00\ _z_ł_-;_-* "-"??\ _z_ł_-;_-@_-</c:formatCode>
                <c:ptCount val="5"/>
                <c:pt idx="0">
                  <c:v>-2064701.040000001</c:v>
                </c:pt>
                <c:pt idx="1">
                  <c:v>70650.949999999255</c:v>
                </c:pt>
                <c:pt idx="2">
                  <c:v>145054.06000000052</c:v>
                </c:pt>
                <c:pt idx="3">
                  <c:v>-186517.51000000164</c:v>
                </c:pt>
                <c:pt idx="4">
                  <c:v>1068080.1900000013</c:v>
                </c:pt>
              </c:numCache>
            </c:numRef>
          </c:val>
          <c:extLst>
            <c:ext xmlns:c16="http://schemas.microsoft.com/office/drawing/2014/chart" uri="{C3380CC4-5D6E-409C-BE32-E72D297353CC}">
              <c16:uniqueId val="{00000002-AB60-48F0-ACDE-773A5E129452}"/>
            </c:ext>
          </c:extLst>
        </c:ser>
        <c:dLbls>
          <c:showLegendKey val="0"/>
          <c:showVal val="0"/>
          <c:showCatName val="0"/>
          <c:showSerName val="0"/>
          <c:showPercent val="0"/>
          <c:showBubbleSize val="0"/>
        </c:dLbls>
        <c:gapWidth val="219"/>
        <c:axId val="1666654688"/>
        <c:axId val="1395629392"/>
      </c:barChart>
      <c:lineChart>
        <c:grouping val="standard"/>
        <c:varyColors val="0"/>
        <c:ser>
          <c:idx val="3"/>
          <c:order val="3"/>
          <c:tx>
            <c:strRef>
              <c:f>'WPF - lata historyczne'!$D$39</c:f>
              <c:strCache>
                <c:ptCount val="1"/>
                <c:pt idx="0">
                  <c:v>Nadwyżka operacyjna</c:v>
                </c:pt>
              </c:strCache>
            </c:strRef>
          </c:tx>
          <c:spPr>
            <a:ln w="28575" cap="rnd">
              <a:solidFill>
                <a:schemeClr val="accent5">
                  <a:lumMod val="50000"/>
                </a:schemeClr>
              </a:solidFill>
              <a:prstDash val="sysDash"/>
              <a:round/>
            </a:ln>
            <a:effectLst/>
          </c:spPr>
          <c:marker>
            <c:symbol val="none"/>
          </c:marker>
          <c:cat>
            <c:numRef>
              <c:f>'WPF - lata historyczne'!$E$35:$I$35</c:f>
              <c:numCache>
                <c:formatCode>General</c:formatCode>
                <c:ptCount val="5"/>
                <c:pt idx="0">
                  <c:v>2015</c:v>
                </c:pt>
                <c:pt idx="1">
                  <c:v>2016</c:v>
                </c:pt>
                <c:pt idx="2">
                  <c:v>2017</c:v>
                </c:pt>
                <c:pt idx="3">
                  <c:v>2018</c:v>
                </c:pt>
                <c:pt idx="4">
                  <c:v>2019</c:v>
                </c:pt>
              </c:numCache>
            </c:numRef>
          </c:cat>
          <c:val>
            <c:numRef>
              <c:f>'WPF - lata historyczne'!$E$39:$I$39</c:f>
              <c:numCache>
                <c:formatCode>_-* #,##0.00\ _z_ł_-;\-* #,##0.00\ _z_ł_-;_-* "-"??\ _z_ł_-;_-@_-</c:formatCode>
                <c:ptCount val="5"/>
                <c:pt idx="0">
                  <c:v>1133572.8699999992</c:v>
                </c:pt>
                <c:pt idx="1">
                  <c:v>403607.52999999933</c:v>
                </c:pt>
                <c:pt idx="2">
                  <c:v>487931.87000000104</c:v>
                </c:pt>
                <c:pt idx="3">
                  <c:v>803538.87999999896</c:v>
                </c:pt>
                <c:pt idx="4">
                  <c:v>396077.75000000186</c:v>
                </c:pt>
              </c:numCache>
            </c:numRef>
          </c:val>
          <c:smooth val="0"/>
          <c:extLst>
            <c:ext xmlns:c16="http://schemas.microsoft.com/office/drawing/2014/chart" uri="{C3380CC4-5D6E-409C-BE32-E72D297353CC}">
              <c16:uniqueId val="{00000003-AB60-48F0-ACDE-773A5E129452}"/>
            </c:ext>
          </c:extLst>
        </c:ser>
        <c:ser>
          <c:idx val="4"/>
          <c:order val="4"/>
          <c:tx>
            <c:strRef>
              <c:f>'WPF - lata historyczne'!$D$40</c:f>
              <c:strCache>
                <c:ptCount val="1"/>
                <c:pt idx="0">
                  <c:v>Kwota długu</c:v>
                </c:pt>
              </c:strCache>
            </c:strRef>
          </c:tx>
          <c:spPr>
            <a:ln w="28575" cap="rnd">
              <a:solidFill>
                <a:srgbClr val="DF3334"/>
              </a:solidFill>
              <a:prstDash val="sysDash"/>
              <a:round/>
            </a:ln>
            <a:effectLst/>
          </c:spPr>
          <c:marker>
            <c:symbol val="none"/>
          </c:marker>
          <c:cat>
            <c:numRef>
              <c:f>'WPF - lata historyczne'!$E$35:$I$35</c:f>
              <c:numCache>
                <c:formatCode>General</c:formatCode>
                <c:ptCount val="5"/>
                <c:pt idx="0">
                  <c:v>2015</c:v>
                </c:pt>
                <c:pt idx="1">
                  <c:v>2016</c:v>
                </c:pt>
                <c:pt idx="2">
                  <c:v>2017</c:v>
                </c:pt>
                <c:pt idx="3">
                  <c:v>2018</c:v>
                </c:pt>
                <c:pt idx="4">
                  <c:v>2019</c:v>
                </c:pt>
              </c:numCache>
            </c:numRef>
          </c:cat>
          <c:val>
            <c:numRef>
              <c:f>'WPF - lata historyczne'!$E$40:$I$40</c:f>
              <c:numCache>
                <c:formatCode>_-* #,##0.00\ _z_ł_-;\-* #,##0.00\ _z_ł_-;_-* "-"??\ _z_ł_-;_-@_-</c:formatCode>
                <c:ptCount val="5"/>
                <c:pt idx="0">
                  <c:v>9400000</c:v>
                </c:pt>
                <c:pt idx="1">
                  <c:v>7635550</c:v>
                </c:pt>
                <c:pt idx="2">
                  <c:v>8375349</c:v>
                </c:pt>
                <c:pt idx="3">
                  <c:v>8156899</c:v>
                </c:pt>
                <c:pt idx="4">
                  <c:v>8217299</c:v>
                </c:pt>
              </c:numCache>
            </c:numRef>
          </c:val>
          <c:smooth val="0"/>
          <c:extLst>
            <c:ext xmlns:c16="http://schemas.microsoft.com/office/drawing/2014/chart" uri="{C3380CC4-5D6E-409C-BE32-E72D297353CC}">
              <c16:uniqueId val="{00000004-AB60-48F0-ACDE-773A5E129452}"/>
            </c:ext>
          </c:extLst>
        </c:ser>
        <c:dLbls>
          <c:showLegendKey val="0"/>
          <c:showVal val="0"/>
          <c:showCatName val="0"/>
          <c:showSerName val="0"/>
          <c:showPercent val="0"/>
          <c:showBubbleSize val="0"/>
        </c:dLbls>
        <c:marker val="1"/>
        <c:smooth val="0"/>
        <c:axId val="1666654688"/>
        <c:axId val="1395629392"/>
      </c:lineChart>
      <c:catAx>
        <c:axId val="166665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95629392"/>
        <c:crosses val="autoZero"/>
        <c:auto val="1"/>
        <c:lblAlgn val="ctr"/>
        <c:lblOffset val="100"/>
        <c:noMultiLvlLbl val="0"/>
      </c:catAx>
      <c:valAx>
        <c:axId val="1395629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6665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obliczenia_ukryte!$D$18</c:f>
              <c:strCache>
                <c:ptCount val="1"/>
                <c:pt idx="0">
                  <c:v>dochody własne</c:v>
                </c:pt>
              </c:strCache>
            </c:strRef>
          </c:tx>
          <c:spPr>
            <a:solidFill>
              <a:srgbClr val="37B634"/>
            </a:solidFill>
            <a:ln>
              <a:solidFill>
                <a:srgbClr val="37B634"/>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obliczenia_ukryte!$E$17:$I$17</c:f>
              <c:numCache>
                <c:formatCode>General</c:formatCode>
                <c:ptCount val="5"/>
                <c:pt idx="0">
                  <c:v>2015</c:v>
                </c:pt>
                <c:pt idx="1">
                  <c:v>2016</c:v>
                </c:pt>
                <c:pt idx="2">
                  <c:v>2017</c:v>
                </c:pt>
                <c:pt idx="3">
                  <c:v>2018</c:v>
                </c:pt>
                <c:pt idx="4">
                  <c:v>2019</c:v>
                </c:pt>
              </c:numCache>
            </c:numRef>
          </c:cat>
          <c:val>
            <c:numRef>
              <c:f>obliczenia_ukryte!$E$18:$I$18</c:f>
              <c:numCache>
                <c:formatCode>0%</c:formatCode>
                <c:ptCount val="5"/>
                <c:pt idx="0">
                  <c:v>0.30078227819884618</c:v>
                </c:pt>
                <c:pt idx="1">
                  <c:v>0.22823637009433612</c:v>
                </c:pt>
                <c:pt idx="2">
                  <c:v>0.2537641931605723</c:v>
                </c:pt>
                <c:pt idx="3">
                  <c:v>0.23039242109207264</c:v>
                </c:pt>
                <c:pt idx="4">
                  <c:v>0.21840011598102238</c:v>
                </c:pt>
              </c:numCache>
            </c:numRef>
          </c:val>
          <c:extLst>
            <c:ext xmlns:c16="http://schemas.microsoft.com/office/drawing/2014/chart" uri="{C3380CC4-5D6E-409C-BE32-E72D297353CC}">
              <c16:uniqueId val="{00000000-1BAD-43DE-B5DD-7E4D239EAEB3}"/>
            </c:ext>
          </c:extLst>
        </c:ser>
        <c:ser>
          <c:idx val="1"/>
          <c:order val="1"/>
          <c:tx>
            <c:strRef>
              <c:f>obliczenia_ukryte!$D$19</c:f>
              <c:strCache>
                <c:ptCount val="1"/>
                <c:pt idx="0">
                  <c:v>udziały w podatkach centralnych</c:v>
                </c:pt>
              </c:strCache>
            </c:strRef>
          </c:tx>
          <c:spPr>
            <a:solidFill>
              <a:srgbClr val="00A3D6"/>
            </a:solidFill>
            <a:ln>
              <a:solidFill>
                <a:srgbClr val="00A3D6"/>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obliczenia_ukryte!$E$17:$I$17</c:f>
              <c:numCache>
                <c:formatCode>General</c:formatCode>
                <c:ptCount val="5"/>
                <c:pt idx="0">
                  <c:v>2015</c:v>
                </c:pt>
                <c:pt idx="1">
                  <c:v>2016</c:v>
                </c:pt>
                <c:pt idx="2">
                  <c:v>2017</c:v>
                </c:pt>
                <c:pt idx="3">
                  <c:v>2018</c:v>
                </c:pt>
                <c:pt idx="4">
                  <c:v>2019</c:v>
                </c:pt>
              </c:numCache>
            </c:numRef>
          </c:cat>
          <c:val>
            <c:numRef>
              <c:f>obliczenia_ukryte!$E$19:$I$19</c:f>
              <c:numCache>
                <c:formatCode>0%</c:formatCode>
                <c:ptCount val="5"/>
                <c:pt idx="0">
                  <c:v>8.5401043289744558E-2</c:v>
                </c:pt>
                <c:pt idx="1">
                  <c:v>0.10684051538431542</c:v>
                </c:pt>
                <c:pt idx="2">
                  <c:v>0.10572387268268819</c:v>
                </c:pt>
                <c:pt idx="3">
                  <c:v>0.12096946555977636</c:v>
                </c:pt>
                <c:pt idx="4">
                  <c:v>0.11413061817006107</c:v>
                </c:pt>
              </c:numCache>
            </c:numRef>
          </c:val>
          <c:extLst>
            <c:ext xmlns:c16="http://schemas.microsoft.com/office/drawing/2014/chart" uri="{C3380CC4-5D6E-409C-BE32-E72D297353CC}">
              <c16:uniqueId val="{00000001-1BAD-43DE-B5DD-7E4D239EAEB3}"/>
            </c:ext>
          </c:extLst>
        </c:ser>
        <c:ser>
          <c:idx val="2"/>
          <c:order val="2"/>
          <c:tx>
            <c:strRef>
              <c:f>obliczenia_ukryte!$D$20</c:f>
              <c:strCache>
                <c:ptCount val="1"/>
                <c:pt idx="0">
                  <c:v>dotacje</c:v>
                </c:pt>
              </c:strCache>
            </c:strRef>
          </c:tx>
          <c:spPr>
            <a:solidFill>
              <a:srgbClr val="DF3334"/>
            </a:solidFill>
            <a:ln>
              <a:solidFill>
                <a:srgbClr val="DF3334"/>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obliczenia_ukryte!$E$17:$I$17</c:f>
              <c:numCache>
                <c:formatCode>General</c:formatCode>
                <c:ptCount val="5"/>
                <c:pt idx="0">
                  <c:v>2015</c:v>
                </c:pt>
                <c:pt idx="1">
                  <c:v>2016</c:v>
                </c:pt>
                <c:pt idx="2">
                  <c:v>2017</c:v>
                </c:pt>
                <c:pt idx="3">
                  <c:v>2018</c:v>
                </c:pt>
                <c:pt idx="4">
                  <c:v>2019</c:v>
                </c:pt>
              </c:numCache>
            </c:numRef>
          </c:cat>
          <c:val>
            <c:numRef>
              <c:f>obliczenia_ukryte!$E$20:$I$20</c:f>
              <c:numCache>
                <c:formatCode>0%</c:formatCode>
                <c:ptCount val="5"/>
                <c:pt idx="0">
                  <c:v>0.32337363269010361</c:v>
                </c:pt>
                <c:pt idx="1">
                  <c:v>0.35156358180549474</c:v>
                </c:pt>
                <c:pt idx="2">
                  <c:v>0.34100631367919543</c:v>
                </c:pt>
                <c:pt idx="3">
                  <c:v>0.31659028584504323</c:v>
                </c:pt>
                <c:pt idx="4">
                  <c:v>0.38700845799739486</c:v>
                </c:pt>
              </c:numCache>
            </c:numRef>
          </c:val>
          <c:extLst>
            <c:ext xmlns:c16="http://schemas.microsoft.com/office/drawing/2014/chart" uri="{C3380CC4-5D6E-409C-BE32-E72D297353CC}">
              <c16:uniqueId val="{00000002-1BAD-43DE-B5DD-7E4D239EAEB3}"/>
            </c:ext>
          </c:extLst>
        </c:ser>
        <c:ser>
          <c:idx val="3"/>
          <c:order val="3"/>
          <c:tx>
            <c:strRef>
              <c:f>obliczenia_ukryte!$D$21</c:f>
              <c:strCache>
                <c:ptCount val="1"/>
                <c:pt idx="0">
                  <c:v>subwencje</c:v>
                </c:pt>
              </c:strCache>
            </c:strRef>
          </c:tx>
          <c:spPr>
            <a:solidFill>
              <a:schemeClr val="tx1">
                <a:lumMod val="75000"/>
                <a:lumOff val="25000"/>
              </a:schemeClr>
            </a:solidFill>
            <a:ln>
              <a:solidFill>
                <a:schemeClr val="tx1">
                  <a:lumMod val="75000"/>
                  <a:lumOff val="25000"/>
                </a:schemeClr>
              </a:solid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obliczenia_ukryte!$E$17:$I$17</c:f>
              <c:numCache>
                <c:formatCode>General</c:formatCode>
                <c:ptCount val="5"/>
                <c:pt idx="0">
                  <c:v>2015</c:v>
                </c:pt>
                <c:pt idx="1">
                  <c:v>2016</c:v>
                </c:pt>
                <c:pt idx="2">
                  <c:v>2017</c:v>
                </c:pt>
                <c:pt idx="3">
                  <c:v>2018</c:v>
                </c:pt>
                <c:pt idx="4">
                  <c:v>2019</c:v>
                </c:pt>
              </c:numCache>
            </c:numRef>
          </c:cat>
          <c:val>
            <c:numRef>
              <c:f>obliczenia_ukryte!$E$21:$I$21</c:f>
              <c:numCache>
                <c:formatCode>0%</c:formatCode>
                <c:ptCount val="5"/>
                <c:pt idx="0">
                  <c:v>0.2904430458213057</c:v>
                </c:pt>
                <c:pt idx="1">
                  <c:v>0.31335953271585371</c:v>
                </c:pt>
                <c:pt idx="2">
                  <c:v>0.29950562047754403</c:v>
                </c:pt>
                <c:pt idx="3">
                  <c:v>0.33204782750310774</c:v>
                </c:pt>
                <c:pt idx="4">
                  <c:v>0.28046080785152172</c:v>
                </c:pt>
              </c:numCache>
            </c:numRef>
          </c:val>
          <c:extLst>
            <c:ext xmlns:c16="http://schemas.microsoft.com/office/drawing/2014/chart" uri="{C3380CC4-5D6E-409C-BE32-E72D297353CC}">
              <c16:uniqueId val="{00000003-1BAD-43DE-B5DD-7E4D239EAEB3}"/>
            </c:ext>
          </c:extLst>
        </c:ser>
        <c:dLbls>
          <c:showLegendKey val="0"/>
          <c:showVal val="0"/>
          <c:showCatName val="0"/>
          <c:showSerName val="0"/>
          <c:showPercent val="0"/>
          <c:showBubbleSize val="0"/>
        </c:dLbls>
        <c:gapWidth val="150"/>
        <c:overlap val="100"/>
        <c:axId val="355544624"/>
        <c:axId val="854899792"/>
      </c:barChart>
      <c:catAx>
        <c:axId val="35554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54899792"/>
        <c:crosses val="autoZero"/>
        <c:auto val="1"/>
        <c:lblAlgn val="ctr"/>
        <c:lblOffset val="100"/>
        <c:noMultiLvlLbl val="0"/>
      </c:catAx>
      <c:valAx>
        <c:axId val="85489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554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Finanse!$AI$17</c:f>
              <c:strCache>
                <c:ptCount val="1"/>
                <c:pt idx="0">
                  <c:v>Bojadła </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cat>
            <c:strRef>
              <c:f>Finanse!$AJ$3:$AN$3</c:f>
              <c:strCache>
                <c:ptCount val="5"/>
                <c:pt idx="0">
                  <c:v>2014</c:v>
                </c:pt>
                <c:pt idx="1">
                  <c:v>2015</c:v>
                </c:pt>
                <c:pt idx="2">
                  <c:v>2016</c:v>
                </c:pt>
                <c:pt idx="3">
                  <c:v>2017</c:v>
                </c:pt>
                <c:pt idx="4">
                  <c:v>2018</c:v>
                </c:pt>
              </c:strCache>
            </c:strRef>
          </c:cat>
          <c:val>
            <c:numRef>
              <c:f>Finanse!$AJ$17:$AN$17</c:f>
              <c:numCache>
                <c:formatCode>#,##0.0</c:formatCode>
                <c:ptCount val="5"/>
                <c:pt idx="0">
                  <c:v>29.3</c:v>
                </c:pt>
                <c:pt idx="1">
                  <c:v>35.799999999999997</c:v>
                </c:pt>
                <c:pt idx="2">
                  <c:v>8.8000000000000007</c:v>
                </c:pt>
                <c:pt idx="3">
                  <c:v>7.5</c:v>
                </c:pt>
                <c:pt idx="4">
                  <c:v>7.2</c:v>
                </c:pt>
              </c:numCache>
            </c:numRef>
          </c:val>
          <c:smooth val="0"/>
          <c:extLst>
            <c:ext xmlns:c16="http://schemas.microsoft.com/office/drawing/2014/chart" uri="{C3380CC4-5D6E-409C-BE32-E72D297353CC}">
              <c16:uniqueId val="{00000000-A2E3-443C-866E-2EC86B787BF4}"/>
            </c:ext>
          </c:extLst>
        </c:ser>
        <c:ser>
          <c:idx val="5"/>
          <c:order val="1"/>
          <c:tx>
            <c:strRef>
              <c:f>Finanse!$AI$22</c:f>
              <c:strCache>
                <c:ptCount val="1"/>
                <c:pt idx="0">
                  <c:v>Świdnica</c:v>
                </c:pt>
              </c:strCache>
            </c:strRef>
          </c:tx>
          <c:spPr>
            <a:ln w="28575" cap="rnd">
              <a:solidFill>
                <a:srgbClr val="37B634"/>
              </a:solidFill>
              <a:round/>
            </a:ln>
            <a:effectLst/>
          </c:spPr>
          <c:marker>
            <c:symbol val="circle"/>
            <c:size val="5"/>
            <c:spPr>
              <a:solidFill>
                <a:srgbClr val="37B634"/>
              </a:solidFill>
              <a:ln w="9525">
                <a:solidFill>
                  <a:srgbClr val="37B634"/>
                </a:solidFill>
              </a:ln>
              <a:effectLst/>
            </c:spPr>
          </c:marker>
          <c:cat>
            <c:strRef>
              <c:f>Finanse!$AJ$3:$AN$3</c:f>
              <c:strCache>
                <c:ptCount val="5"/>
                <c:pt idx="0">
                  <c:v>2014</c:v>
                </c:pt>
                <c:pt idx="1">
                  <c:v>2015</c:v>
                </c:pt>
                <c:pt idx="2">
                  <c:v>2016</c:v>
                </c:pt>
                <c:pt idx="3">
                  <c:v>2017</c:v>
                </c:pt>
                <c:pt idx="4">
                  <c:v>2018</c:v>
                </c:pt>
              </c:strCache>
            </c:strRef>
          </c:cat>
          <c:val>
            <c:numRef>
              <c:f>Finanse!$AJ$22:$AN$22</c:f>
              <c:numCache>
                <c:formatCode>#,##0.0</c:formatCode>
                <c:ptCount val="5"/>
                <c:pt idx="0">
                  <c:v>18.2</c:v>
                </c:pt>
                <c:pt idx="1">
                  <c:v>18.899999999999999</c:v>
                </c:pt>
                <c:pt idx="2">
                  <c:v>4.5999999999999996</c:v>
                </c:pt>
                <c:pt idx="3">
                  <c:v>14.3</c:v>
                </c:pt>
                <c:pt idx="4">
                  <c:v>18.100000000000001</c:v>
                </c:pt>
              </c:numCache>
            </c:numRef>
          </c:val>
          <c:smooth val="0"/>
          <c:extLst>
            <c:ext xmlns:c16="http://schemas.microsoft.com/office/drawing/2014/chart" uri="{C3380CC4-5D6E-409C-BE32-E72D297353CC}">
              <c16:uniqueId val="{00000001-A2E3-443C-866E-2EC86B787BF4}"/>
            </c:ext>
          </c:extLst>
        </c:ser>
        <c:ser>
          <c:idx val="6"/>
          <c:order val="2"/>
          <c:tx>
            <c:strRef>
              <c:f>Finanse!$AI$23</c:f>
              <c:strCache>
                <c:ptCount val="1"/>
                <c:pt idx="0">
                  <c:v>Trzebiechów</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cat>
            <c:strRef>
              <c:f>Finanse!$AJ$3:$AN$3</c:f>
              <c:strCache>
                <c:ptCount val="5"/>
                <c:pt idx="0">
                  <c:v>2014</c:v>
                </c:pt>
                <c:pt idx="1">
                  <c:v>2015</c:v>
                </c:pt>
                <c:pt idx="2">
                  <c:v>2016</c:v>
                </c:pt>
                <c:pt idx="3">
                  <c:v>2017</c:v>
                </c:pt>
                <c:pt idx="4">
                  <c:v>2018</c:v>
                </c:pt>
              </c:strCache>
            </c:strRef>
          </c:cat>
          <c:val>
            <c:numRef>
              <c:f>Finanse!$AJ$23:$AN$23</c:f>
              <c:numCache>
                <c:formatCode>#,##0.0</c:formatCode>
                <c:ptCount val="5"/>
                <c:pt idx="0">
                  <c:v>17.100000000000001</c:v>
                </c:pt>
                <c:pt idx="1">
                  <c:v>17.100000000000001</c:v>
                </c:pt>
                <c:pt idx="2">
                  <c:v>9</c:v>
                </c:pt>
                <c:pt idx="3">
                  <c:v>13.2</c:v>
                </c:pt>
                <c:pt idx="4">
                  <c:v>27.8</c:v>
                </c:pt>
              </c:numCache>
            </c:numRef>
          </c:val>
          <c:smooth val="0"/>
          <c:extLst>
            <c:ext xmlns:c16="http://schemas.microsoft.com/office/drawing/2014/chart" uri="{C3380CC4-5D6E-409C-BE32-E72D297353CC}">
              <c16:uniqueId val="{00000002-A2E3-443C-866E-2EC86B787BF4}"/>
            </c:ext>
          </c:extLst>
        </c:ser>
        <c:ser>
          <c:idx val="7"/>
          <c:order val="3"/>
          <c:tx>
            <c:strRef>
              <c:f>Finanse!$AI$24</c:f>
              <c:strCache>
                <c:ptCount val="1"/>
                <c:pt idx="0">
                  <c:v>Zabór</c:v>
                </c:pt>
              </c:strCache>
            </c:strRef>
          </c:tx>
          <c:spPr>
            <a:ln w="28575" cap="rnd">
              <a:solidFill>
                <a:srgbClr val="DF3334"/>
              </a:solidFill>
              <a:round/>
            </a:ln>
            <a:effectLst/>
          </c:spPr>
          <c:marker>
            <c:symbol val="circle"/>
            <c:size val="5"/>
            <c:spPr>
              <a:solidFill>
                <a:srgbClr val="DF3334"/>
              </a:solidFill>
              <a:ln w="9525">
                <a:solidFill>
                  <a:srgbClr val="DF3334"/>
                </a:solidFill>
              </a:ln>
              <a:effectLst/>
            </c:spPr>
          </c:marker>
          <c:cat>
            <c:strRef>
              <c:f>Finanse!$AJ$3:$AN$3</c:f>
              <c:strCache>
                <c:ptCount val="5"/>
                <c:pt idx="0">
                  <c:v>2014</c:v>
                </c:pt>
                <c:pt idx="1">
                  <c:v>2015</c:v>
                </c:pt>
                <c:pt idx="2">
                  <c:v>2016</c:v>
                </c:pt>
                <c:pt idx="3">
                  <c:v>2017</c:v>
                </c:pt>
                <c:pt idx="4">
                  <c:v>2018</c:v>
                </c:pt>
              </c:strCache>
            </c:strRef>
          </c:cat>
          <c:val>
            <c:numRef>
              <c:f>Finanse!$AJ$24:$AN$24</c:f>
              <c:numCache>
                <c:formatCode>#,##0.0</c:formatCode>
                <c:ptCount val="5"/>
                <c:pt idx="0">
                  <c:v>34</c:v>
                </c:pt>
                <c:pt idx="1">
                  <c:v>15.3</c:v>
                </c:pt>
                <c:pt idx="2">
                  <c:v>26.2</c:v>
                </c:pt>
                <c:pt idx="3">
                  <c:v>17.3</c:v>
                </c:pt>
                <c:pt idx="4">
                  <c:v>29.7</c:v>
                </c:pt>
              </c:numCache>
            </c:numRef>
          </c:val>
          <c:smooth val="0"/>
          <c:extLst>
            <c:ext xmlns:c16="http://schemas.microsoft.com/office/drawing/2014/chart" uri="{C3380CC4-5D6E-409C-BE32-E72D297353CC}">
              <c16:uniqueId val="{00000003-A2E3-443C-866E-2EC86B787BF4}"/>
            </c:ext>
          </c:extLst>
        </c:ser>
        <c:dLbls>
          <c:showLegendKey val="0"/>
          <c:showVal val="0"/>
          <c:showCatName val="0"/>
          <c:showSerName val="0"/>
          <c:showPercent val="0"/>
          <c:showBubbleSize val="0"/>
        </c:dLbls>
        <c:marker val="1"/>
        <c:smooth val="0"/>
        <c:axId val="723362767"/>
        <c:axId val="870591007"/>
        <c:extLst/>
      </c:lineChart>
      <c:catAx>
        <c:axId val="72336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70591007"/>
        <c:crosses val="autoZero"/>
        <c:auto val="1"/>
        <c:lblAlgn val="ctr"/>
        <c:lblOffset val="100"/>
        <c:noMultiLvlLbl val="0"/>
      </c:catAx>
      <c:valAx>
        <c:axId val="8705910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2336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WPF!$B$6</c:f>
              <c:strCache>
                <c:ptCount val="1"/>
                <c:pt idx="0">
                  <c:v>potencjał inwestycyjny</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WPF!$C$3:$M$3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WPF!$C$6:$M$6</c:f>
              <c:numCache>
                <c:formatCode>#,##0.00</c:formatCode>
                <c:ptCount val="11"/>
                <c:pt idx="0">
                  <c:v>1255846</c:v>
                </c:pt>
                <c:pt idx="1">
                  <c:v>1697081</c:v>
                </c:pt>
                <c:pt idx="2">
                  <c:v>356133</c:v>
                </c:pt>
                <c:pt idx="3">
                  <c:v>317088</c:v>
                </c:pt>
                <c:pt idx="4">
                  <c:v>47324</c:v>
                </c:pt>
                <c:pt idx="5">
                  <c:v>108680</c:v>
                </c:pt>
                <c:pt idx="6">
                  <c:v>119713</c:v>
                </c:pt>
                <c:pt idx="7">
                  <c:v>207713</c:v>
                </c:pt>
                <c:pt idx="8">
                  <c:v>462673</c:v>
                </c:pt>
                <c:pt idx="9">
                  <c:v>466373</c:v>
                </c:pt>
                <c:pt idx="10">
                  <c:v>465073</c:v>
                </c:pt>
              </c:numCache>
            </c:numRef>
          </c:val>
          <c:extLst>
            <c:ext xmlns:c16="http://schemas.microsoft.com/office/drawing/2014/chart" uri="{C3380CC4-5D6E-409C-BE32-E72D297353CC}">
              <c16:uniqueId val="{00000000-A9DC-4B7B-BDEF-4FD53614B050}"/>
            </c:ext>
          </c:extLst>
        </c:ser>
        <c:dLbls>
          <c:showLegendKey val="0"/>
          <c:showVal val="0"/>
          <c:showCatName val="0"/>
          <c:showSerName val="0"/>
          <c:showPercent val="0"/>
          <c:showBubbleSize val="0"/>
        </c:dLbls>
        <c:gapWidth val="150"/>
        <c:axId val="1666693488"/>
        <c:axId val="1609934288"/>
      </c:barChart>
      <c:lineChart>
        <c:grouping val="standard"/>
        <c:varyColors val="0"/>
        <c:ser>
          <c:idx val="0"/>
          <c:order val="0"/>
          <c:tx>
            <c:strRef>
              <c:f>WPF!$B$4</c:f>
              <c:strCache>
                <c:ptCount val="1"/>
                <c:pt idx="0">
                  <c:v>faktyczna obsługa zadłużenia</c:v>
                </c:pt>
              </c:strCache>
            </c:strRef>
          </c:tx>
          <c:spPr>
            <a:ln w="28575" cap="rnd">
              <a:solidFill>
                <a:srgbClr val="DF3334"/>
              </a:solidFill>
              <a:prstDash val="sysDash"/>
              <a:round/>
            </a:ln>
            <a:effectLst/>
          </c:spPr>
          <c:marker>
            <c:symbol val="none"/>
          </c:marker>
          <c:cat>
            <c:numRef>
              <c:f>WPF!$C$3:$M$3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WPF!$C$4:$M$4</c:f>
              <c:numCache>
                <c:formatCode>0.00%</c:formatCode>
                <c:ptCount val="11"/>
                <c:pt idx="0">
                  <c:v>3.6400000000000002E-2</c:v>
                </c:pt>
                <c:pt idx="1">
                  <c:v>3.2399999999999998E-2</c:v>
                </c:pt>
                <c:pt idx="2">
                  <c:v>2.8199999999999999E-2</c:v>
                </c:pt>
                <c:pt idx="3">
                  <c:v>2.4899999999999999E-2</c:v>
                </c:pt>
                <c:pt idx="4">
                  <c:v>1.6500000000000001E-2</c:v>
                </c:pt>
                <c:pt idx="5">
                  <c:v>1.14E-2</c:v>
                </c:pt>
                <c:pt idx="6">
                  <c:v>1.0999999999999999E-2</c:v>
                </c:pt>
                <c:pt idx="7">
                  <c:v>5.8999999999999999E-3</c:v>
                </c:pt>
                <c:pt idx="8">
                  <c:v>5.3499999999999999E-2</c:v>
                </c:pt>
                <c:pt idx="9">
                  <c:v>5.3199999999999997E-2</c:v>
                </c:pt>
                <c:pt idx="10">
                  <c:v>5.33E-2</c:v>
                </c:pt>
              </c:numCache>
            </c:numRef>
          </c:val>
          <c:smooth val="0"/>
          <c:extLst>
            <c:ext xmlns:c16="http://schemas.microsoft.com/office/drawing/2014/chart" uri="{C3380CC4-5D6E-409C-BE32-E72D297353CC}">
              <c16:uniqueId val="{00000001-A9DC-4B7B-BDEF-4FD53614B050}"/>
            </c:ext>
          </c:extLst>
        </c:ser>
        <c:ser>
          <c:idx val="1"/>
          <c:order val="1"/>
          <c:tx>
            <c:strRef>
              <c:f>WPF!$B$5</c:f>
              <c:strCache>
                <c:ptCount val="1"/>
                <c:pt idx="0">
                  <c:v>maksymalna obsługa zadłużenia</c:v>
                </c:pt>
              </c:strCache>
            </c:strRef>
          </c:tx>
          <c:spPr>
            <a:ln w="28575" cap="rnd">
              <a:solidFill>
                <a:srgbClr val="37B634"/>
              </a:solidFill>
              <a:prstDash val="sysDash"/>
              <a:round/>
            </a:ln>
            <a:effectLst/>
          </c:spPr>
          <c:marker>
            <c:symbol val="none"/>
          </c:marker>
          <c:cat>
            <c:numRef>
              <c:f>WPF!$C$3:$M$3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WPF!$C$5:$M$5</c:f>
              <c:numCache>
                <c:formatCode>0.00%</c:formatCode>
                <c:ptCount val="11"/>
                <c:pt idx="0">
                  <c:v>7.1599999999999997E-2</c:v>
                </c:pt>
                <c:pt idx="1">
                  <c:v>3.9199999999999999E-2</c:v>
                </c:pt>
                <c:pt idx="2">
                  <c:v>4.2900000000000001E-2</c:v>
                </c:pt>
                <c:pt idx="3">
                  <c:v>4.99E-2</c:v>
                </c:pt>
                <c:pt idx="4">
                  <c:v>7.5999999999999998E-2</c:v>
                </c:pt>
                <c:pt idx="5">
                  <c:v>7.0699999999999999E-2</c:v>
                </c:pt>
                <c:pt idx="6">
                  <c:v>7.7899999999999997E-2</c:v>
                </c:pt>
                <c:pt idx="7">
                  <c:v>8.1900000000000001E-2</c:v>
                </c:pt>
                <c:pt idx="8">
                  <c:v>9.4299999999999995E-2</c:v>
                </c:pt>
                <c:pt idx="9">
                  <c:v>9.11E-2</c:v>
                </c:pt>
                <c:pt idx="10">
                  <c:v>9.1899999999999996E-2</c:v>
                </c:pt>
              </c:numCache>
            </c:numRef>
          </c:val>
          <c:smooth val="0"/>
          <c:extLst>
            <c:ext xmlns:c16="http://schemas.microsoft.com/office/drawing/2014/chart" uri="{C3380CC4-5D6E-409C-BE32-E72D297353CC}">
              <c16:uniqueId val="{00000002-A9DC-4B7B-BDEF-4FD53614B050}"/>
            </c:ext>
          </c:extLst>
        </c:ser>
        <c:dLbls>
          <c:showLegendKey val="0"/>
          <c:showVal val="0"/>
          <c:showCatName val="0"/>
          <c:showSerName val="0"/>
          <c:showPercent val="0"/>
          <c:showBubbleSize val="0"/>
        </c:dLbls>
        <c:marker val="1"/>
        <c:smooth val="0"/>
        <c:axId val="1606370128"/>
        <c:axId val="1395637296"/>
      </c:lineChart>
      <c:catAx>
        <c:axId val="16063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395637296"/>
        <c:crosses val="autoZero"/>
        <c:auto val="1"/>
        <c:lblAlgn val="ctr"/>
        <c:lblOffset val="100"/>
        <c:noMultiLvlLbl val="0"/>
      </c:catAx>
      <c:valAx>
        <c:axId val="13956372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06370128"/>
        <c:crosses val="autoZero"/>
        <c:crossBetween val="between"/>
      </c:valAx>
      <c:valAx>
        <c:axId val="160993428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666693488"/>
        <c:crosses val="max"/>
        <c:crossBetween val="between"/>
      </c:valAx>
      <c:catAx>
        <c:axId val="1666693488"/>
        <c:scaling>
          <c:orientation val="minMax"/>
        </c:scaling>
        <c:delete val="1"/>
        <c:axPos val="b"/>
        <c:numFmt formatCode="General" sourceLinked="1"/>
        <c:majorTickMark val="out"/>
        <c:minorTickMark val="none"/>
        <c:tickLblPos val="nextTo"/>
        <c:crossAx val="1609934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TABLICA!$B$17</c:f>
              <c:strCache>
                <c:ptCount val="1"/>
                <c:pt idx="0">
                  <c:v>przedprodukcyjny</c:v>
                </c:pt>
              </c:strCache>
            </c:strRef>
          </c:tx>
          <c:spPr>
            <a:ln w="28575" cap="rnd">
              <a:solidFill>
                <a:srgbClr val="37B634"/>
              </a:solidFill>
              <a:round/>
            </a:ln>
            <a:effectLst/>
          </c:spPr>
          <c:marker>
            <c:symbol val="square"/>
            <c:size val="5"/>
            <c:spPr>
              <a:solidFill>
                <a:srgbClr val="37B634"/>
              </a:solidFill>
              <a:ln w="9525">
                <a:solidFill>
                  <a:srgbClr val="37B63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TABLICA!$C$16:$G$16</c:f>
              <c:strCache>
                <c:ptCount val="5"/>
                <c:pt idx="0">
                  <c:v>2014</c:v>
                </c:pt>
                <c:pt idx="1">
                  <c:v>2015</c:v>
                </c:pt>
                <c:pt idx="2">
                  <c:v>2016</c:v>
                </c:pt>
                <c:pt idx="3">
                  <c:v>2017</c:v>
                </c:pt>
                <c:pt idx="4">
                  <c:v>2018</c:v>
                </c:pt>
              </c:strCache>
            </c:strRef>
          </c:cat>
          <c:val>
            <c:numRef>
              <c:f>TABLICA!$C$17:$G$17</c:f>
              <c:numCache>
                <c:formatCode>#,##0</c:formatCode>
                <c:ptCount val="5"/>
                <c:pt idx="0">
                  <c:v>609</c:v>
                </c:pt>
                <c:pt idx="1">
                  <c:v>601</c:v>
                </c:pt>
                <c:pt idx="2">
                  <c:v>594</c:v>
                </c:pt>
                <c:pt idx="3">
                  <c:v>584</c:v>
                </c:pt>
                <c:pt idx="4">
                  <c:v>577</c:v>
                </c:pt>
              </c:numCache>
            </c:numRef>
          </c:val>
          <c:smooth val="0"/>
          <c:extLst>
            <c:ext xmlns:c16="http://schemas.microsoft.com/office/drawing/2014/chart" uri="{C3380CC4-5D6E-409C-BE32-E72D297353CC}">
              <c16:uniqueId val="{00000000-BE4E-42D4-9B0C-8B318CC19BD6}"/>
            </c:ext>
          </c:extLst>
        </c:ser>
        <c:ser>
          <c:idx val="1"/>
          <c:order val="1"/>
          <c:tx>
            <c:strRef>
              <c:f>TABLICA!$B$18</c:f>
              <c:strCache>
                <c:ptCount val="1"/>
                <c:pt idx="0">
                  <c:v>produkcyjny</c:v>
                </c:pt>
              </c:strCache>
            </c:strRef>
          </c:tx>
          <c:spPr>
            <a:ln w="28575" cap="rnd">
              <a:solidFill>
                <a:srgbClr val="DF3334"/>
              </a:solidFill>
              <a:round/>
            </a:ln>
            <a:effectLst/>
          </c:spPr>
          <c:marker>
            <c:symbol val="square"/>
            <c:size val="5"/>
            <c:spPr>
              <a:solidFill>
                <a:srgbClr val="DF3334"/>
              </a:solidFill>
              <a:ln w="9525">
                <a:solidFill>
                  <a:srgbClr val="DF333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TABLICA!$C$16:$G$16</c:f>
              <c:strCache>
                <c:ptCount val="5"/>
                <c:pt idx="0">
                  <c:v>2014</c:v>
                </c:pt>
                <c:pt idx="1">
                  <c:v>2015</c:v>
                </c:pt>
                <c:pt idx="2">
                  <c:v>2016</c:v>
                </c:pt>
                <c:pt idx="3">
                  <c:v>2017</c:v>
                </c:pt>
                <c:pt idx="4">
                  <c:v>2018</c:v>
                </c:pt>
              </c:strCache>
            </c:strRef>
          </c:cat>
          <c:val>
            <c:numRef>
              <c:f>TABLICA!$C$18:$G$18</c:f>
              <c:numCache>
                <c:formatCode>#,##0</c:formatCode>
                <c:ptCount val="5"/>
                <c:pt idx="0">
                  <c:v>2125</c:v>
                </c:pt>
                <c:pt idx="1">
                  <c:v>2110</c:v>
                </c:pt>
                <c:pt idx="2">
                  <c:v>2095</c:v>
                </c:pt>
                <c:pt idx="3">
                  <c:v>2068</c:v>
                </c:pt>
                <c:pt idx="4">
                  <c:v>2034</c:v>
                </c:pt>
              </c:numCache>
            </c:numRef>
          </c:val>
          <c:smooth val="0"/>
          <c:extLst>
            <c:ext xmlns:c16="http://schemas.microsoft.com/office/drawing/2014/chart" uri="{C3380CC4-5D6E-409C-BE32-E72D297353CC}">
              <c16:uniqueId val="{00000001-BE4E-42D4-9B0C-8B318CC19BD6}"/>
            </c:ext>
          </c:extLst>
        </c:ser>
        <c:ser>
          <c:idx val="2"/>
          <c:order val="2"/>
          <c:tx>
            <c:strRef>
              <c:f>TABLICA!$B$19</c:f>
              <c:strCache>
                <c:ptCount val="1"/>
                <c:pt idx="0">
                  <c:v>poprodukcyjny</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TABLICA!$C$16:$G$16</c:f>
              <c:strCache>
                <c:ptCount val="5"/>
                <c:pt idx="0">
                  <c:v>2014</c:v>
                </c:pt>
                <c:pt idx="1">
                  <c:v>2015</c:v>
                </c:pt>
                <c:pt idx="2">
                  <c:v>2016</c:v>
                </c:pt>
                <c:pt idx="3">
                  <c:v>2017</c:v>
                </c:pt>
                <c:pt idx="4">
                  <c:v>2018</c:v>
                </c:pt>
              </c:strCache>
            </c:strRef>
          </c:cat>
          <c:val>
            <c:numRef>
              <c:f>TABLICA!$C$19:$G$19</c:f>
              <c:numCache>
                <c:formatCode>#,##0</c:formatCode>
                <c:ptCount val="5"/>
                <c:pt idx="0">
                  <c:v>600</c:v>
                </c:pt>
                <c:pt idx="1">
                  <c:v>607</c:v>
                </c:pt>
                <c:pt idx="2">
                  <c:v>603</c:v>
                </c:pt>
                <c:pt idx="3">
                  <c:v>628</c:v>
                </c:pt>
                <c:pt idx="4">
                  <c:v>658</c:v>
                </c:pt>
              </c:numCache>
            </c:numRef>
          </c:val>
          <c:smooth val="0"/>
          <c:extLst>
            <c:ext xmlns:c16="http://schemas.microsoft.com/office/drawing/2014/chart" uri="{C3380CC4-5D6E-409C-BE32-E72D297353CC}">
              <c16:uniqueId val="{00000002-BE4E-42D4-9B0C-8B318CC19BD6}"/>
            </c:ext>
          </c:extLst>
        </c:ser>
        <c:dLbls>
          <c:showLegendKey val="0"/>
          <c:showVal val="0"/>
          <c:showCatName val="0"/>
          <c:showSerName val="0"/>
          <c:showPercent val="0"/>
          <c:showBubbleSize val="0"/>
        </c:dLbls>
        <c:marker val="1"/>
        <c:smooth val="0"/>
        <c:axId val="372538944"/>
        <c:axId val="379077152"/>
      </c:lineChart>
      <c:catAx>
        <c:axId val="37253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9077152"/>
        <c:crosses val="autoZero"/>
        <c:auto val="1"/>
        <c:lblAlgn val="ctr"/>
        <c:lblOffset val="100"/>
        <c:noMultiLvlLbl val="0"/>
      </c:catAx>
      <c:valAx>
        <c:axId val="37907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253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'Oświata i wychowanie'!$B$16</c:f>
              <c:strCache>
                <c:ptCount val="1"/>
                <c:pt idx="0">
                  <c:v>Bojadła </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cat>
            <c:strRef>
              <c:f>'Oświata i wychowanie'!$C$2:$G$2</c:f>
              <c:strCache>
                <c:ptCount val="5"/>
                <c:pt idx="0">
                  <c:v>2014</c:v>
                </c:pt>
                <c:pt idx="1">
                  <c:v>2015</c:v>
                </c:pt>
                <c:pt idx="2">
                  <c:v>2016</c:v>
                </c:pt>
                <c:pt idx="3">
                  <c:v>2017</c:v>
                </c:pt>
                <c:pt idx="4">
                  <c:v>2018</c:v>
                </c:pt>
              </c:strCache>
            </c:strRef>
          </c:cat>
          <c:val>
            <c:numRef>
              <c:f>'Oświata i wychowanie'!$C$16:$G$16</c:f>
              <c:numCache>
                <c:formatCode>#,##0</c:formatCode>
                <c:ptCount val="5"/>
                <c:pt idx="0">
                  <c:v>731</c:v>
                </c:pt>
                <c:pt idx="1">
                  <c:v>690</c:v>
                </c:pt>
                <c:pt idx="2">
                  <c:v>731</c:v>
                </c:pt>
                <c:pt idx="3">
                  <c:v>713</c:v>
                </c:pt>
                <c:pt idx="4">
                  <c:v>872</c:v>
                </c:pt>
              </c:numCache>
            </c:numRef>
          </c:val>
          <c:smooth val="0"/>
          <c:extLst>
            <c:ext xmlns:c16="http://schemas.microsoft.com/office/drawing/2014/chart" uri="{C3380CC4-5D6E-409C-BE32-E72D297353CC}">
              <c16:uniqueId val="{00000000-E036-42A0-80DB-4E2A46417967}"/>
            </c:ext>
          </c:extLst>
        </c:ser>
        <c:ser>
          <c:idx val="5"/>
          <c:order val="1"/>
          <c:tx>
            <c:strRef>
              <c:f>'Oświata i wychowanie'!$B$21</c:f>
              <c:strCache>
                <c:ptCount val="1"/>
                <c:pt idx="0">
                  <c:v>Świdnica</c:v>
                </c:pt>
              </c:strCache>
            </c:strRef>
          </c:tx>
          <c:spPr>
            <a:ln w="28575" cap="rnd">
              <a:solidFill>
                <a:srgbClr val="37B634"/>
              </a:solidFill>
              <a:round/>
            </a:ln>
            <a:effectLst/>
          </c:spPr>
          <c:marker>
            <c:symbol val="circle"/>
            <c:size val="5"/>
            <c:spPr>
              <a:solidFill>
                <a:srgbClr val="37B634"/>
              </a:solidFill>
              <a:ln w="9525">
                <a:solidFill>
                  <a:srgbClr val="37B634"/>
                </a:solidFill>
              </a:ln>
              <a:effectLst/>
            </c:spPr>
          </c:marker>
          <c:cat>
            <c:strRef>
              <c:f>'Oświata i wychowanie'!$C$2:$G$2</c:f>
              <c:strCache>
                <c:ptCount val="5"/>
                <c:pt idx="0">
                  <c:v>2014</c:v>
                </c:pt>
                <c:pt idx="1">
                  <c:v>2015</c:v>
                </c:pt>
                <c:pt idx="2">
                  <c:v>2016</c:v>
                </c:pt>
                <c:pt idx="3">
                  <c:v>2017</c:v>
                </c:pt>
                <c:pt idx="4">
                  <c:v>2018</c:v>
                </c:pt>
              </c:strCache>
            </c:strRef>
          </c:cat>
          <c:val>
            <c:numRef>
              <c:f>'Oświata i wychowanie'!$C$21:$G$21</c:f>
              <c:numCache>
                <c:formatCode>#,##0</c:formatCode>
                <c:ptCount val="5"/>
                <c:pt idx="0">
                  <c:v>696</c:v>
                </c:pt>
                <c:pt idx="1">
                  <c:v>777</c:v>
                </c:pt>
                <c:pt idx="2">
                  <c:v>768</c:v>
                </c:pt>
                <c:pt idx="3">
                  <c:v>683</c:v>
                </c:pt>
                <c:pt idx="4">
                  <c:v>667</c:v>
                </c:pt>
              </c:numCache>
            </c:numRef>
          </c:val>
          <c:smooth val="0"/>
          <c:extLst>
            <c:ext xmlns:c16="http://schemas.microsoft.com/office/drawing/2014/chart" uri="{C3380CC4-5D6E-409C-BE32-E72D297353CC}">
              <c16:uniqueId val="{00000001-E036-42A0-80DB-4E2A46417967}"/>
            </c:ext>
          </c:extLst>
        </c:ser>
        <c:ser>
          <c:idx val="6"/>
          <c:order val="2"/>
          <c:tx>
            <c:strRef>
              <c:f>'Oświata i wychowanie'!$B$22</c:f>
              <c:strCache>
                <c:ptCount val="1"/>
                <c:pt idx="0">
                  <c:v>Trzebiechów</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cat>
            <c:strRef>
              <c:f>'Oświata i wychowanie'!$C$2:$G$2</c:f>
              <c:strCache>
                <c:ptCount val="5"/>
                <c:pt idx="0">
                  <c:v>2014</c:v>
                </c:pt>
                <c:pt idx="1">
                  <c:v>2015</c:v>
                </c:pt>
                <c:pt idx="2">
                  <c:v>2016</c:v>
                </c:pt>
                <c:pt idx="3">
                  <c:v>2017</c:v>
                </c:pt>
                <c:pt idx="4">
                  <c:v>2018</c:v>
                </c:pt>
              </c:strCache>
            </c:strRef>
          </c:cat>
          <c:val>
            <c:numRef>
              <c:f>'Oświata i wychowanie'!$C$22:$G$22</c:f>
              <c:numCache>
                <c:formatCode>#,##0</c:formatCode>
                <c:ptCount val="5"/>
                <c:pt idx="0">
                  <c:v>638</c:v>
                </c:pt>
                <c:pt idx="1">
                  <c:v>712</c:v>
                </c:pt>
                <c:pt idx="2">
                  <c:v>680</c:v>
                </c:pt>
                <c:pt idx="3">
                  <c:v>706</c:v>
                </c:pt>
                <c:pt idx="4">
                  <c:v>670</c:v>
                </c:pt>
              </c:numCache>
            </c:numRef>
          </c:val>
          <c:smooth val="0"/>
          <c:extLst>
            <c:ext xmlns:c16="http://schemas.microsoft.com/office/drawing/2014/chart" uri="{C3380CC4-5D6E-409C-BE32-E72D297353CC}">
              <c16:uniqueId val="{00000002-E036-42A0-80DB-4E2A46417967}"/>
            </c:ext>
          </c:extLst>
        </c:ser>
        <c:ser>
          <c:idx val="7"/>
          <c:order val="3"/>
          <c:tx>
            <c:strRef>
              <c:f>'Oświata i wychowanie'!$B$23</c:f>
              <c:strCache>
                <c:ptCount val="1"/>
                <c:pt idx="0">
                  <c:v>Zabór</c:v>
                </c:pt>
              </c:strCache>
            </c:strRef>
          </c:tx>
          <c:spPr>
            <a:ln w="28575" cap="rnd">
              <a:solidFill>
                <a:srgbClr val="DF3334"/>
              </a:solidFill>
              <a:round/>
            </a:ln>
            <a:effectLst/>
          </c:spPr>
          <c:marker>
            <c:symbol val="circle"/>
            <c:size val="5"/>
            <c:spPr>
              <a:solidFill>
                <a:srgbClr val="DF3334"/>
              </a:solidFill>
              <a:ln w="9525">
                <a:solidFill>
                  <a:srgbClr val="DF3334"/>
                </a:solidFill>
              </a:ln>
              <a:effectLst/>
            </c:spPr>
          </c:marker>
          <c:cat>
            <c:strRef>
              <c:f>'Oświata i wychowanie'!$C$2:$G$2</c:f>
              <c:strCache>
                <c:ptCount val="5"/>
                <c:pt idx="0">
                  <c:v>2014</c:v>
                </c:pt>
                <c:pt idx="1">
                  <c:v>2015</c:v>
                </c:pt>
                <c:pt idx="2">
                  <c:v>2016</c:v>
                </c:pt>
                <c:pt idx="3">
                  <c:v>2017</c:v>
                </c:pt>
                <c:pt idx="4">
                  <c:v>2018</c:v>
                </c:pt>
              </c:strCache>
            </c:strRef>
          </c:cat>
          <c:val>
            <c:numRef>
              <c:f>'Oświata i wychowanie'!$C$23:$G$23</c:f>
              <c:numCache>
                <c:formatCode>#,##0</c:formatCode>
                <c:ptCount val="5"/>
                <c:pt idx="0">
                  <c:v>730</c:v>
                </c:pt>
                <c:pt idx="1">
                  <c:v>625</c:v>
                </c:pt>
                <c:pt idx="2">
                  <c:v>620</c:v>
                </c:pt>
                <c:pt idx="3">
                  <c:v>564</c:v>
                </c:pt>
                <c:pt idx="4">
                  <c:v>701</c:v>
                </c:pt>
              </c:numCache>
            </c:numRef>
          </c:val>
          <c:smooth val="0"/>
          <c:extLst>
            <c:ext xmlns:c16="http://schemas.microsoft.com/office/drawing/2014/chart" uri="{C3380CC4-5D6E-409C-BE32-E72D297353CC}">
              <c16:uniqueId val="{00000003-E036-42A0-80DB-4E2A46417967}"/>
            </c:ext>
          </c:extLst>
        </c:ser>
        <c:dLbls>
          <c:showLegendKey val="0"/>
          <c:showVal val="0"/>
          <c:showCatName val="0"/>
          <c:showSerName val="0"/>
          <c:showPercent val="0"/>
          <c:showBubbleSize val="0"/>
        </c:dLbls>
        <c:marker val="1"/>
        <c:smooth val="0"/>
        <c:axId val="723362767"/>
        <c:axId val="870591007"/>
        <c:extLst/>
      </c:lineChart>
      <c:catAx>
        <c:axId val="72336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70591007"/>
        <c:crosses val="autoZero"/>
        <c:auto val="1"/>
        <c:lblAlgn val="ctr"/>
        <c:lblOffset val="100"/>
        <c:noMultiLvlLbl val="0"/>
      </c:catAx>
      <c:valAx>
        <c:axId val="870591007"/>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72336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A9CE9-A791-4B34-842F-C32D56B4C267}" type="doc">
      <dgm:prSet loTypeId="urn:microsoft.com/office/officeart/2005/8/layout/process4" loCatId="list" qsTypeId="urn:microsoft.com/office/officeart/2005/8/quickstyle/simple1" qsCatId="simple" csTypeId="urn:microsoft.com/office/officeart/2005/8/colors/accent1_1" csCatId="accent1" phldr="1"/>
      <dgm:spPr/>
      <dgm:t>
        <a:bodyPr/>
        <a:lstStyle/>
        <a:p>
          <a:endParaRPr lang="pl-PL"/>
        </a:p>
      </dgm:t>
    </dgm:pt>
    <dgm:pt modelId="{8850CE1B-09F1-40C7-B2EB-E04DD9129708}">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Spotkanie robocze z kierownictwem Urzędu – 19.06.2020 r. </a:t>
          </a:r>
        </a:p>
      </dgm:t>
    </dgm:pt>
    <dgm:pt modelId="{0A211CB3-D5F9-4A83-88D1-2481B8CAF250}" type="parTrans" cxnId="{1871D2DC-AA6A-4477-A2C5-C6E8F9E6D387}">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81B53B29-B649-4009-B21B-75F0F872E88C}" type="sibTrans" cxnId="{1871D2DC-AA6A-4477-A2C5-C6E8F9E6D387}">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6C5D7CA2-01B7-4941-9AC0-9F15BEC71F44}">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Powołanie Zespołu ds. Strategii</a:t>
          </a:r>
        </a:p>
      </dgm:t>
    </dgm:pt>
    <dgm:pt modelId="{A81DB458-4B5A-462F-8901-0F3FD6A93224}" type="parTrans" cxnId="{1EE83CAC-2ABB-47BE-A0CC-D36476D7CD74}">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019841F8-7493-47AE-9AF3-CAF66F36B2A6}" type="sibTrans" cxnId="{1EE83CAC-2ABB-47BE-A0CC-D36476D7CD74}">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66E9EC00-68ED-4321-A1A5-21AB0E7F4888}">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Wywiad pogłębiony z częścią Zespołu ds. Strategii - 06.08.2020 r. </a:t>
          </a:r>
        </a:p>
      </dgm:t>
    </dgm:pt>
    <dgm:pt modelId="{D8C7EE68-3004-4F81-BBC7-5F0C399528D5}" type="parTrans" cxnId="{8F195320-5943-4861-B941-A6B74363FBA3}">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695271D0-FFB1-42CB-BAC9-B8AC04C224EA}" type="sibTrans" cxnId="{8F195320-5943-4861-B941-A6B74363FBA3}">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A43D6B7F-B741-4DE9-9E04-C4E02C8180F3}">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Analiza dokumentów</a:t>
          </a:r>
        </a:p>
      </dgm:t>
    </dgm:pt>
    <dgm:pt modelId="{B00026B9-1ED0-45B3-A262-72420AF285D8}" type="parTrans" cxnId="{B6806B2B-6F5F-43A7-A6DC-C00C59BF3EC7}">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3B666C31-A1E6-4BEC-9401-6C0436238A09}" type="sibTrans" cxnId="{B6806B2B-6F5F-43A7-A6DC-C00C59BF3EC7}">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587FB216-40CA-4922-BC8A-6B125E24B0CF}">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Badanie ankietowe - 06-26.07 i 31.08-06.09.2020 r. </a:t>
          </a:r>
          <a:endParaRPr lang="pl-PL" sz="1000" b="1">
            <a:solidFill>
              <a:schemeClr val="bg1"/>
            </a:solidFill>
            <a:highlight>
              <a:srgbClr val="FFFF00"/>
            </a:highlight>
            <a:latin typeface="Arial" panose="020B0604020202020204" pitchFamily="34" charset="0"/>
            <a:cs typeface="Arial" panose="020B0604020202020204" pitchFamily="34" charset="0"/>
          </a:endParaRPr>
        </a:p>
      </dgm:t>
    </dgm:pt>
    <dgm:pt modelId="{0C583B23-CE94-4E4E-8E35-B7C5EEA14360}" type="parTrans" cxnId="{48020C80-B6FC-4216-9CE1-25CDAF24AC0A}">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28A3788A-442B-4316-8110-2D6EB64823E9}" type="sibTrans" cxnId="{48020C80-B6FC-4216-9CE1-25CDAF24AC0A}">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90B9CC8C-C438-4695-AB79-2C68845C84DD}">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Diagnoza potencjału</a:t>
          </a:r>
        </a:p>
      </dgm:t>
    </dgm:pt>
    <dgm:pt modelId="{3A0498FE-247D-474D-A2AE-56790A36736F}" type="parTrans" cxnId="{8D5781F3-A738-4E98-9402-95C6C349E146}">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54227A26-A990-4D00-AA70-3BE44C009671}" type="sibTrans" cxnId="{8D5781F3-A738-4E98-9402-95C6C349E146}">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60F5D8F9-A086-43A9-BFB9-50E4BBFD06B7}">
      <dgm:prSet phldrT="[Tekst]" custT="1"/>
      <dgm:spPr>
        <a:solidFill>
          <a:srgbClr val="00A3D6"/>
        </a:solidFill>
        <a:ln>
          <a:solidFill>
            <a:srgbClr val="00A3D6"/>
          </a:solidFill>
        </a:ln>
      </dgm:spPr>
      <dgm:t>
        <a:bodyPr/>
        <a:lstStyle/>
        <a:p>
          <a:pPr algn="ctr">
            <a:buFont typeface="+mj-lt"/>
            <a:buNone/>
          </a:pPr>
          <a:r>
            <a:rPr lang="pl-PL" sz="1000" b="1">
              <a:solidFill>
                <a:schemeClr val="bg1"/>
              </a:solidFill>
              <a:latin typeface="Arial" panose="020B0604020202020204" pitchFamily="34" charset="0"/>
              <a:cs typeface="Arial" panose="020B0604020202020204" pitchFamily="34" charset="0"/>
            </a:rPr>
            <a:t>Wyznaczenie obszarów problemowych </a:t>
          </a:r>
        </a:p>
      </dgm:t>
    </dgm:pt>
    <dgm:pt modelId="{4933BC55-46F4-40E2-B6F1-08823C5211F6}" type="parTrans" cxnId="{B7C7E3A1-A92C-4103-BEE4-C648D7DF7541}">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1D14A739-5BF2-42C0-82DD-0C5569458CFB}" type="sibTrans" cxnId="{B7C7E3A1-A92C-4103-BEE4-C648D7DF7541}">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957A4DAB-E4F0-4831-B47A-16DD71C74E66}">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Warsztat strategiczny (opracowanie misji, wizji, celów i działań strategicznych) 11.09.2020 r.</a:t>
          </a:r>
        </a:p>
      </dgm:t>
    </dgm:pt>
    <dgm:pt modelId="{83DDF9DF-5239-496D-941B-F9A4BCA5A412}" type="parTrans" cxnId="{95D039E5-3687-4F76-9C6D-5BD71882BF8C}">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9337717A-FCDC-4893-B524-CCE2F8AB387D}" type="sibTrans" cxnId="{95D039E5-3687-4F76-9C6D-5BD71882BF8C}">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3190DB19-30B2-4EF3-9708-B34080A3A462}">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Projekt dokumentu</a:t>
          </a:r>
        </a:p>
      </dgm:t>
    </dgm:pt>
    <dgm:pt modelId="{E99FBFAA-CF7A-4072-A87F-05566381B6D4}" type="parTrans" cxnId="{2AE5B2C5-F2D1-45CB-8D1B-6B3CACB7DED8}">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BFAC7CFA-6B17-455C-9B09-FED337CCE919}" type="sibTrans" cxnId="{2AE5B2C5-F2D1-45CB-8D1B-6B3CACB7DED8}">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2417BF0B-49B9-472E-8AA2-BF794CACD6FF}">
      <dgm:prSet phldrT="[Teks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Konsultacje społeczne</a:t>
          </a:r>
          <a:endParaRPr lang="pl-PL" sz="1000" b="1">
            <a:solidFill>
              <a:schemeClr val="bg1"/>
            </a:solidFill>
            <a:highlight>
              <a:srgbClr val="FFFF00"/>
            </a:highlight>
            <a:latin typeface="Arial" panose="020B0604020202020204" pitchFamily="34" charset="0"/>
            <a:cs typeface="Arial" panose="020B0604020202020204" pitchFamily="34" charset="0"/>
          </a:endParaRPr>
        </a:p>
      </dgm:t>
    </dgm:pt>
    <dgm:pt modelId="{984ADAA4-6FCC-412C-8931-E08E84576AC5}" type="parTrans" cxnId="{A6F430C5-F03E-475B-8BB9-8C8529FC0C5B}">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03EFBEA5-B444-4BA4-AAB9-9E138EB21529}" type="sibTrans" cxnId="{A6F430C5-F03E-475B-8BB9-8C8529FC0C5B}">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E7952E4D-9EAB-4500-A62B-0952C6788080}">
      <dgm:prSet custT="1"/>
      <dgm:spPr>
        <a:solidFill>
          <a:srgbClr val="00A3D6"/>
        </a:solidFill>
        <a:ln>
          <a:solidFill>
            <a:srgbClr val="00A3D6"/>
          </a:solidFill>
        </a:ln>
      </dgm:spPr>
      <dgm:t>
        <a:bodyPr/>
        <a:lstStyle/>
        <a:p>
          <a:pPr algn="ctr">
            <a:buFont typeface="+mj-lt"/>
            <a:buAutoNum type="arabicPeriod"/>
          </a:pPr>
          <a:r>
            <a:rPr lang="pl-PL" sz="1000" b="1">
              <a:solidFill>
                <a:schemeClr val="bg1"/>
              </a:solidFill>
              <a:latin typeface="Arial" panose="020B0604020202020204" pitchFamily="34" charset="0"/>
              <a:cs typeface="Arial" panose="020B0604020202020204" pitchFamily="34" charset="0"/>
            </a:rPr>
            <a:t>Uchwalenie Strategii</a:t>
          </a:r>
        </a:p>
      </dgm:t>
    </dgm:pt>
    <dgm:pt modelId="{B0684B92-833F-45AB-953B-87E985D48D1E}" type="parTrans" cxnId="{48B2AB60-A163-4D23-ABB1-731D932FE18B}">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94611E4F-04DC-44FF-B06E-11137DA58E02}" type="sibTrans" cxnId="{48B2AB60-A163-4D23-ABB1-731D932FE18B}">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B831618F-4D55-48FA-A3A5-8241AC7BDA32}">
      <dgm:prSet phldrT="[Tekst]" custT="1"/>
      <dgm:spPr>
        <a:solidFill>
          <a:srgbClr val="00A3D6"/>
        </a:solidFill>
        <a:ln>
          <a:solidFill>
            <a:srgbClr val="00A3D6"/>
          </a:solidFill>
        </a:ln>
      </dgm:spPr>
      <dgm:t>
        <a:bodyPr/>
        <a:lstStyle/>
        <a:p>
          <a:pPr algn="ctr"/>
          <a:r>
            <a:rPr lang="pl-PL" sz="1000" b="1">
              <a:solidFill>
                <a:schemeClr val="bg1"/>
              </a:solidFill>
              <a:latin typeface="Arial" panose="020B0604020202020204" pitchFamily="34" charset="0"/>
              <a:cs typeface="Arial" panose="020B0604020202020204" pitchFamily="34" charset="0"/>
            </a:rPr>
            <a:t>Wdrażanie Strategii</a:t>
          </a:r>
        </a:p>
      </dgm:t>
    </dgm:pt>
    <dgm:pt modelId="{6FE1219E-1179-4CEB-A0E8-5E30CA2F8A8A}" type="parTrans" cxnId="{BA1E38F0-98D3-4827-87D0-02E273BB85D0}">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D77DD1D3-390E-48F4-BF7B-580196862F5C}" type="sibTrans" cxnId="{BA1E38F0-98D3-4827-87D0-02E273BB85D0}">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2873D147-6FE1-432B-9650-B108592CED77}">
      <dgm:prSet custT="1"/>
      <dgm:spPr>
        <a:solidFill>
          <a:srgbClr val="00A3D6"/>
        </a:solidFill>
        <a:ln>
          <a:solidFill>
            <a:srgbClr val="00A3D6"/>
          </a:solidFill>
        </a:ln>
      </dgm:spPr>
      <dgm:t>
        <a:bodyPr/>
        <a:lstStyle/>
        <a:p>
          <a:pPr algn="ctr"/>
          <a:r>
            <a:rPr lang="pl-PL" sz="1000" b="1">
              <a:solidFill>
                <a:schemeClr val="bg1"/>
              </a:solidFill>
              <a:latin typeface="Arial" panose="020B0604020202020204" pitchFamily="34" charset="0"/>
              <a:cs typeface="Arial" panose="020B0604020202020204" pitchFamily="34" charset="0"/>
            </a:rPr>
            <a:t>Opinia Zarządu Województwa</a:t>
          </a:r>
        </a:p>
      </dgm:t>
    </dgm:pt>
    <dgm:pt modelId="{B67150F7-2768-40D9-9DDE-F455C73DEC84}" type="parTrans" cxnId="{13DC851C-9437-4F30-A1A0-8DBD118FF475}">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90EC42A0-8D85-45D4-B91C-B1DA3603A3DE}" type="sibTrans" cxnId="{13DC851C-9437-4F30-A1A0-8DBD118FF475}">
      <dgm:prSet/>
      <dgm:spPr/>
      <dgm:t>
        <a:bodyPr/>
        <a:lstStyle/>
        <a:p>
          <a:pPr algn="ctr"/>
          <a:endParaRPr lang="pl-PL" sz="1000">
            <a:solidFill>
              <a:sysClr val="windowText" lastClr="000000"/>
            </a:solidFill>
            <a:latin typeface="Arial" panose="020B0604020202020204" pitchFamily="34" charset="0"/>
            <a:cs typeface="Arial" panose="020B0604020202020204" pitchFamily="34" charset="0"/>
          </a:endParaRPr>
        </a:p>
      </dgm:t>
    </dgm:pt>
    <dgm:pt modelId="{1550D40D-2322-46BB-8F93-07D57AA4B04F}" type="pres">
      <dgm:prSet presAssocID="{7B5A9CE9-A791-4B34-842F-C32D56B4C267}" presName="Name0" presStyleCnt="0">
        <dgm:presLayoutVars>
          <dgm:dir/>
          <dgm:animLvl val="lvl"/>
          <dgm:resizeHandles val="exact"/>
        </dgm:presLayoutVars>
      </dgm:prSet>
      <dgm:spPr/>
    </dgm:pt>
    <dgm:pt modelId="{9E5F51B9-40AE-482C-B5AD-E512A41F7C97}" type="pres">
      <dgm:prSet presAssocID="{B831618F-4D55-48FA-A3A5-8241AC7BDA32}" presName="boxAndChildren" presStyleCnt="0"/>
      <dgm:spPr/>
    </dgm:pt>
    <dgm:pt modelId="{9B7FF3B5-5618-4FEC-87B4-39BFE4FC91E8}" type="pres">
      <dgm:prSet presAssocID="{B831618F-4D55-48FA-A3A5-8241AC7BDA32}" presName="parentTextBox" presStyleLbl="node1" presStyleIdx="0" presStyleCnt="13"/>
      <dgm:spPr/>
    </dgm:pt>
    <dgm:pt modelId="{F8C42CFA-0F3E-49C5-B975-ADF74B49D40D}" type="pres">
      <dgm:prSet presAssocID="{94611E4F-04DC-44FF-B06E-11137DA58E02}" presName="sp" presStyleCnt="0"/>
      <dgm:spPr/>
    </dgm:pt>
    <dgm:pt modelId="{FD71DEFD-1419-46B6-9E9F-48C3D0BB9816}" type="pres">
      <dgm:prSet presAssocID="{E7952E4D-9EAB-4500-A62B-0952C6788080}" presName="arrowAndChildren" presStyleCnt="0"/>
      <dgm:spPr/>
    </dgm:pt>
    <dgm:pt modelId="{38CD2185-316A-4747-9EA5-2AC73B33A2EA}" type="pres">
      <dgm:prSet presAssocID="{E7952E4D-9EAB-4500-A62B-0952C6788080}" presName="parentTextArrow" presStyleLbl="node1" presStyleIdx="1" presStyleCnt="13"/>
      <dgm:spPr/>
    </dgm:pt>
    <dgm:pt modelId="{B3617AB6-D0AB-4D2C-9A11-21A26A7A04A9}" type="pres">
      <dgm:prSet presAssocID="{90EC42A0-8D85-45D4-B91C-B1DA3603A3DE}" presName="sp" presStyleCnt="0"/>
      <dgm:spPr/>
    </dgm:pt>
    <dgm:pt modelId="{644CC209-F436-4554-A3B8-1A05FFF9F129}" type="pres">
      <dgm:prSet presAssocID="{2873D147-6FE1-432B-9650-B108592CED77}" presName="arrowAndChildren" presStyleCnt="0"/>
      <dgm:spPr/>
    </dgm:pt>
    <dgm:pt modelId="{673D6E6B-F2F0-4415-8CB6-B3064764438F}" type="pres">
      <dgm:prSet presAssocID="{2873D147-6FE1-432B-9650-B108592CED77}" presName="parentTextArrow" presStyleLbl="node1" presStyleIdx="2" presStyleCnt="13"/>
      <dgm:spPr/>
    </dgm:pt>
    <dgm:pt modelId="{462BCFE3-21A4-4E3A-B466-A9AFF951470A}" type="pres">
      <dgm:prSet presAssocID="{03EFBEA5-B444-4BA4-AAB9-9E138EB21529}" presName="sp" presStyleCnt="0"/>
      <dgm:spPr/>
    </dgm:pt>
    <dgm:pt modelId="{4EDEB10C-5576-44E3-89C9-7D090B98FEDE}" type="pres">
      <dgm:prSet presAssocID="{2417BF0B-49B9-472E-8AA2-BF794CACD6FF}" presName="arrowAndChildren" presStyleCnt="0"/>
      <dgm:spPr/>
    </dgm:pt>
    <dgm:pt modelId="{9F3A249C-6E02-4DFE-8D75-B836EF9EDA2C}" type="pres">
      <dgm:prSet presAssocID="{2417BF0B-49B9-472E-8AA2-BF794CACD6FF}" presName="parentTextArrow" presStyleLbl="node1" presStyleIdx="3" presStyleCnt="13"/>
      <dgm:spPr/>
    </dgm:pt>
    <dgm:pt modelId="{64954940-86E9-4598-94F3-33EC815B52B8}" type="pres">
      <dgm:prSet presAssocID="{BFAC7CFA-6B17-455C-9B09-FED337CCE919}" presName="sp" presStyleCnt="0"/>
      <dgm:spPr/>
    </dgm:pt>
    <dgm:pt modelId="{43497128-1AA0-47C3-9932-60BDF90AABE1}" type="pres">
      <dgm:prSet presAssocID="{3190DB19-30B2-4EF3-9708-B34080A3A462}" presName="arrowAndChildren" presStyleCnt="0"/>
      <dgm:spPr/>
    </dgm:pt>
    <dgm:pt modelId="{D93D318F-1D67-4D89-8622-48C94889FCDE}" type="pres">
      <dgm:prSet presAssocID="{3190DB19-30B2-4EF3-9708-B34080A3A462}" presName="parentTextArrow" presStyleLbl="node1" presStyleIdx="4" presStyleCnt="13"/>
      <dgm:spPr/>
    </dgm:pt>
    <dgm:pt modelId="{3CB12BE1-CC56-4D9D-B762-9639EDE38EA9}" type="pres">
      <dgm:prSet presAssocID="{9337717A-FCDC-4893-B524-CCE2F8AB387D}" presName="sp" presStyleCnt="0"/>
      <dgm:spPr/>
    </dgm:pt>
    <dgm:pt modelId="{D9A0717D-C92B-402B-94FC-109AC17B7DC1}" type="pres">
      <dgm:prSet presAssocID="{957A4DAB-E4F0-4831-B47A-16DD71C74E66}" presName="arrowAndChildren" presStyleCnt="0"/>
      <dgm:spPr/>
    </dgm:pt>
    <dgm:pt modelId="{2AEDAF28-0F8D-455A-9CDB-DFE261786BA1}" type="pres">
      <dgm:prSet presAssocID="{957A4DAB-E4F0-4831-B47A-16DD71C74E66}" presName="parentTextArrow" presStyleLbl="node1" presStyleIdx="5" presStyleCnt="13"/>
      <dgm:spPr/>
    </dgm:pt>
    <dgm:pt modelId="{9CD0CDC8-76DF-447A-A886-4DBA50AD7539}" type="pres">
      <dgm:prSet presAssocID="{1D14A739-5BF2-42C0-82DD-0C5569458CFB}" presName="sp" presStyleCnt="0"/>
      <dgm:spPr/>
    </dgm:pt>
    <dgm:pt modelId="{EE2CCF75-F99F-4E7F-A894-1DB3C6B17D2B}" type="pres">
      <dgm:prSet presAssocID="{60F5D8F9-A086-43A9-BFB9-50E4BBFD06B7}" presName="arrowAndChildren" presStyleCnt="0"/>
      <dgm:spPr/>
    </dgm:pt>
    <dgm:pt modelId="{71CB6A34-C48E-49F5-A9D1-A0AAFEF1865F}" type="pres">
      <dgm:prSet presAssocID="{60F5D8F9-A086-43A9-BFB9-50E4BBFD06B7}" presName="parentTextArrow" presStyleLbl="node1" presStyleIdx="6" presStyleCnt="13"/>
      <dgm:spPr/>
    </dgm:pt>
    <dgm:pt modelId="{4A76AC0D-9704-4C28-AF82-81CE026295D9}" type="pres">
      <dgm:prSet presAssocID="{54227A26-A990-4D00-AA70-3BE44C009671}" presName="sp" presStyleCnt="0"/>
      <dgm:spPr/>
    </dgm:pt>
    <dgm:pt modelId="{F0D02CCA-FF05-4504-82A4-34BCBEB13DEB}" type="pres">
      <dgm:prSet presAssocID="{90B9CC8C-C438-4695-AB79-2C68845C84DD}" presName="arrowAndChildren" presStyleCnt="0"/>
      <dgm:spPr/>
    </dgm:pt>
    <dgm:pt modelId="{FA492A45-BBC0-4122-A3DC-AFC2C9FA5BAE}" type="pres">
      <dgm:prSet presAssocID="{90B9CC8C-C438-4695-AB79-2C68845C84DD}" presName="parentTextArrow" presStyleLbl="node1" presStyleIdx="7" presStyleCnt="13"/>
      <dgm:spPr/>
    </dgm:pt>
    <dgm:pt modelId="{CC18ACA9-5279-4AB0-A8AA-CA6EB1E8A27E}" type="pres">
      <dgm:prSet presAssocID="{28A3788A-442B-4316-8110-2D6EB64823E9}" presName="sp" presStyleCnt="0"/>
      <dgm:spPr/>
    </dgm:pt>
    <dgm:pt modelId="{A57E7853-32D1-451E-90DE-0151B2BC58EB}" type="pres">
      <dgm:prSet presAssocID="{587FB216-40CA-4922-BC8A-6B125E24B0CF}" presName="arrowAndChildren" presStyleCnt="0"/>
      <dgm:spPr/>
    </dgm:pt>
    <dgm:pt modelId="{18463BA8-71EF-4000-BA8E-6334B96ED3A8}" type="pres">
      <dgm:prSet presAssocID="{587FB216-40CA-4922-BC8A-6B125E24B0CF}" presName="parentTextArrow" presStyleLbl="node1" presStyleIdx="8" presStyleCnt="13"/>
      <dgm:spPr/>
    </dgm:pt>
    <dgm:pt modelId="{A78C6310-8F01-4860-BD35-1B80F4393E70}" type="pres">
      <dgm:prSet presAssocID="{3B666C31-A1E6-4BEC-9401-6C0436238A09}" presName="sp" presStyleCnt="0"/>
      <dgm:spPr/>
    </dgm:pt>
    <dgm:pt modelId="{95655B1A-3FCF-4B01-A1DA-4599B492E351}" type="pres">
      <dgm:prSet presAssocID="{A43D6B7F-B741-4DE9-9E04-C4E02C8180F3}" presName="arrowAndChildren" presStyleCnt="0"/>
      <dgm:spPr/>
    </dgm:pt>
    <dgm:pt modelId="{9EC312D9-E76F-4B08-8722-AAEF5505AC51}" type="pres">
      <dgm:prSet presAssocID="{A43D6B7F-B741-4DE9-9E04-C4E02C8180F3}" presName="parentTextArrow" presStyleLbl="node1" presStyleIdx="9" presStyleCnt="13"/>
      <dgm:spPr/>
    </dgm:pt>
    <dgm:pt modelId="{E3FF8869-B197-4934-90CB-2627263437C1}" type="pres">
      <dgm:prSet presAssocID="{695271D0-FFB1-42CB-BAC9-B8AC04C224EA}" presName="sp" presStyleCnt="0"/>
      <dgm:spPr/>
    </dgm:pt>
    <dgm:pt modelId="{9B4E296A-A528-420E-86ED-013512C4ABC1}" type="pres">
      <dgm:prSet presAssocID="{66E9EC00-68ED-4321-A1A5-21AB0E7F4888}" presName="arrowAndChildren" presStyleCnt="0"/>
      <dgm:spPr/>
    </dgm:pt>
    <dgm:pt modelId="{1B5288B6-AD35-412D-9DF8-AB1B52AE9B3E}" type="pres">
      <dgm:prSet presAssocID="{66E9EC00-68ED-4321-A1A5-21AB0E7F4888}" presName="parentTextArrow" presStyleLbl="node1" presStyleIdx="10" presStyleCnt="13"/>
      <dgm:spPr/>
    </dgm:pt>
    <dgm:pt modelId="{C3C2B76C-B996-4BA5-B620-75B629B74BF9}" type="pres">
      <dgm:prSet presAssocID="{019841F8-7493-47AE-9AF3-CAF66F36B2A6}" presName="sp" presStyleCnt="0"/>
      <dgm:spPr/>
    </dgm:pt>
    <dgm:pt modelId="{9807E0DC-5C89-4DCF-A6E8-92B46212F49C}" type="pres">
      <dgm:prSet presAssocID="{6C5D7CA2-01B7-4941-9AC0-9F15BEC71F44}" presName="arrowAndChildren" presStyleCnt="0"/>
      <dgm:spPr/>
    </dgm:pt>
    <dgm:pt modelId="{F5176A4F-F872-4672-8122-7B16062E7003}" type="pres">
      <dgm:prSet presAssocID="{6C5D7CA2-01B7-4941-9AC0-9F15BEC71F44}" presName="parentTextArrow" presStyleLbl="node1" presStyleIdx="11" presStyleCnt="13"/>
      <dgm:spPr/>
    </dgm:pt>
    <dgm:pt modelId="{69028E18-60F0-404F-9756-8BCA163C7CD6}" type="pres">
      <dgm:prSet presAssocID="{81B53B29-B649-4009-B21B-75F0F872E88C}" presName="sp" presStyleCnt="0"/>
      <dgm:spPr/>
    </dgm:pt>
    <dgm:pt modelId="{995C85C8-65A1-40EE-8F13-20C7DCB9C6A7}" type="pres">
      <dgm:prSet presAssocID="{8850CE1B-09F1-40C7-B2EB-E04DD9129708}" presName="arrowAndChildren" presStyleCnt="0"/>
      <dgm:spPr/>
    </dgm:pt>
    <dgm:pt modelId="{7184AA4B-0422-4FC0-9A5D-04BDFFE05CEC}" type="pres">
      <dgm:prSet presAssocID="{8850CE1B-09F1-40C7-B2EB-E04DD9129708}" presName="parentTextArrow" presStyleLbl="node1" presStyleIdx="12" presStyleCnt="13"/>
      <dgm:spPr/>
    </dgm:pt>
  </dgm:ptLst>
  <dgm:cxnLst>
    <dgm:cxn modelId="{13DC851C-9437-4F30-A1A0-8DBD118FF475}" srcId="{7B5A9CE9-A791-4B34-842F-C32D56B4C267}" destId="{2873D147-6FE1-432B-9650-B108592CED77}" srcOrd="10" destOrd="0" parTransId="{B67150F7-2768-40D9-9DDE-F455C73DEC84}" sibTransId="{90EC42A0-8D85-45D4-B91C-B1DA3603A3DE}"/>
    <dgm:cxn modelId="{8F195320-5943-4861-B941-A6B74363FBA3}" srcId="{7B5A9CE9-A791-4B34-842F-C32D56B4C267}" destId="{66E9EC00-68ED-4321-A1A5-21AB0E7F4888}" srcOrd="2" destOrd="0" parTransId="{D8C7EE68-3004-4F81-BBC7-5F0C399528D5}" sibTransId="{695271D0-FFB1-42CB-BAC9-B8AC04C224EA}"/>
    <dgm:cxn modelId="{82DDA223-6E26-4655-B334-F7DC0C466AC7}" type="presOf" srcId="{B831618F-4D55-48FA-A3A5-8241AC7BDA32}" destId="{9B7FF3B5-5618-4FEC-87B4-39BFE4FC91E8}" srcOrd="0" destOrd="0" presId="urn:microsoft.com/office/officeart/2005/8/layout/process4"/>
    <dgm:cxn modelId="{0243382A-CCD1-48D2-9637-40C3510B9660}" type="presOf" srcId="{8850CE1B-09F1-40C7-B2EB-E04DD9129708}" destId="{7184AA4B-0422-4FC0-9A5D-04BDFFE05CEC}" srcOrd="0" destOrd="0" presId="urn:microsoft.com/office/officeart/2005/8/layout/process4"/>
    <dgm:cxn modelId="{B6806B2B-6F5F-43A7-A6DC-C00C59BF3EC7}" srcId="{7B5A9CE9-A791-4B34-842F-C32D56B4C267}" destId="{A43D6B7F-B741-4DE9-9E04-C4E02C8180F3}" srcOrd="3" destOrd="0" parTransId="{B00026B9-1ED0-45B3-A262-72420AF285D8}" sibTransId="{3B666C31-A1E6-4BEC-9401-6C0436238A09}"/>
    <dgm:cxn modelId="{48B2AB60-A163-4D23-ABB1-731D932FE18B}" srcId="{7B5A9CE9-A791-4B34-842F-C32D56B4C267}" destId="{E7952E4D-9EAB-4500-A62B-0952C6788080}" srcOrd="11" destOrd="0" parTransId="{B0684B92-833F-45AB-953B-87E985D48D1E}" sibTransId="{94611E4F-04DC-44FF-B06E-11137DA58E02}"/>
    <dgm:cxn modelId="{A1302D6E-C599-4D7C-AD08-618F68AC7778}" type="presOf" srcId="{2417BF0B-49B9-472E-8AA2-BF794CACD6FF}" destId="{9F3A249C-6E02-4DFE-8D75-B836EF9EDA2C}" srcOrd="0" destOrd="0" presId="urn:microsoft.com/office/officeart/2005/8/layout/process4"/>
    <dgm:cxn modelId="{85088072-53B9-490D-AD8F-215A959782BA}" type="presOf" srcId="{587FB216-40CA-4922-BC8A-6B125E24B0CF}" destId="{18463BA8-71EF-4000-BA8E-6334B96ED3A8}" srcOrd="0" destOrd="0" presId="urn:microsoft.com/office/officeart/2005/8/layout/process4"/>
    <dgm:cxn modelId="{C8CBDF73-B2E4-43C6-99B3-B284E3439E98}" type="presOf" srcId="{60F5D8F9-A086-43A9-BFB9-50E4BBFD06B7}" destId="{71CB6A34-C48E-49F5-A9D1-A0AAFEF1865F}" srcOrd="0" destOrd="0" presId="urn:microsoft.com/office/officeart/2005/8/layout/process4"/>
    <dgm:cxn modelId="{FC349A55-88F1-4490-BE22-C9214DD86A07}" type="presOf" srcId="{2873D147-6FE1-432B-9650-B108592CED77}" destId="{673D6E6B-F2F0-4415-8CB6-B3064764438F}" srcOrd="0" destOrd="0" presId="urn:microsoft.com/office/officeart/2005/8/layout/process4"/>
    <dgm:cxn modelId="{35FBC55A-81DE-40F3-8904-FB449CEBC44B}" type="presOf" srcId="{7B5A9CE9-A791-4B34-842F-C32D56B4C267}" destId="{1550D40D-2322-46BB-8F93-07D57AA4B04F}" srcOrd="0" destOrd="0" presId="urn:microsoft.com/office/officeart/2005/8/layout/process4"/>
    <dgm:cxn modelId="{48020C80-B6FC-4216-9CE1-25CDAF24AC0A}" srcId="{7B5A9CE9-A791-4B34-842F-C32D56B4C267}" destId="{587FB216-40CA-4922-BC8A-6B125E24B0CF}" srcOrd="4" destOrd="0" parTransId="{0C583B23-CE94-4E4E-8E35-B7C5EEA14360}" sibTransId="{28A3788A-442B-4316-8110-2D6EB64823E9}"/>
    <dgm:cxn modelId="{C9368B97-B006-4984-A7B0-41831308A6F7}" type="presOf" srcId="{3190DB19-30B2-4EF3-9708-B34080A3A462}" destId="{D93D318F-1D67-4D89-8622-48C94889FCDE}" srcOrd="0" destOrd="0" presId="urn:microsoft.com/office/officeart/2005/8/layout/process4"/>
    <dgm:cxn modelId="{11B5669B-AAD1-43FA-B438-F551B122C5EA}" type="presOf" srcId="{90B9CC8C-C438-4695-AB79-2C68845C84DD}" destId="{FA492A45-BBC0-4122-A3DC-AFC2C9FA5BAE}" srcOrd="0" destOrd="0" presId="urn:microsoft.com/office/officeart/2005/8/layout/process4"/>
    <dgm:cxn modelId="{B7C7E3A1-A92C-4103-BEE4-C648D7DF7541}" srcId="{7B5A9CE9-A791-4B34-842F-C32D56B4C267}" destId="{60F5D8F9-A086-43A9-BFB9-50E4BBFD06B7}" srcOrd="6" destOrd="0" parTransId="{4933BC55-46F4-40E2-B6F1-08823C5211F6}" sibTransId="{1D14A739-5BF2-42C0-82DD-0C5569458CFB}"/>
    <dgm:cxn modelId="{1EE83CAC-2ABB-47BE-A0CC-D36476D7CD74}" srcId="{7B5A9CE9-A791-4B34-842F-C32D56B4C267}" destId="{6C5D7CA2-01B7-4941-9AC0-9F15BEC71F44}" srcOrd="1" destOrd="0" parTransId="{A81DB458-4B5A-462F-8901-0F3FD6A93224}" sibTransId="{019841F8-7493-47AE-9AF3-CAF66F36B2A6}"/>
    <dgm:cxn modelId="{92392CB3-85A2-41E0-8A0C-B19C955C09F6}" type="presOf" srcId="{66E9EC00-68ED-4321-A1A5-21AB0E7F4888}" destId="{1B5288B6-AD35-412D-9DF8-AB1B52AE9B3E}" srcOrd="0" destOrd="0" presId="urn:microsoft.com/office/officeart/2005/8/layout/process4"/>
    <dgm:cxn modelId="{A6F430C5-F03E-475B-8BB9-8C8529FC0C5B}" srcId="{7B5A9CE9-A791-4B34-842F-C32D56B4C267}" destId="{2417BF0B-49B9-472E-8AA2-BF794CACD6FF}" srcOrd="9" destOrd="0" parTransId="{984ADAA4-6FCC-412C-8931-E08E84576AC5}" sibTransId="{03EFBEA5-B444-4BA4-AAB9-9E138EB21529}"/>
    <dgm:cxn modelId="{2AE5B2C5-F2D1-45CB-8D1B-6B3CACB7DED8}" srcId="{7B5A9CE9-A791-4B34-842F-C32D56B4C267}" destId="{3190DB19-30B2-4EF3-9708-B34080A3A462}" srcOrd="8" destOrd="0" parTransId="{E99FBFAA-CF7A-4072-A87F-05566381B6D4}" sibTransId="{BFAC7CFA-6B17-455C-9B09-FED337CCE919}"/>
    <dgm:cxn modelId="{C621B6C5-D1DA-441F-8EFB-A18A8171E772}" type="presOf" srcId="{E7952E4D-9EAB-4500-A62B-0952C6788080}" destId="{38CD2185-316A-4747-9EA5-2AC73B33A2EA}" srcOrd="0" destOrd="0" presId="urn:microsoft.com/office/officeart/2005/8/layout/process4"/>
    <dgm:cxn modelId="{1871D2DC-AA6A-4477-A2C5-C6E8F9E6D387}" srcId="{7B5A9CE9-A791-4B34-842F-C32D56B4C267}" destId="{8850CE1B-09F1-40C7-B2EB-E04DD9129708}" srcOrd="0" destOrd="0" parTransId="{0A211CB3-D5F9-4A83-88D1-2481B8CAF250}" sibTransId="{81B53B29-B649-4009-B21B-75F0F872E88C}"/>
    <dgm:cxn modelId="{048DAFE2-3656-4B51-B301-554F458CDE02}" type="presOf" srcId="{A43D6B7F-B741-4DE9-9E04-C4E02C8180F3}" destId="{9EC312D9-E76F-4B08-8722-AAEF5505AC51}" srcOrd="0" destOrd="0" presId="urn:microsoft.com/office/officeart/2005/8/layout/process4"/>
    <dgm:cxn modelId="{95D039E5-3687-4F76-9C6D-5BD71882BF8C}" srcId="{7B5A9CE9-A791-4B34-842F-C32D56B4C267}" destId="{957A4DAB-E4F0-4831-B47A-16DD71C74E66}" srcOrd="7" destOrd="0" parTransId="{83DDF9DF-5239-496D-941B-F9A4BCA5A412}" sibTransId="{9337717A-FCDC-4893-B524-CCE2F8AB387D}"/>
    <dgm:cxn modelId="{6B96C6EE-0964-474F-8D95-E4E0CF6231E0}" type="presOf" srcId="{957A4DAB-E4F0-4831-B47A-16DD71C74E66}" destId="{2AEDAF28-0F8D-455A-9CDB-DFE261786BA1}" srcOrd="0" destOrd="0" presId="urn:microsoft.com/office/officeart/2005/8/layout/process4"/>
    <dgm:cxn modelId="{BA1E38F0-98D3-4827-87D0-02E273BB85D0}" srcId="{7B5A9CE9-A791-4B34-842F-C32D56B4C267}" destId="{B831618F-4D55-48FA-A3A5-8241AC7BDA32}" srcOrd="12" destOrd="0" parTransId="{6FE1219E-1179-4CEB-A0E8-5E30CA2F8A8A}" sibTransId="{D77DD1D3-390E-48F4-BF7B-580196862F5C}"/>
    <dgm:cxn modelId="{62A512F2-7B4D-4BB7-88B1-FC270F5133C3}" type="presOf" srcId="{6C5D7CA2-01B7-4941-9AC0-9F15BEC71F44}" destId="{F5176A4F-F872-4672-8122-7B16062E7003}" srcOrd="0" destOrd="0" presId="urn:microsoft.com/office/officeart/2005/8/layout/process4"/>
    <dgm:cxn modelId="{8D5781F3-A738-4E98-9402-95C6C349E146}" srcId="{7B5A9CE9-A791-4B34-842F-C32D56B4C267}" destId="{90B9CC8C-C438-4695-AB79-2C68845C84DD}" srcOrd="5" destOrd="0" parTransId="{3A0498FE-247D-474D-A2AE-56790A36736F}" sibTransId="{54227A26-A990-4D00-AA70-3BE44C009671}"/>
    <dgm:cxn modelId="{984733AC-6F3F-4D15-847B-393C796F20B6}" type="presParOf" srcId="{1550D40D-2322-46BB-8F93-07D57AA4B04F}" destId="{9E5F51B9-40AE-482C-B5AD-E512A41F7C97}" srcOrd="0" destOrd="0" presId="urn:microsoft.com/office/officeart/2005/8/layout/process4"/>
    <dgm:cxn modelId="{9FF2563B-AF31-4482-BC8A-7FA0B665E48D}" type="presParOf" srcId="{9E5F51B9-40AE-482C-B5AD-E512A41F7C97}" destId="{9B7FF3B5-5618-4FEC-87B4-39BFE4FC91E8}" srcOrd="0" destOrd="0" presId="urn:microsoft.com/office/officeart/2005/8/layout/process4"/>
    <dgm:cxn modelId="{92522793-6AFC-4D38-B4B9-933353B27413}" type="presParOf" srcId="{1550D40D-2322-46BB-8F93-07D57AA4B04F}" destId="{F8C42CFA-0F3E-49C5-B975-ADF74B49D40D}" srcOrd="1" destOrd="0" presId="urn:microsoft.com/office/officeart/2005/8/layout/process4"/>
    <dgm:cxn modelId="{098C3F2A-0091-4908-8FEE-612FD257E994}" type="presParOf" srcId="{1550D40D-2322-46BB-8F93-07D57AA4B04F}" destId="{FD71DEFD-1419-46B6-9E9F-48C3D0BB9816}" srcOrd="2" destOrd="0" presId="urn:microsoft.com/office/officeart/2005/8/layout/process4"/>
    <dgm:cxn modelId="{1783159B-97EF-435D-8A30-036EF304D2BF}" type="presParOf" srcId="{FD71DEFD-1419-46B6-9E9F-48C3D0BB9816}" destId="{38CD2185-316A-4747-9EA5-2AC73B33A2EA}" srcOrd="0" destOrd="0" presId="urn:microsoft.com/office/officeart/2005/8/layout/process4"/>
    <dgm:cxn modelId="{A6DE9FA4-A1B3-430D-8C73-CE77E3EC5BE7}" type="presParOf" srcId="{1550D40D-2322-46BB-8F93-07D57AA4B04F}" destId="{B3617AB6-D0AB-4D2C-9A11-21A26A7A04A9}" srcOrd="3" destOrd="0" presId="urn:microsoft.com/office/officeart/2005/8/layout/process4"/>
    <dgm:cxn modelId="{6BF1529E-9D18-4847-B3BE-B02D5CC67C52}" type="presParOf" srcId="{1550D40D-2322-46BB-8F93-07D57AA4B04F}" destId="{644CC209-F436-4554-A3B8-1A05FFF9F129}" srcOrd="4" destOrd="0" presId="urn:microsoft.com/office/officeart/2005/8/layout/process4"/>
    <dgm:cxn modelId="{9746AEEC-2314-4205-B5AB-C8860CBCED70}" type="presParOf" srcId="{644CC209-F436-4554-A3B8-1A05FFF9F129}" destId="{673D6E6B-F2F0-4415-8CB6-B3064764438F}" srcOrd="0" destOrd="0" presId="urn:microsoft.com/office/officeart/2005/8/layout/process4"/>
    <dgm:cxn modelId="{930675B8-5B22-4D08-A148-2FCD63C7D88E}" type="presParOf" srcId="{1550D40D-2322-46BB-8F93-07D57AA4B04F}" destId="{462BCFE3-21A4-4E3A-B466-A9AFF951470A}" srcOrd="5" destOrd="0" presId="urn:microsoft.com/office/officeart/2005/8/layout/process4"/>
    <dgm:cxn modelId="{C47753A6-32E9-4014-A807-3C7BA82C61E2}" type="presParOf" srcId="{1550D40D-2322-46BB-8F93-07D57AA4B04F}" destId="{4EDEB10C-5576-44E3-89C9-7D090B98FEDE}" srcOrd="6" destOrd="0" presId="urn:microsoft.com/office/officeart/2005/8/layout/process4"/>
    <dgm:cxn modelId="{00386CD8-B829-48BF-881A-905F55C50021}" type="presParOf" srcId="{4EDEB10C-5576-44E3-89C9-7D090B98FEDE}" destId="{9F3A249C-6E02-4DFE-8D75-B836EF9EDA2C}" srcOrd="0" destOrd="0" presId="urn:microsoft.com/office/officeart/2005/8/layout/process4"/>
    <dgm:cxn modelId="{8C706ED9-67FB-4C0B-850E-51643564CD8C}" type="presParOf" srcId="{1550D40D-2322-46BB-8F93-07D57AA4B04F}" destId="{64954940-86E9-4598-94F3-33EC815B52B8}" srcOrd="7" destOrd="0" presId="urn:microsoft.com/office/officeart/2005/8/layout/process4"/>
    <dgm:cxn modelId="{2F2AE8B1-C81B-47B5-BE7F-CC420456C4FD}" type="presParOf" srcId="{1550D40D-2322-46BB-8F93-07D57AA4B04F}" destId="{43497128-1AA0-47C3-9932-60BDF90AABE1}" srcOrd="8" destOrd="0" presId="urn:microsoft.com/office/officeart/2005/8/layout/process4"/>
    <dgm:cxn modelId="{8772EDD2-062C-4149-B3D4-FD28DE21F46E}" type="presParOf" srcId="{43497128-1AA0-47C3-9932-60BDF90AABE1}" destId="{D93D318F-1D67-4D89-8622-48C94889FCDE}" srcOrd="0" destOrd="0" presId="urn:microsoft.com/office/officeart/2005/8/layout/process4"/>
    <dgm:cxn modelId="{E1A5DE8F-DB88-47A1-9DAE-67ABE4C18BD1}" type="presParOf" srcId="{1550D40D-2322-46BB-8F93-07D57AA4B04F}" destId="{3CB12BE1-CC56-4D9D-B762-9639EDE38EA9}" srcOrd="9" destOrd="0" presId="urn:microsoft.com/office/officeart/2005/8/layout/process4"/>
    <dgm:cxn modelId="{5596B072-3AA1-4FD2-A170-DCE908DEF6A0}" type="presParOf" srcId="{1550D40D-2322-46BB-8F93-07D57AA4B04F}" destId="{D9A0717D-C92B-402B-94FC-109AC17B7DC1}" srcOrd="10" destOrd="0" presId="urn:microsoft.com/office/officeart/2005/8/layout/process4"/>
    <dgm:cxn modelId="{070EBFA3-80A1-41B5-B7E3-7DA1A8600659}" type="presParOf" srcId="{D9A0717D-C92B-402B-94FC-109AC17B7DC1}" destId="{2AEDAF28-0F8D-455A-9CDB-DFE261786BA1}" srcOrd="0" destOrd="0" presId="urn:microsoft.com/office/officeart/2005/8/layout/process4"/>
    <dgm:cxn modelId="{1D90ECA3-02D4-444A-ABE9-A0AD5C3931DC}" type="presParOf" srcId="{1550D40D-2322-46BB-8F93-07D57AA4B04F}" destId="{9CD0CDC8-76DF-447A-A886-4DBA50AD7539}" srcOrd="11" destOrd="0" presId="urn:microsoft.com/office/officeart/2005/8/layout/process4"/>
    <dgm:cxn modelId="{A79C2494-8C7E-424C-AD36-7B6C36EF8711}" type="presParOf" srcId="{1550D40D-2322-46BB-8F93-07D57AA4B04F}" destId="{EE2CCF75-F99F-4E7F-A894-1DB3C6B17D2B}" srcOrd="12" destOrd="0" presId="urn:microsoft.com/office/officeart/2005/8/layout/process4"/>
    <dgm:cxn modelId="{956513ED-73A6-465F-A21B-EF5624B206F0}" type="presParOf" srcId="{EE2CCF75-F99F-4E7F-A894-1DB3C6B17D2B}" destId="{71CB6A34-C48E-49F5-A9D1-A0AAFEF1865F}" srcOrd="0" destOrd="0" presId="urn:microsoft.com/office/officeart/2005/8/layout/process4"/>
    <dgm:cxn modelId="{DA3634CB-6844-4042-A747-12A7DF7463DC}" type="presParOf" srcId="{1550D40D-2322-46BB-8F93-07D57AA4B04F}" destId="{4A76AC0D-9704-4C28-AF82-81CE026295D9}" srcOrd="13" destOrd="0" presId="urn:microsoft.com/office/officeart/2005/8/layout/process4"/>
    <dgm:cxn modelId="{01FC6619-5566-4ADF-86AD-AC3F10971227}" type="presParOf" srcId="{1550D40D-2322-46BB-8F93-07D57AA4B04F}" destId="{F0D02CCA-FF05-4504-82A4-34BCBEB13DEB}" srcOrd="14" destOrd="0" presId="urn:microsoft.com/office/officeart/2005/8/layout/process4"/>
    <dgm:cxn modelId="{BA766BB6-B217-4154-A50F-A6F65AC59375}" type="presParOf" srcId="{F0D02CCA-FF05-4504-82A4-34BCBEB13DEB}" destId="{FA492A45-BBC0-4122-A3DC-AFC2C9FA5BAE}" srcOrd="0" destOrd="0" presId="urn:microsoft.com/office/officeart/2005/8/layout/process4"/>
    <dgm:cxn modelId="{3CC5F889-9F23-48B7-A01D-E02797F335BC}" type="presParOf" srcId="{1550D40D-2322-46BB-8F93-07D57AA4B04F}" destId="{CC18ACA9-5279-4AB0-A8AA-CA6EB1E8A27E}" srcOrd="15" destOrd="0" presId="urn:microsoft.com/office/officeart/2005/8/layout/process4"/>
    <dgm:cxn modelId="{BC309017-44C9-45D8-B01D-0E166D5FEA63}" type="presParOf" srcId="{1550D40D-2322-46BB-8F93-07D57AA4B04F}" destId="{A57E7853-32D1-451E-90DE-0151B2BC58EB}" srcOrd="16" destOrd="0" presId="urn:microsoft.com/office/officeart/2005/8/layout/process4"/>
    <dgm:cxn modelId="{CFB5E280-B4FD-405E-9F7B-2C4FC96D17D1}" type="presParOf" srcId="{A57E7853-32D1-451E-90DE-0151B2BC58EB}" destId="{18463BA8-71EF-4000-BA8E-6334B96ED3A8}" srcOrd="0" destOrd="0" presId="urn:microsoft.com/office/officeart/2005/8/layout/process4"/>
    <dgm:cxn modelId="{F44F8D3C-A635-4100-9146-87CD4DA07051}" type="presParOf" srcId="{1550D40D-2322-46BB-8F93-07D57AA4B04F}" destId="{A78C6310-8F01-4860-BD35-1B80F4393E70}" srcOrd="17" destOrd="0" presId="urn:microsoft.com/office/officeart/2005/8/layout/process4"/>
    <dgm:cxn modelId="{57C0D1E3-4F76-45BB-9A43-DB61D6281A55}" type="presParOf" srcId="{1550D40D-2322-46BB-8F93-07D57AA4B04F}" destId="{95655B1A-3FCF-4B01-A1DA-4599B492E351}" srcOrd="18" destOrd="0" presId="urn:microsoft.com/office/officeart/2005/8/layout/process4"/>
    <dgm:cxn modelId="{3C4AA558-3734-447B-8CBA-6BA78E9FEB5F}" type="presParOf" srcId="{95655B1A-3FCF-4B01-A1DA-4599B492E351}" destId="{9EC312D9-E76F-4B08-8722-AAEF5505AC51}" srcOrd="0" destOrd="0" presId="urn:microsoft.com/office/officeart/2005/8/layout/process4"/>
    <dgm:cxn modelId="{AB545DDC-57B1-4145-8213-5D01B16046B1}" type="presParOf" srcId="{1550D40D-2322-46BB-8F93-07D57AA4B04F}" destId="{E3FF8869-B197-4934-90CB-2627263437C1}" srcOrd="19" destOrd="0" presId="urn:microsoft.com/office/officeart/2005/8/layout/process4"/>
    <dgm:cxn modelId="{DF5C4FA2-BA97-4498-B33A-27C3B7354B2A}" type="presParOf" srcId="{1550D40D-2322-46BB-8F93-07D57AA4B04F}" destId="{9B4E296A-A528-420E-86ED-013512C4ABC1}" srcOrd="20" destOrd="0" presId="urn:microsoft.com/office/officeart/2005/8/layout/process4"/>
    <dgm:cxn modelId="{5E20DB51-866C-4857-B19D-93250E25A76F}" type="presParOf" srcId="{9B4E296A-A528-420E-86ED-013512C4ABC1}" destId="{1B5288B6-AD35-412D-9DF8-AB1B52AE9B3E}" srcOrd="0" destOrd="0" presId="urn:microsoft.com/office/officeart/2005/8/layout/process4"/>
    <dgm:cxn modelId="{326E47DC-3D79-492C-91DD-65520348D7CF}" type="presParOf" srcId="{1550D40D-2322-46BB-8F93-07D57AA4B04F}" destId="{C3C2B76C-B996-4BA5-B620-75B629B74BF9}" srcOrd="21" destOrd="0" presId="urn:microsoft.com/office/officeart/2005/8/layout/process4"/>
    <dgm:cxn modelId="{D071309D-BBA9-4C54-A61C-4BAA59CC7A9A}" type="presParOf" srcId="{1550D40D-2322-46BB-8F93-07D57AA4B04F}" destId="{9807E0DC-5C89-4DCF-A6E8-92B46212F49C}" srcOrd="22" destOrd="0" presId="urn:microsoft.com/office/officeart/2005/8/layout/process4"/>
    <dgm:cxn modelId="{CC74D61E-E6DC-4B1A-99DF-481AD43D7AA5}" type="presParOf" srcId="{9807E0DC-5C89-4DCF-A6E8-92B46212F49C}" destId="{F5176A4F-F872-4672-8122-7B16062E7003}" srcOrd="0" destOrd="0" presId="urn:microsoft.com/office/officeart/2005/8/layout/process4"/>
    <dgm:cxn modelId="{08EE9FEF-3349-45CD-9326-E298A54EB7A8}" type="presParOf" srcId="{1550D40D-2322-46BB-8F93-07D57AA4B04F}" destId="{69028E18-60F0-404F-9756-8BCA163C7CD6}" srcOrd="23" destOrd="0" presId="urn:microsoft.com/office/officeart/2005/8/layout/process4"/>
    <dgm:cxn modelId="{8E2DC6BC-26DF-4050-90E9-915913E5343F}" type="presParOf" srcId="{1550D40D-2322-46BB-8F93-07D57AA4B04F}" destId="{995C85C8-65A1-40EE-8F13-20C7DCB9C6A7}" srcOrd="24" destOrd="0" presId="urn:microsoft.com/office/officeart/2005/8/layout/process4"/>
    <dgm:cxn modelId="{FCBA0512-CB34-40CC-9FF4-F11949804C5F}" type="presParOf" srcId="{995C85C8-65A1-40EE-8F13-20C7DCB9C6A7}" destId="{7184AA4B-0422-4FC0-9A5D-04BDFFE05CEC}"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FF3B5-5618-4FEC-87B4-39BFE4FC91E8}">
      <dsp:nvSpPr>
        <dsp:cNvPr id="0" name=""/>
        <dsp:cNvSpPr/>
      </dsp:nvSpPr>
      <dsp:spPr>
        <a:xfrm>
          <a:off x="0" y="5289234"/>
          <a:ext cx="5132705" cy="289234"/>
        </a:xfrm>
        <a:prstGeom prst="rec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b="1" kern="1200">
              <a:solidFill>
                <a:schemeClr val="bg1"/>
              </a:solidFill>
              <a:latin typeface="Arial" panose="020B0604020202020204" pitchFamily="34" charset="0"/>
              <a:cs typeface="Arial" panose="020B0604020202020204" pitchFamily="34" charset="0"/>
            </a:rPr>
            <a:t>Wdrażanie Strategii</a:t>
          </a:r>
        </a:p>
      </dsp:txBody>
      <dsp:txXfrm>
        <a:off x="0" y="5289234"/>
        <a:ext cx="5132705" cy="289234"/>
      </dsp:txXfrm>
    </dsp:sp>
    <dsp:sp modelId="{38CD2185-316A-4747-9EA5-2AC73B33A2EA}">
      <dsp:nvSpPr>
        <dsp:cNvPr id="0" name=""/>
        <dsp:cNvSpPr/>
      </dsp:nvSpPr>
      <dsp:spPr>
        <a:xfrm rot="10800000">
          <a:off x="0" y="4848729"/>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Uchwalenie Strategii</a:t>
          </a:r>
        </a:p>
      </dsp:txBody>
      <dsp:txXfrm rot="10800000">
        <a:off x="0" y="4848729"/>
        <a:ext cx="5132705" cy="289045"/>
      </dsp:txXfrm>
    </dsp:sp>
    <dsp:sp modelId="{673D6E6B-F2F0-4415-8CB6-B3064764438F}">
      <dsp:nvSpPr>
        <dsp:cNvPr id="0" name=""/>
        <dsp:cNvSpPr/>
      </dsp:nvSpPr>
      <dsp:spPr>
        <a:xfrm rot="10800000">
          <a:off x="0" y="4408225"/>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b="1" kern="1200">
              <a:solidFill>
                <a:schemeClr val="bg1"/>
              </a:solidFill>
              <a:latin typeface="Arial" panose="020B0604020202020204" pitchFamily="34" charset="0"/>
              <a:cs typeface="Arial" panose="020B0604020202020204" pitchFamily="34" charset="0"/>
            </a:rPr>
            <a:t>Opinia Zarządu Województwa</a:t>
          </a:r>
        </a:p>
      </dsp:txBody>
      <dsp:txXfrm rot="10800000">
        <a:off x="0" y="4408225"/>
        <a:ext cx="5132705" cy="289045"/>
      </dsp:txXfrm>
    </dsp:sp>
    <dsp:sp modelId="{9F3A249C-6E02-4DFE-8D75-B836EF9EDA2C}">
      <dsp:nvSpPr>
        <dsp:cNvPr id="0" name=""/>
        <dsp:cNvSpPr/>
      </dsp:nvSpPr>
      <dsp:spPr>
        <a:xfrm rot="10800000">
          <a:off x="0" y="3967720"/>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Konsultacje społeczne</a:t>
          </a:r>
          <a:endParaRPr lang="pl-PL" sz="1000" b="1" kern="1200">
            <a:solidFill>
              <a:schemeClr val="bg1"/>
            </a:solidFill>
            <a:highlight>
              <a:srgbClr val="FFFF00"/>
            </a:highlight>
            <a:latin typeface="Arial" panose="020B0604020202020204" pitchFamily="34" charset="0"/>
            <a:cs typeface="Arial" panose="020B0604020202020204" pitchFamily="34" charset="0"/>
          </a:endParaRPr>
        </a:p>
      </dsp:txBody>
      <dsp:txXfrm rot="10800000">
        <a:off x="0" y="3967720"/>
        <a:ext cx="5132705" cy="289045"/>
      </dsp:txXfrm>
    </dsp:sp>
    <dsp:sp modelId="{D93D318F-1D67-4D89-8622-48C94889FCDE}">
      <dsp:nvSpPr>
        <dsp:cNvPr id="0" name=""/>
        <dsp:cNvSpPr/>
      </dsp:nvSpPr>
      <dsp:spPr>
        <a:xfrm rot="10800000">
          <a:off x="0" y="3527216"/>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Projekt dokumentu</a:t>
          </a:r>
        </a:p>
      </dsp:txBody>
      <dsp:txXfrm rot="10800000">
        <a:off x="0" y="3527216"/>
        <a:ext cx="5132705" cy="289045"/>
      </dsp:txXfrm>
    </dsp:sp>
    <dsp:sp modelId="{2AEDAF28-0F8D-455A-9CDB-DFE261786BA1}">
      <dsp:nvSpPr>
        <dsp:cNvPr id="0" name=""/>
        <dsp:cNvSpPr/>
      </dsp:nvSpPr>
      <dsp:spPr>
        <a:xfrm rot="10800000">
          <a:off x="0" y="3086712"/>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Warsztat strategiczny (opracowanie misji, wizji, celów i działań strategicznych) 11.09.2020 r.</a:t>
          </a:r>
        </a:p>
      </dsp:txBody>
      <dsp:txXfrm rot="10800000">
        <a:off x="0" y="3086712"/>
        <a:ext cx="5132705" cy="289045"/>
      </dsp:txXfrm>
    </dsp:sp>
    <dsp:sp modelId="{71CB6A34-C48E-49F5-A9D1-A0AAFEF1865F}">
      <dsp:nvSpPr>
        <dsp:cNvPr id="0" name=""/>
        <dsp:cNvSpPr/>
      </dsp:nvSpPr>
      <dsp:spPr>
        <a:xfrm rot="10800000">
          <a:off x="0" y="2646207"/>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Wyznaczenie obszarów problemowych </a:t>
          </a:r>
        </a:p>
      </dsp:txBody>
      <dsp:txXfrm rot="10800000">
        <a:off x="0" y="2646207"/>
        <a:ext cx="5132705" cy="289045"/>
      </dsp:txXfrm>
    </dsp:sp>
    <dsp:sp modelId="{FA492A45-BBC0-4122-A3DC-AFC2C9FA5BAE}">
      <dsp:nvSpPr>
        <dsp:cNvPr id="0" name=""/>
        <dsp:cNvSpPr/>
      </dsp:nvSpPr>
      <dsp:spPr>
        <a:xfrm rot="10800000">
          <a:off x="0" y="2205703"/>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Diagnoza potencjału</a:t>
          </a:r>
        </a:p>
      </dsp:txBody>
      <dsp:txXfrm rot="10800000">
        <a:off x="0" y="2205703"/>
        <a:ext cx="5132705" cy="289045"/>
      </dsp:txXfrm>
    </dsp:sp>
    <dsp:sp modelId="{18463BA8-71EF-4000-BA8E-6334B96ED3A8}">
      <dsp:nvSpPr>
        <dsp:cNvPr id="0" name=""/>
        <dsp:cNvSpPr/>
      </dsp:nvSpPr>
      <dsp:spPr>
        <a:xfrm rot="10800000">
          <a:off x="0" y="1765198"/>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Badanie ankietowe - 06-26.07 i 31.08-06.09.2020 r. </a:t>
          </a:r>
          <a:endParaRPr lang="pl-PL" sz="1000" b="1" kern="1200">
            <a:solidFill>
              <a:schemeClr val="bg1"/>
            </a:solidFill>
            <a:highlight>
              <a:srgbClr val="FFFF00"/>
            </a:highlight>
            <a:latin typeface="Arial" panose="020B0604020202020204" pitchFamily="34" charset="0"/>
            <a:cs typeface="Arial" panose="020B0604020202020204" pitchFamily="34" charset="0"/>
          </a:endParaRPr>
        </a:p>
      </dsp:txBody>
      <dsp:txXfrm rot="10800000">
        <a:off x="0" y="1765198"/>
        <a:ext cx="5132705" cy="289045"/>
      </dsp:txXfrm>
    </dsp:sp>
    <dsp:sp modelId="{9EC312D9-E76F-4B08-8722-AAEF5505AC51}">
      <dsp:nvSpPr>
        <dsp:cNvPr id="0" name=""/>
        <dsp:cNvSpPr/>
      </dsp:nvSpPr>
      <dsp:spPr>
        <a:xfrm rot="10800000">
          <a:off x="0" y="1324694"/>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Analiza dokumentów</a:t>
          </a:r>
        </a:p>
      </dsp:txBody>
      <dsp:txXfrm rot="10800000">
        <a:off x="0" y="1324694"/>
        <a:ext cx="5132705" cy="289045"/>
      </dsp:txXfrm>
    </dsp:sp>
    <dsp:sp modelId="{1B5288B6-AD35-412D-9DF8-AB1B52AE9B3E}">
      <dsp:nvSpPr>
        <dsp:cNvPr id="0" name=""/>
        <dsp:cNvSpPr/>
      </dsp:nvSpPr>
      <dsp:spPr>
        <a:xfrm rot="10800000">
          <a:off x="0" y="884190"/>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Wywiad pogłębiony z częścią Zespołu ds. Strategii - 06.08.2020 r. </a:t>
          </a:r>
        </a:p>
      </dsp:txBody>
      <dsp:txXfrm rot="10800000">
        <a:off x="0" y="884190"/>
        <a:ext cx="5132705" cy="289045"/>
      </dsp:txXfrm>
    </dsp:sp>
    <dsp:sp modelId="{F5176A4F-F872-4672-8122-7B16062E7003}">
      <dsp:nvSpPr>
        <dsp:cNvPr id="0" name=""/>
        <dsp:cNvSpPr/>
      </dsp:nvSpPr>
      <dsp:spPr>
        <a:xfrm rot="10800000">
          <a:off x="0" y="443685"/>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Powołanie Zespołu ds. Strategii</a:t>
          </a:r>
        </a:p>
      </dsp:txBody>
      <dsp:txXfrm rot="10800000">
        <a:off x="0" y="443685"/>
        <a:ext cx="5132705" cy="289045"/>
      </dsp:txXfrm>
    </dsp:sp>
    <dsp:sp modelId="{7184AA4B-0422-4FC0-9A5D-04BDFFE05CEC}">
      <dsp:nvSpPr>
        <dsp:cNvPr id="0" name=""/>
        <dsp:cNvSpPr/>
      </dsp:nvSpPr>
      <dsp:spPr>
        <a:xfrm rot="10800000">
          <a:off x="0" y="3181"/>
          <a:ext cx="5132705" cy="444842"/>
        </a:xfrm>
        <a:prstGeom prst="upArrowCallout">
          <a:avLst/>
        </a:prstGeom>
        <a:solidFill>
          <a:srgbClr val="00A3D6"/>
        </a:solidFill>
        <a:ln w="12700" cap="flat" cmpd="sng" algn="ctr">
          <a:solidFill>
            <a:srgbClr val="00A3D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panose="020B0604020202020204" pitchFamily="34" charset="0"/>
              <a:cs typeface="Arial" panose="020B0604020202020204" pitchFamily="34" charset="0"/>
            </a:rPr>
            <a:t>Spotkanie robocze z kierownictwem Urzędu – 19.06.2020 r. </a:t>
          </a:r>
        </a:p>
      </dsp:txBody>
      <dsp:txXfrm rot="10800000">
        <a:off x="0" y="3181"/>
        <a:ext cx="5132705" cy="2890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E6B36-C8C6-49EC-9C00-18F7BBA99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70</Pages>
  <Words>22622</Words>
  <Characters>135736</Characters>
  <Application>Microsoft Office Word</Application>
  <DocSecurity>0</DocSecurity>
  <Lines>1131</Lines>
  <Paragraphs>316</Paragraphs>
  <ScaleCrop>false</ScaleCrop>
  <HeadingPairs>
    <vt:vector size="2" baseType="variant">
      <vt:variant>
        <vt:lpstr>Tytuł</vt:lpstr>
      </vt:variant>
      <vt:variant>
        <vt:i4>1</vt:i4>
      </vt:variant>
    </vt:vector>
  </HeadingPairs>
  <TitlesOfParts>
    <vt:vector size="1" baseType="lpstr">
      <vt:lpstr>STRATEGIA ROZWOJU GMINY BOJADŁA NA LATA 2021-2030</vt:lpstr>
    </vt:vector>
  </TitlesOfParts>
  <Company/>
  <LinksUpToDate>false</LinksUpToDate>
  <CharactersWithSpaces>158042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BOJADŁA NA LATA 2021-2030</dc:title>
  <dc:subject/>
  <dc:creator>Iwona  Nowacka</dc:creator>
  <cp:keywords/>
  <dc:description/>
  <cp:lastModifiedBy>Iwona Nowacka</cp:lastModifiedBy>
  <cp:revision>13</cp:revision>
  <cp:lastPrinted>2020-11-23T14:35:00Z</cp:lastPrinted>
  <dcterms:created xsi:type="dcterms:W3CDTF">2020-10-20T08:49:00Z</dcterms:created>
  <dcterms:modified xsi:type="dcterms:W3CDTF">2020-11-23T14:36:00Z</dcterms:modified>
</cp:coreProperties>
</file>